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AC5" w:rsidRDefault="003E0F1C" w:rsidP="002050C2">
      <w:pPr>
        <w:pStyle w:val="Heading1"/>
      </w:pPr>
      <w:r>
        <w:t>Patogus būdas i</w:t>
      </w:r>
      <w:r w:rsidR="00396AC5">
        <w:t xml:space="preserve">nterneto ir </w:t>
      </w:r>
      <w:r>
        <w:t>televizijos planui pasirinkti</w:t>
      </w:r>
    </w:p>
    <w:p w:rsidR="005B4970" w:rsidRPr="00530F9D" w:rsidRDefault="00862BF1" w:rsidP="00E62A98">
      <w:pPr>
        <w:jc w:val="both"/>
        <w:rPr>
          <w:sz w:val="24"/>
          <w:szCs w:val="24"/>
        </w:rPr>
      </w:pPr>
      <w:r w:rsidRPr="00530F9D">
        <w:rPr>
          <w:sz w:val="24"/>
          <w:szCs w:val="24"/>
        </w:rPr>
        <w:t>Telekomunikacijų paslaugų tiekėjų gretos gausėja</w:t>
      </w:r>
      <w:r w:rsidR="0090746F">
        <w:rPr>
          <w:sz w:val="24"/>
          <w:szCs w:val="24"/>
        </w:rPr>
        <w:t>,</w:t>
      </w:r>
      <w:r w:rsidRPr="00530F9D">
        <w:rPr>
          <w:sz w:val="24"/>
          <w:szCs w:val="24"/>
        </w:rPr>
        <w:t xml:space="preserve"> </w:t>
      </w:r>
      <w:r w:rsidR="0090746F">
        <w:rPr>
          <w:sz w:val="24"/>
          <w:szCs w:val="24"/>
        </w:rPr>
        <w:t xml:space="preserve">kartu </w:t>
      </w:r>
      <w:r w:rsidR="00EB66A0" w:rsidRPr="00530F9D">
        <w:rPr>
          <w:sz w:val="24"/>
          <w:szCs w:val="24"/>
        </w:rPr>
        <w:t xml:space="preserve">didėja </w:t>
      </w:r>
      <w:r w:rsidR="0090746F">
        <w:rPr>
          <w:sz w:val="24"/>
          <w:szCs w:val="24"/>
        </w:rPr>
        <w:t xml:space="preserve">jų </w:t>
      </w:r>
      <w:r w:rsidRPr="00530F9D">
        <w:rPr>
          <w:sz w:val="24"/>
          <w:szCs w:val="24"/>
        </w:rPr>
        <w:t xml:space="preserve">siūlomų paslaugų </w:t>
      </w:r>
      <w:r w:rsidR="00EB66A0" w:rsidRPr="00530F9D">
        <w:rPr>
          <w:sz w:val="24"/>
          <w:szCs w:val="24"/>
        </w:rPr>
        <w:t>planų įvairovė</w:t>
      </w:r>
      <w:r w:rsidR="0090746F">
        <w:rPr>
          <w:sz w:val="24"/>
          <w:szCs w:val="24"/>
        </w:rPr>
        <w:t>, kurioje vartotojams vis lengviau pasimesti</w:t>
      </w:r>
      <w:r w:rsidR="00EB66A0" w:rsidRPr="00530F9D">
        <w:rPr>
          <w:sz w:val="24"/>
          <w:szCs w:val="24"/>
        </w:rPr>
        <w:t xml:space="preserve">. </w:t>
      </w:r>
      <w:r w:rsidR="0090746F">
        <w:rPr>
          <w:sz w:val="24"/>
          <w:szCs w:val="24"/>
        </w:rPr>
        <w:t>S</w:t>
      </w:r>
      <w:r w:rsidR="00EB66A0" w:rsidRPr="00530F9D">
        <w:rPr>
          <w:sz w:val="24"/>
          <w:szCs w:val="24"/>
        </w:rPr>
        <w:t>kirtingų tiekėjų interneto ir televizijos pl</w:t>
      </w:r>
      <w:r w:rsidR="0090746F">
        <w:rPr>
          <w:sz w:val="24"/>
          <w:szCs w:val="24"/>
        </w:rPr>
        <w:t xml:space="preserve">anų skaičius </w:t>
      </w:r>
      <w:r w:rsidR="004C6D91">
        <w:rPr>
          <w:sz w:val="24"/>
          <w:szCs w:val="24"/>
        </w:rPr>
        <w:t>nuolat auga</w:t>
      </w:r>
      <w:r w:rsidR="00FA5400" w:rsidRPr="00530F9D">
        <w:rPr>
          <w:sz w:val="24"/>
          <w:szCs w:val="24"/>
        </w:rPr>
        <w:t xml:space="preserve">, todėl savarankiška </w:t>
      </w:r>
      <w:r w:rsidR="00B764AA">
        <w:rPr>
          <w:sz w:val="24"/>
          <w:szCs w:val="24"/>
        </w:rPr>
        <w:t>geriausiai tinkančio plano paieška</w:t>
      </w:r>
      <w:r w:rsidR="00FA5400" w:rsidRPr="00530F9D">
        <w:rPr>
          <w:sz w:val="24"/>
          <w:szCs w:val="24"/>
        </w:rPr>
        <w:t xml:space="preserve"> dažnai užima neproporcingai daug laiko</w:t>
      </w:r>
      <w:r w:rsidR="00B764AA">
        <w:rPr>
          <w:sz w:val="24"/>
          <w:szCs w:val="24"/>
        </w:rPr>
        <w:t xml:space="preserve"> ir negarantuoja optimalaus rezultato</w:t>
      </w:r>
      <w:r w:rsidR="00FA5400" w:rsidRPr="00530F9D">
        <w:rPr>
          <w:sz w:val="24"/>
          <w:szCs w:val="24"/>
        </w:rPr>
        <w:t>.</w:t>
      </w:r>
      <w:r w:rsidR="00B764AA">
        <w:rPr>
          <w:sz w:val="24"/>
          <w:szCs w:val="24"/>
        </w:rPr>
        <w:t xml:space="preserve"> Telekomunikacijų paslaugų rinkos spartus augimas</w:t>
      </w:r>
      <w:r w:rsidR="00D128BA" w:rsidRPr="00530F9D">
        <w:rPr>
          <w:sz w:val="24"/>
          <w:szCs w:val="24"/>
        </w:rPr>
        <w:t xml:space="preserve"> paskatino „</w:t>
      </w:r>
      <w:proofErr w:type="spellStart"/>
      <w:r w:rsidR="002050C2">
        <w:rPr>
          <w:sz w:val="24"/>
          <w:szCs w:val="24"/>
        </w:rPr>
        <w:fldChar w:fldCharType="begin"/>
      </w:r>
      <w:r w:rsidR="002050C2">
        <w:rPr>
          <w:sz w:val="24"/>
          <w:szCs w:val="24"/>
        </w:rPr>
        <w:instrText xml:space="preserve"> HYPERLINK "https://myplan.lt" </w:instrText>
      </w:r>
      <w:r w:rsidR="002050C2">
        <w:rPr>
          <w:sz w:val="24"/>
          <w:szCs w:val="24"/>
        </w:rPr>
      </w:r>
      <w:r w:rsidR="002050C2">
        <w:rPr>
          <w:sz w:val="24"/>
          <w:szCs w:val="24"/>
        </w:rPr>
        <w:fldChar w:fldCharType="separate"/>
      </w:r>
      <w:r w:rsidR="00D128BA" w:rsidRPr="002050C2">
        <w:rPr>
          <w:rStyle w:val="Hyperlink"/>
          <w:sz w:val="24"/>
          <w:szCs w:val="24"/>
        </w:rPr>
        <w:t>myPlan</w:t>
      </w:r>
      <w:proofErr w:type="spellEnd"/>
      <w:r w:rsidR="002050C2">
        <w:rPr>
          <w:sz w:val="24"/>
          <w:szCs w:val="24"/>
        </w:rPr>
        <w:fldChar w:fldCharType="end"/>
      </w:r>
      <w:r w:rsidR="00D128BA" w:rsidRPr="00530F9D">
        <w:rPr>
          <w:sz w:val="24"/>
          <w:szCs w:val="24"/>
        </w:rPr>
        <w:t>“ komandą</w:t>
      </w:r>
      <w:r w:rsidR="00A859BF" w:rsidRPr="00530F9D">
        <w:rPr>
          <w:sz w:val="24"/>
          <w:szCs w:val="24"/>
        </w:rPr>
        <w:t xml:space="preserve"> pasiūlyti </w:t>
      </w:r>
      <w:r w:rsidR="00B764AA" w:rsidRPr="00530F9D">
        <w:rPr>
          <w:sz w:val="24"/>
          <w:szCs w:val="24"/>
        </w:rPr>
        <w:t xml:space="preserve">vartotojams </w:t>
      </w:r>
      <w:r w:rsidR="00121CCD" w:rsidRPr="00530F9D">
        <w:rPr>
          <w:sz w:val="24"/>
          <w:szCs w:val="24"/>
        </w:rPr>
        <w:t>itin</w:t>
      </w:r>
      <w:r w:rsidR="00A859BF" w:rsidRPr="00530F9D">
        <w:rPr>
          <w:sz w:val="24"/>
          <w:szCs w:val="24"/>
        </w:rPr>
        <w:t xml:space="preserve"> patog</w:t>
      </w:r>
      <w:r w:rsidR="00121CCD" w:rsidRPr="00530F9D">
        <w:rPr>
          <w:sz w:val="24"/>
          <w:szCs w:val="24"/>
        </w:rPr>
        <w:t>ų</w:t>
      </w:r>
      <w:r w:rsidR="00396AC5">
        <w:rPr>
          <w:sz w:val="24"/>
          <w:szCs w:val="24"/>
        </w:rPr>
        <w:t xml:space="preserve"> ir greitą</w:t>
      </w:r>
      <w:r w:rsidR="00A859BF" w:rsidRPr="00530F9D">
        <w:rPr>
          <w:sz w:val="24"/>
          <w:szCs w:val="24"/>
        </w:rPr>
        <w:t xml:space="preserve"> būdą</w:t>
      </w:r>
      <w:r w:rsidR="00C26399">
        <w:rPr>
          <w:sz w:val="24"/>
          <w:szCs w:val="24"/>
        </w:rPr>
        <w:t>, suteikiantį galimybę pasirink</w:t>
      </w:r>
      <w:r w:rsidR="00BF2D5A">
        <w:rPr>
          <w:sz w:val="24"/>
          <w:szCs w:val="24"/>
        </w:rPr>
        <w:t>ti iš daugiau negu 200 skirtingų</w:t>
      </w:r>
      <w:r w:rsidR="00A859BF" w:rsidRPr="00530F9D">
        <w:rPr>
          <w:sz w:val="24"/>
          <w:szCs w:val="24"/>
        </w:rPr>
        <w:t xml:space="preserve"> interneto ir televizijos plan</w:t>
      </w:r>
      <w:r w:rsidR="00BF2D5A">
        <w:rPr>
          <w:sz w:val="24"/>
          <w:szCs w:val="24"/>
        </w:rPr>
        <w:t>ų</w:t>
      </w:r>
      <w:r w:rsidR="00A859BF" w:rsidRPr="00530F9D">
        <w:rPr>
          <w:sz w:val="24"/>
          <w:szCs w:val="24"/>
        </w:rPr>
        <w:t>.</w:t>
      </w:r>
    </w:p>
    <w:p w:rsidR="00A859BF" w:rsidRPr="00530F9D" w:rsidRDefault="00A859BF" w:rsidP="00E62A98">
      <w:pPr>
        <w:jc w:val="both"/>
        <w:rPr>
          <w:sz w:val="24"/>
          <w:szCs w:val="24"/>
        </w:rPr>
      </w:pPr>
      <w:r w:rsidRPr="00530F9D">
        <w:rPr>
          <w:sz w:val="24"/>
          <w:szCs w:val="24"/>
        </w:rPr>
        <w:t>Šiuolaikinėje visuomenėje</w:t>
      </w:r>
      <w:r w:rsidR="00397D5B">
        <w:rPr>
          <w:sz w:val="24"/>
          <w:szCs w:val="24"/>
        </w:rPr>
        <w:t xml:space="preserve"> </w:t>
      </w:r>
      <w:r w:rsidRPr="00530F9D">
        <w:rPr>
          <w:sz w:val="24"/>
          <w:szCs w:val="24"/>
        </w:rPr>
        <w:t>internetas ir te</w:t>
      </w:r>
      <w:bookmarkStart w:id="0" w:name="_GoBack"/>
      <w:bookmarkEnd w:id="0"/>
      <w:r w:rsidRPr="00530F9D">
        <w:rPr>
          <w:sz w:val="24"/>
          <w:szCs w:val="24"/>
        </w:rPr>
        <w:t xml:space="preserve">levizija jau seniai </w:t>
      </w:r>
      <w:r w:rsidR="003E0F1C">
        <w:rPr>
          <w:sz w:val="24"/>
          <w:szCs w:val="24"/>
        </w:rPr>
        <w:t>yra būtinosios paslaugo</w:t>
      </w:r>
      <w:r w:rsidRPr="00530F9D">
        <w:rPr>
          <w:sz w:val="24"/>
          <w:szCs w:val="24"/>
        </w:rPr>
        <w:t xml:space="preserve">s, </w:t>
      </w:r>
      <w:r w:rsidR="00397D5B">
        <w:rPr>
          <w:sz w:val="24"/>
          <w:szCs w:val="24"/>
        </w:rPr>
        <w:t>kurių</w:t>
      </w:r>
      <w:r w:rsidRPr="00530F9D">
        <w:rPr>
          <w:sz w:val="24"/>
          <w:szCs w:val="24"/>
        </w:rPr>
        <w:t xml:space="preserve"> tiekėjai vis aršiau konkuruoja tarpusavyje. </w:t>
      </w:r>
      <w:r w:rsidR="00906AD2">
        <w:rPr>
          <w:sz w:val="24"/>
          <w:szCs w:val="24"/>
        </w:rPr>
        <w:t>Norint padaryti tinkamą pasirinkimą, svarbu atsižvelgti į tai, kad k</w:t>
      </w:r>
      <w:r w:rsidRPr="00530F9D">
        <w:rPr>
          <w:sz w:val="24"/>
          <w:szCs w:val="24"/>
        </w:rPr>
        <w:t xml:space="preserve">iekvienas tiekėjas savo paslaugas siekia pristatyti geriausiai įmanomu būdu, </w:t>
      </w:r>
      <w:r w:rsidR="00906AD2">
        <w:rPr>
          <w:sz w:val="24"/>
          <w:szCs w:val="24"/>
        </w:rPr>
        <w:t>todėl</w:t>
      </w:r>
      <w:r w:rsidRPr="00530F9D">
        <w:rPr>
          <w:sz w:val="24"/>
          <w:szCs w:val="24"/>
        </w:rPr>
        <w:t xml:space="preserve"> </w:t>
      </w:r>
      <w:r w:rsidR="00397D5B" w:rsidRPr="00530F9D">
        <w:rPr>
          <w:sz w:val="24"/>
          <w:szCs w:val="24"/>
        </w:rPr>
        <w:t xml:space="preserve">skirtingų bendrovių siūlomus </w:t>
      </w:r>
      <w:r w:rsidR="00397D5B">
        <w:rPr>
          <w:sz w:val="24"/>
          <w:szCs w:val="24"/>
        </w:rPr>
        <w:t xml:space="preserve">interneto ir televizijos planus svarbu </w:t>
      </w:r>
      <w:r w:rsidR="00397D5B" w:rsidRPr="00530F9D">
        <w:rPr>
          <w:sz w:val="24"/>
          <w:szCs w:val="24"/>
        </w:rPr>
        <w:t>palyginti tarpusavyje</w:t>
      </w:r>
      <w:r w:rsidR="00121CCD" w:rsidRPr="00530F9D">
        <w:rPr>
          <w:sz w:val="24"/>
          <w:szCs w:val="24"/>
        </w:rPr>
        <w:t>. „</w:t>
      </w:r>
      <w:proofErr w:type="spellStart"/>
      <w:r w:rsidR="00121CCD" w:rsidRPr="00530F9D">
        <w:rPr>
          <w:sz w:val="24"/>
          <w:szCs w:val="24"/>
        </w:rPr>
        <w:t>myPlan</w:t>
      </w:r>
      <w:proofErr w:type="spellEnd"/>
      <w:r w:rsidR="00121CCD" w:rsidRPr="00530F9D">
        <w:rPr>
          <w:sz w:val="24"/>
          <w:szCs w:val="24"/>
        </w:rPr>
        <w:t xml:space="preserve">“ </w:t>
      </w:r>
      <w:r w:rsidR="00397D5B">
        <w:rPr>
          <w:sz w:val="24"/>
          <w:szCs w:val="24"/>
        </w:rPr>
        <w:t>profesionalai</w:t>
      </w:r>
      <w:r w:rsidR="00121CCD" w:rsidRPr="00530F9D">
        <w:rPr>
          <w:sz w:val="24"/>
          <w:szCs w:val="24"/>
        </w:rPr>
        <w:t xml:space="preserve"> turi išskirtinę patirtį ir kompetencijas telekomunikacijų </w:t>
      </w:r>
      <w:r w:rsidR="00005FB8" w:rsidRPr="00530F9D">
        <w:rPr>
          <w:sz w:val="24"/>
          <w:szCs w:val="24"/>
        </w:rPr>
        <w:t>paslaugų rinkoje</w:t>
      </w:r>
      <w:r w:rsidR="00D7512F">
        <w:rPr>
          <w:sz w:val="24"/>
          <w:szCs w:val="24"/>
        </w:rPr>
        <w:t xml:space="preserve"> – </w:t>
      </w:r>
      <w:r w:rsidR="00906AD2">
        <w:rPr>
          <w:sz w:val="24"/>
          <w:szCs w:val="24"/>
        </w:rPr>
        <w:t xml:space="preserve">jie gali greitai </w:t>
      </w:r>
      <w:r w:rsidR="00397D5B">
        <w:rPr>
          <w:sz w:val="24"/>
          <w:szCs w:val="24"/>
        </w:rPr>
        <w:t>nustatyti</w:t>
      </w:r>
      <w:r w:rsidR="00005FB8" w:rsidRPr="00530F9D">
        <w:rPr>
          <w:sz w:val="24"/>
          <w:szCs w:val="24"/>
        </w:rPr>
        <w:t xml:space="preserve"> kiekvieno vartotojo poreikius </w:t>
      </w:r>
      <w:r w:rsidR="00397D5B">
        <w:rPr>
          <w:sz w:val="24"/>
          <w:szCs w:val="24"/>
        </w:rPr>
        <w:t xml:space="preserve">ir </w:t>
      </w:r>
      <w:r w:rsidR="00D7512F">
        <w:rPr>
          <w:sz w:val="24"/>
          <w:szCs w:val="24"/>
        </w:rPr>
        <w:t>juos</w:t>
      </w:r>
      <w:r w:rsidR="00397D5B">
        <w:rPr>
          <w:sz w:val="24"/>
          <w:szCs w:val="24"/>
        </w:rPr>
        <w:t xml:space="preserve"> geriausiai atliepiantį </w:t>
      </w:r>
      <w:hyperlink r:id="rId5" w:history="1">
        <w:r w:rsidR="00397D5B" w:rsidRPr="002050C2">
          <w:rPr>
            <w:rStyle w:val="Hyperlink"/>
            <w:sz w:val="24"/>
            <w:szCs w:val="24"/>
          </w:rPr>
          <w:t>interneto ir televizijos planą</w:t>
        </w:r>
      </w:hyperlink>
      <w:r w:rsidR="00005FB8" w:rsidRPr="00530F9D">
        <w:rPr>
          <w:sz w:val="24"/>
          <w:szCs w:val="24"/>
        </w:rPr>
        <w:t>.</w:t>
      </w:r>
    </w:p>
    <w:p w:rsidR="002C6E80" w:rsidRPr="00530F9D" w:rsidRDefault="00440CE8" w:rsidP="000D2200">
      <w:pPr>
        <w:jc w:val="both"/>
        <w:rPr>
          <w:sz w:val="24"/>
          <w:szCs w:val="24"/>
        </w:rPr>
      </w:pPr>
      <w:r w:rsidRPr="00530F9D">
        <w:rPr>
          <w:sz w:val="24"/>
          <w:szCs w:val="24"/>
        </w:rPr>
        <w:t>Nemokam</w:t>
      </w:r>
      <w:r w:rsidR="00AC6E41">
        <w:rPr>
          <w:sz w:val="24"/>
          <w:szCs w:val="24"/>
        </w:rPr>
        <w:t>ų</w:t>
      </w:r>
      <w:r w:rsidRPr="00530F9D">
        <w:rPr>
          <w:sz w:val="24"/>
          <w:szCs w:val="24"/>
        </w:rPr>
        <w:t xml:space="preserve"> konsultacij</w:t>
      </w:r>
      <w:r w:rsidR="00AC6E41">
        <w:rPr>
          <w:sz w:val="24"/>
          <w:szCs w:val="24"/>
        </w:rPr>
        <w:t>ų</w:t>
      </w:r>
      <w:r w:rsidRPr="00530F9D">
        <w:rPr>
          <w:sz w:val="24"/>
          <w:szCs w:val="24"/>
        </w:rPr>
        <w:t xml:space="preserve"> telefonu metu „</w:t>
      </w:r>
      <w:proofErr w:type="spellStart"/>
      <w:r w:rsidRPr="00530F9D">
        <w:rPr>
          <w:sz w:val="24"/>
          <w:szCs w:val="24"/>
        </w:rPr>
        <w:t>myPlan</w:t>
      </w:r>
      <w:proofErr w:type="spellEnd"/>
      <w:r w:rsidRPr="00530F9D">
        <w:rPr>
          <w:sz w:val="24"/>
          <w:szCs w:val="24"/>
        </w:rPr>
        <w:t>“ specialist</w:t>
      </w:r>
      <w:r w:rsidR="00AC6E41">
        <w:rPr>
          <w:sz w:val="24"/>
          <w:szCs w:val="24"/>
        </w:rPr>
        <w:t>ai</w:t>
      </w:r>
      <w:r w:rsidRPr="00530F9D">
        <w:rPr>
          <w:sz w:val="24"/>
          <w:szCs w:val="24"/>
        </w:rPr>
        <w:t xml:space="preserve"> </w:t>
      </w:r>
      <w:r w:rsidR="00CF3BB8" w:rsidRPr="00530F9D">
        <w:rPr>
          <w:sz w:val="24"/>
          <w:szCs w:val="24"/>
        </w:rPr>
        <w:t>kruopščiai</w:t>
      </w:r>
      <w:r w:rsidRPr="00530F9D">
        <w:rPr>
          <w:sz w:val="24"/>
          <w:szCs w:val="24"/>
        </w:rPr>
        <w:t xml:space="preserve"> įsigilin</w:t>
      </w:r>
      <w:r w:rsidR="00005FB8" w:rsidRPr="00530F9D">
        <w:rPr>
          <w:sz w:val="24"/>
          <w:szCs w:val="24"/>
        </w:rPr>
        <w:t>a</w:t>
      </w:r>
      <w:r w:rsidRPr="00530F9D">
        <w:rPr>
          <w:sz w:val="24"/>
          <w:szCs w:val="24"/>
        </w:rPr>
        <w:t xml:space="preserve"> į </w:t>
      </w:r>
      <w:r w:rsidR="00005FB8" w:rsidRPr="00530F9D">
        <w:rPr>
          <w:sz w:val="24"/>
          <w:szCs w:val="24"/>
        </w:rPr>
        <w:t>vartotoj</w:t>
      </w:r>
      <w:r w:rsidR="00AC6E41">
        <w:rPr>
          <w:sz w:val="24"/>
          <w:szCs w:val="24"/>
        </w:rPr>
        <w:t>ų</w:t>
      </w:r>
      <w:r w:rsidRPr="00530F9D">
        <w:rPr>
          <w:sz w:val="24"/>
          <w:szCs w:val="24"/>
        </w:rPr>
        <w:t xml:space="preserve"> poreikius ir</w:t>
      </w:r>
      <w:r w:rsidR="004C7F0D" w:rsidRPr="00530F9D">
        <w:rPr>
          <w:sz w:val="24"/>
          <w:szCs w:val="24"/>
        </w:rPr>
        <w:t xml:space="preserve"> </w:t>
      </w:r>
      <w:r w:rsidR="00AC6E41" w:rsidRPr="00530F9D">
        <w:rPr>
          <w:sz w:val="24"/>
          <w:szCs w:val="24"/>
        </w:rPr>
        <w:t>pagal adresą, kuriuo bus naudojamasi paslaugomis</w:t>
      </w:r>
      <w:r w:rsidR="00AC6E41">
        <w:rPr>
          <w:sz w:val="24"/>
          <w:szCs w:val="24"/>
        </w:rPr>
        <w:t>,</w:t>
      </w:r>
      <w:r w:rsidR="00AC6E41" w:rsidRPr="00530F9D">
        <w:rPr>
          <w:sz w:val="24"/>
          <w:szCs w:val="24"/>
        </w:rPr>
        <w:t xml:space="preserve"> </w:t>
      </w:r>
      <w:r w:rsidR="002C6E80" w:rsidRPr="00530F9D">
        <w:rPr>
          <w:sz w:val="24"/>
          <w:szCs w:val="24"/>
        </w:rPr>
        <w:t xml:space="preserve">įvertina </w:t>
      </w:r>
      <w:r w:rsidR="00AC6E41">
        <w:rPr>
          <w:sz w:val="24"/>
          <w:szCs w:val="24"/>
        </w:rPr>
        <w:t xml:space="preserve">esamas </w:t>
      </w:r>
      <w:r w:rsidR="002C6E80" w:rsidRPr="00530F9D">
        <w:rPr>
          <w:sz w:val="24"/>
          <w:szCs w:val="24"/>
        </w:rPr>
        <w:t>technines galimybes. „</w:t>
      </w:r>
      <w:proofErr w:type="spellStart"/>
      <w:r w:rsidR="002C6E80" w:rsidRPr="00530F9D">
        <w:rPr>
          <w:sz w:val="24"/>
          <w:szCs w:val="24"/>
        </w:rPr>
        <w:t>myPlan</w:t>
      </w:r>
      <w:proofErr w:type="spellEnd"/>
      <w:r w:rsidR="002C6E80" w:rsidRPr="00530F9D">
        <w:rPr>
          <w:sz w:val="24"/>
          <w:szCs w:val="24"/>
        </w:rPr>
        <w:t>“ bendradarbiauja su 15 interneto ir televizijos paslaugų tiekėjų („</w:t>
      </w:r>
      <w:proofErr w:type="spellStart"/>
      <w:r w:rsidR="002C6E80" w:rsidRPr="00530F9D">
        <w:rPr>
          <w:sz w:val="24"/>
          <w:szCs w:val="24"/>
        </w:rPr>
        <w:fldChar w:fldCharType="begin"/>
      </w:r>
      <w:r w:rsidR="002C6E80" w:rsidRPr="00530F9D">
        <w:rPr>
          <w:sz w:val="24"/>
          <w:szCs w:val="24"/>
        </w:rPr>
        <w:instrText xml:space="preserve"> HYPERLINK "https://myplan.lt/viasat-televizija-ir-internetas" </w:instrText>
      </w:r>
      <w:r w:rsidR="002C6E80" w:rsidRPr="00530F9D">
        <w:rPr>
          <w:sz w:val="24"/>
          <w:szCs w:val="24"/>
        </w:rPr>
        <w:fldChar w:fldCharType="separate"/>
      </w:r>
      <w:r w:rsidR="002C6E80" w:rsidRPr="00530F9D">
        <w:rPr>
          <w:sz w:val="24"/>
          <w:szCs w:val="24"/>
        </w:rPr>
        <w:t>Viasat</w:t>
      </w:r>
      <w:proofErr w:type="spellEnd"/>
      <w:r w:rsidR="002C6E80" w:rsidRPr="00530F9D">
        <w:rPr>
          <w:sz w:val="24"/>
          <w:szCs w:val="24"/>
        </w:rPr>
        <w:fldChar w:fldCharType="end"/>
      </w:r>
      <w:r w:rsidR="002C6E80" w:rsidRPr="00530F9D">
        <w:rPr>
          <w:sz w:val="24"/>
          <w:szCs w:val="24"/>
        </w:rPr>
        <w:t>“, „Telia“, „</w:t>
      </w:r>
      <w:proofErr w:type="spellStart"/>
      <w:r w:rsidR="002C6E80" w:rsidRPr="00530F9D">
        <w:rPr>
          <w:sz w:val="24"/>
          <w:szCs w:val="24"/>
        </w:rPr>
        <w:fldChar w:fldCharType="begin"/>
      </w:r>
      <w:r w:rsidR="002C6E80" w:rsidRPr="00530F9D">
        <w:rPr>
          <w:sz w:val="24"/>
          <w:szCs w:val="24"/>
        </w:rPr>
        <w:instrText xml:space="preserve"> HYPERLINK "https://myplan.lt/splius-internetas-ir-televizija" </w:instrText>
      </w:r>
      <w:r w:rsidR="002C6E80" w:rsidRPr="00530F9D">
        <w:rPr>
          <w:sz w:val="24"/>
          <w:szCs w:val="24"/>
        </w:rPr>
        <w:fldChar w:fldCharType="separate"/>
      </w:r>
      <w:r w:rsidR="002C6E80" w:rsidRPr="00530F9D">
        <w:rPr>
          <w:sz w:val="24"/>
          <w:szCs w:val="24"/>
        </w:rPr>
        <w:t>Splius</w:t>
      </w:r>
      <w:proofErr w:type="spellEnd"/>
      <w:r w:rsidR="002C6E80" w:rsidRPr="00530F9D">
        <w:rPr>
          <w:sz w:val="24"/>
          <w:szCs w:val="24"/>
        </w:rPr>
        <w:fldChar w:fldCharType="end"/>
      </w:r>
      <w:r w:rsidR="002C6E80" w:rsidRPr="00530F9D">
        <w:rPr>
          <w:sz w:val="24"/>
          <w:szCs w:val="24"/>
        </w:rPr>
        <w:t>“, „</w:t>
      </w:r>
      <w:proofErr w:type="spellStart"/>
      <w:r w:rsidR="002C6E80" w:rsidRPr="00530F9D">
        <w:rPr>
          <w:sz w:val="24"/>
          <w:szCs w:val="24"/>
        </w:rPr>
        <w:fldChar w:fldCharType="begin"/>
      </w:r>
      <w:r w:rsidR="002C6E80" w:rsidRPr="00530F9D">
        <w:rPr>
          <w:sz w:val="24"/>
          <w:szCs w:val="24"/>
        </w:rPr>
        <w:instrText xml:space="preserve"> HYPERLINK "https://myplan.lt/init-internetas-ir-televizija" </w:instrText>
      </w:r>
      <w:r w:rsidR="002C6E80" w:rsidRPr="00530F9D">
        <w:rPr>
          <w:sz w:val="24"/>
          <w:szCs w:val="24"/>
        </w:rPr>
        <w:fldChar w:fldCharType="separate"/>
      </w:r>
      <w:r w:rsidR="002C6E80" w:rsidRPr="00530F9D">
        <w:rPr>
          <w:sz w:val="24"/>
          <w:szCs w:val="24"/>
        </w:rPr>
        <w:t>Init</w:t>
      </w:r>
      <w:proofErr w:type="spellEnd"/>
      <w:r w:rsidR="002C6E80" w:rsidRPr="00530F9D">
        <w:rPr>
          <w:sz w:val="24"/>
          <w:szCs w:val="24"/>
        </w:rPr>
        <w:fldChar w:fldCharType="end"/>
      </w:r>
      <w:r w:rsidR="002C6E80" w:rsidRPr="00530F9D">
        <w:rPr>
          <w:sz w:val="24"/>
          <w:szCs w:val="24"/>
        </w:rPr>
        <w:t>“, „</w:t>
      </w:r>
      <w:proofErr w:type="spellStart"/>
      <w:r w:rsidR="002C6E80" w:rsidRPr="00530F9D">
        <w:rPr>
          <w:sz w:val="24"/>
          <w:szCs w:val="24"/>
        </w:rPr>
        <w:fldChar w:fldCharType="begin"/>
      </w:r>
      <w:r w:rsidR="002C6E80" w:rsidRPr="00530F9D">
        <w:rPr>
          <w:sz w:val="24"/>
          <w:szCs w:val="24"/>
        </w:rPr>
        <w:instrText xml:space="preserve"> HYPERLINK "https://myplan.lt/cgates-internetas-ir-televizija" </w:instrText>
      </w:r>
      <w:r w:rsidR="002C6E80" w:rsidRPr="00530F9D">
        <w:rPr>
          <w:sz w:val="24"/>
          <w:szCs w:val="24"/>
        </w:rPr>
        <w:fldChar w:fldCharType="separate"/>
      </w:r>
      <w:r w:rsidR="002C6E80" w:rsidRPr="00530F9D">
        <w:rPr>
          <w:sz w:val="24"/>
          <w:szCs w:val="24"/>
        </w:rPr>
        <w:t>Cgates</w:t>
      </w:r>
      <w:proofErr w:type="spellEnd"/>
      <w:r w:rsidR="002C6E80" w:rsidRPr="00530F9D">
        <w:rPr>
          <w:sz w:val="24"/>
          <w:szCs w:val="24"/>
        </w:rPr>
        <w:fldChar w:fldCharType="end"/>
      </w:r>
      <w:r w:rsidR="002C6E80" w:rsidRPr="00530F9D">
        <w:rPr>
          <w:sz w:val="24"/>
          <w:szCs w:val="24"/>
        </w:rPr>
        <w:t>“, „</w:t>
      </w:r>
      <w:hyperlink r:id="rId6" w:history="1">
        <w:r w:rsidR="002C6E80" w:rsidRPr="00530F9D">
          <w:rPr>
            <w:sz w:val="24"/>
            <w:szCs w:val="24"/>
          </w:rPr>
          <w:t>Penki</w:t>
        </w:r>
      </w:hyperlink>
      <w:r w:rsidR="002C6E80" w:rsidRPr="00530F9D">
        <w:rPr>
          <w:sz w:val="24"/>
          <w:szCs w:val="24"/>
        </w:rPr>
        <w:t>“, „</w:t>
      </w:r>
      <w:proofErr w:type="spellStart"/>
      <w:r w:rsidR="002C6E80" w:rsidRPr="00530F9D">
        <w:rPr>
          <w:sz w:val="24"/>
          <w:szCs w:val="24"/>
        </w:rPr>
        <w:fldChar w:fldCharType="begin"/>
      </w:r>
      <w:r w:rsidR="002C6E80" w:rsidRPr="00530F9D">
        <w:rPr>
          <w:sz w:val="24"/>
          <w:szCs w:val="24"/>
        </w:rPr>
        <w:instrText xml:space="preserve"> HYPERLINK "https://myplan.lt/mezon-internetas-ir-televizija" </w:instrText>
      </w:r>
      <w:r w:rsidR="002C6E80" w:rsidRPr="00530F9D">
        <w:rPr>
          <w:sz w:val="24"/>
          <w:szCs w:val="24"/>
        </w:rPr>
        <w:fldChar w:fldCharType="separate"/>
      </w:r>
      <w:r w:rsidR="002C6E80" w:rsidRPr="00530F9D">
        <w:rPr>
          <w:sz w:val="24"/>
          <w:szCs w:val="24"/>
        </w:rPr>
        <w:t>Mezon</w:t>
      </w:r>
      <w:proofErr w:type="spellEnd"/>
      <w:r w:rsidR="002C6E80" w:rsidRPr="00530F9D">
        <w:rPr>
          <w:sz w:val="24"/>
          <w:szCs w:val="24"/>
        </w:rPr>
        <w:fldChar w:fldCharType="end"/>
      </w:r>
      <w:r w:rsidR="002C6E80" w:rsidRPr="00530F9D">
        <w:rPr>
          <w:sz w:val="24"/>
          <w:szCs w:val="24"/>
        </w:rPr>
        <w:t xml:space="preserve">“ ir kitais), tačiau visi skirtingų tiekėjų siūlomi planai yra vertinami </w:t>
      </w:r>
      <w:r w:rsidR="00AC6E41" w:rsidRPr="00530F9D">
        <w:rPr>
          <w:sz w:val="24"/>
          <w:szCs w:val="24"/>
        </w:rPr>
        <w:t xml:space="preserve">objektyviai </w:t>
      </w:r>
      <w:r w:rsidR="002C6E80" w:rsidRPr="00530F9D">
        <w:rPr>
          <w:sz w:val="24"/>
          <w:szCs w:val="24"/>
        </w:rPr>
        <w:t xml:space="preserve">ir tarpusavyje </w:t>
      </w:r>
      <w:r w:rsidR="00AC6E41" w:rsidRPr="00530F9D">
        <w:rPr>
          <w:sz w:val="24"/>
          <w:szCs w:val="24"/>
        </w:rPr>
        <w:t>lyginami</w:t>
      </w:r>
      <w:r w:rsidR="00AC6E41">
        <w:rPr>
          <w:sz w:val="24"/>
          <w:szCs w:val="24"/>
        </w:rPr>
        <w:t xml:space="preserve"> taip, kad galima būtų išskirti </w:t>
      </w:r>
      <w:r w:rsidR="002C6E80" w:rsidRPr="00530F9D">
        <w:rPr>
          <w:sz w:val="24"/>
          <w:szCs w:val="24"/>
        </w:rPr>
        <w:t xml:space="preserve">ne tik jų </w:t>
      </w:r>
      <w:proofErr w:type="spellStart"/>
      <w:r w:rsidR="002C6E80" w:rsidRPr="00530F9D">
        <w:rPr>
          <w:sz w:val="24"/>
          <w:szCs w:val="24"/>
        </w:rPr>
        <w:t>privalumus</w:t>
      </w:r>
      <w:proofErr w:type="spellEnd"/>
      <w:r w:rsidR="002C6E80" w:rsidRPr="00530F9D">
        <w:rPr>
          <w:sz w:val="24"/>
          <w:szCs w:val="24"/>
        </w:rPr>
        <w:t>, bet ir trūkumus.</w:t>
      </w:r>
    </w:p>
    <w:p w:rsidR="003722EF" w:rsidRPr="00530F9D" w:rsidRDefault="003A2B15" w:rsidP="000D2200">
      <w:pPr>
        <w:jc w:val="both"/>
        <w:rPr>
          <w:sz w:val="24"/>
          <w:szCs w:val="24"/>
        </w:rPr>
      </w:pPr>
      <w:r w:rsidRPr="00530F9D">
        <w:rPr>
          <w:sz w:val="24"/>
          <w:szCs w:val="24"/>
        </w:rPr>
        <w:t>„</w:t>
      </w:r>
      <w:proofErr w:type="spellStart"/>
      <w:r w:rsidR="002050C2">
        <w:rPr>
          <w:sz w:val="24"/>
          <w:szCs w:val="24"/>
        </w:rPr>
        <w:fldChar w:fldCharType="begin"/>
      </w:r>
      <w:r w:rsidR="002050C2">
        <w:rPr>
          <w:sz w:val="24"/>
          <w:szCs w:val="24"/>
        </w:rPr>
        <w:instrText xml:space="preserve"> HYPERLINK "https://myplan.lt" </w:instrText>
      </w:r>
      <w:r w:rsidR="002050C2">
        <w:rPr>
          <w:sz w:val="24"/>
          <w:szCs w:val="24"/>
        </w:rPr>
      </w:r>
      <w:r w:rsidR="002050C2">
        <w:rPr>
          <w:sz w:val="24"/>
          <w:szCs w:val="24"/>
        </w:rPr>
        <w:fldChar w:fldCharType="separate"/>
      </w:r>
      <w:r w:rsidRPr="002050C2">
        <w:rPr>
          <w:rStyle w:val="Hyperlink"/>
          <w:sz w:val="24"/>
          <w:szCs w:val="24"/>
        </w:rPr>
        <w:t>myPlan</w:t>
      </w:r>
      <w:proofErr w:type="spellEnd"/>
      <w:r w:rsidR="002050C2">
        <w:rPr>
          <w:sz w:val="24"/>
          <w:szCs w:val="24"/>
        </w:rPr>
        <w:fldChar w:fldCharType="end"/>
      </w:r>
      <w:r w:rsidRPr="00530F9D">
        <w:rPr>
          <w:sz w:val="24"/>
          <w:szCs w:val="24"/>
        </w:rPr>
        <w:t xml:space="preserve">“ </w:t>
      </w:r>
      <w:r w:rsidR="00AC6E41">
        <w:rPr>
          <w:sz w:val="24"/>
          <w:szCs w:val="24"/>
        </w:rPr>
        <w:t xml:space="preserve">ekspertai </w:t>
      </w:r>
      <w:r w:rsidRPr="00530F9D">
        <w:rPr>
          <w:sz w:val="24"/>
          <w:szCs w:val="24"/>
        </w:rPr>
        <w:t>vertina visus</w:t>
      </w:r>
      <w:r w:rsidR="00D21145" w:rsidRPr="00530F9D">
        <w:rPr>
          <w:sz w:val="24"/>
          <w:szCs w:val="24"/>
        </w:rPr>
        <w:t xml:space="preserve"> su interneto ir televizijos </w:t>
      </w:r>
      <w:r w:rsidRPr="00530F9D">
        <w:rPr>
          <w:sz w:val="24"/>
          <w:szCs w:val="24"/>
        </w:rPr>
        <w:t>paslaugomis susijusius</w:t>
      </w:r>
      <w:r w:rsidR="00D21145" w:rsidRPr="00530F9D">
        <w:rPr>
          <w:sz w:val="24"/>
          <w:szCs w:val="24"/>
        </w:rPr>
        <w:t xml:space="preserve"> </w:t>
      </w:r>
      <w:r w:rsidRPr="00530F9D">
        <w:rPr>
          <w:sz w:val="24"/>
          <w:szCs w:val="24"/>
        </w:rPr>
        <w:t>aspektus</w:t>
      </w:r>
      <w:r w:rsidR="00D21145" w:rsidRPr="00530F9D">
        <w:rPr>
          <w:sz w:val="24"/>
          <w:szCs w:val="24"/>
        </w:rPr>
        <w:t xml:space="preserve"> –</w:t>
      </w:r>
      <w:r w:rsidR="00591847" w:rsidRPr="00530F9D">
        <w:rPr>
          <w:sz w:val="24"/>
          <w:szCs w:val="24"/>
        </w:rPr>
        <w:t xml:space="preserve"> kokyb</w:t>
      </w:r>
      <w:r w:rsidRPr="00530F9D">
        <w:rPr>
          <w:sz w:val="24"/>
          <w:szCs w:val="24"/>
        </w:rPr>
        <w:t>ę</w:t>
      </w:r>
      <w:r w:rsidR="00591847" w:rsidRPr="00530F9D">
        <w:rPr>
          <w:sz w:val="24"/>
          <w:szCs w:val="24"/>
        </w:rPr>
        <w:t>, kain</w:t>
      </w:r>
      <w:r w:rsidRPr="00530F9D">
        <w:rPr>
          <w:sz w:val="24"/>
          <w:szCs w:val="24"/>
        </w:rPr>
        <w:t>ą</w:t>
      </w:r>
      <w:r w:rsidR="00591847" w:rsidRPr="00530F9D">
        <w:rPr>
          <w:sz w:val="24"/>
          <w:szCs w:val="24"/>
        </w:rPr>
        <w:t>, technin</w:t>
      </w:r>
      <w:r w:rsidRPr="00530F9D">
        <w:rPr>
          <w:sz w:val="24"/>
          <w:szCs w:val="24"/>
        </w:rPr>
        <w:t>e</w:t>
      </w:r>
      <w:r w:rsidR="00591847" w:rsidRPr="00530F9D">
        <w:rPr>
          <w:sz w:val="24"/>
          <w:szCs w:val="24"/>
        </w:rPr>
        <w:t>s galimyb</w:t>
      </w:r>
      <w:r w:rsidRPr="00530F9D">
        <w:rPr>
          <w:sz w:val="24"/>
          <w:szCs w:val="24"/>
        </w:rPr>
        <w:t>e</w:t>
      </w:r>
      <w:r w:rsidR="00591847" w:rsidRPr="00530F9D">
        <w:rPr>
          <w:sz w:val="24"/>
          <w:szCs w:val="24"/>
        </w:rPr>
        <w:t>s ir dauge</w:t>
      </w:r>
      <w:r w:rsidRPr="00530F9D">
        <w:rPr>
          <w:sz w:val="24"/>
          <w:szCs w:val="24"/>
        </w:rPr>
        <w:t>lį</w:t>
      </w:r>
      <w:r w:rsidR="00591847" w:rsidRPr="00530F9D">
        <w:rPr>
          <w:sz w:val="24"/>
          <w:szCs w:val="24"/>
        </w:rPr>
        <w:t xml:space="preserve"> kitų</w:t>
      </w:r>
      <w:r w:rsidR="002E469B" w:rsidRPr="00530F9D">
        <w:rPr>
          <w:sz w:val="24"/>
          <w:szCs w:val="24"/>
        </w:rPr>
        <w:t xml:space="preserve">. </w:t>
      </w:r>
      <w:r w:rsidR="003722EF" w:rsidRPr="00530F9D">
        <w:rPr>
          <w:sz w:val="24"/>
          <w:szCs w:val="24"/>
        </w:rPr>
        <w:t>Pasirenkant konkrečiam vartotojui geriausiai tinkantį planą, svarbu įvertinti</w:t>
      </w:r>
      <w:r w:rsidR="004D4717" w:rsidRPr="00530F9D">
        <w:rPr>
          <w:sz w:val="24"/>
          <w:szCs w:val="24"/>
        </w:rPr>
        <w:t xml:space="preserve"> vietos, kurioje norima naudotis paslaugomis, technologines galimybes, galimus</w:t>
      </w:r>
      <w:r w:rsidR="003722EF" w:rsidRPr="00530F9D">
        <w:rPr>
          <w:sz w:val="24"/>
          <w:szCs w:val="24"/>
        </w:rPr>
        <w:t xml:space="preserve"> duomenų atsisiuntimo ir išsiuntimo greičius. Taip pat būtina atsižvelgti </w:t>
      </w:r>
      <w:r w:rsidR="00F5088C">
        <w:rPr>
          <w:sz w:val="24"/>
          <w:szCs w:val="24"/>
        </w:rPr>
        <w:t xml:space="preserve">į </w:t>
      </w:r>
      <w:r w:rsidR="003722EF" w:rsidRPr="00530F9D">
        <w:rPr>
          <w:sz w:val="24"/>
          <w:szCs w:val="24"/>
        </w:rPr>
        <w:t xml:space="preserve">interneto ir televizijos paslaugų tiekimo patikimumą, </w:t>
      </w:r>
      <w:r w:rsidR="00F5088C">
        <w:rPr>
          <w:sz w:val="24"/>
          <w:szCs w:val="24"/>
        </w:rPr>
        <w:t>išanalizuoti</w:t>
      </w:r>
      <w:r w:rsidR="003722EF" w:rsidRPr="00530F9D">
        <w:rPr>
          <w:sz w:val="24"/>
          <w:szCs w:val="24"/>
        </w:rPr>
        <w:t xml:space="preserve"> klientų ir partnerių atsiliepim</w:t>
      </w:r>
      <w:r w:rsidR="00F5088C">
        <w:rPr>
          <w:sz w:val="24"/>
          <w:szCs w:val="24"/>
        </w:rPr>
        <w:t>us</w:t>
      </w:r>
      <w:r w:rsidR="003722EF" w:rsidRPr="00530F9D">
        <w:rPr>
          <w:sz w:val="24"/>
          <w:szCs w:val="24"/>
        </w:rPr>
        <w:t xml:space="preserve"> apie konkrečius teikėjus.</w:t>
      </w:r>
      <w:r w:rsidR="004D4717" w:rsidRPr="00530F9D">
        <w:rPr>
          <w:sz w:val="24"/>
          <w:szCs w:val="24"/>
        </w:rPr>
        <w:t xml:space="preserve"> Labai svarbūs yra</w:t>
      </w:r>
      <w:r w:rsidR="003722EF" w:rsidRPr="00530F9D">
        <w:rPr>
          <w:sz w:val="24"/>
          <w:szCs w:val="24"/>
        </w:rPr>
        <w:t xml:space="preserve"> ir su tiekėjų klientų aptarnavimu susiję aspektai</w:t>
      </w:r>
      <w:r w:rsidR="004D4717" w:rsidRPr="00530F9D">
        <w:rPr>
          <w:sz w:val="24"/>
          <w:szCs w:val="24"/>
        </w:rPr>
        <w:t xml:space="preserve">, </w:t>
      </w:r>
      <w:r w:rsidR="00F5088C" w:rsidRPr="00530F9D">
        <w:rPr>
          <w:sz w:val="24"/>
          <w:szCs w:val="24"/>
        </w:rPr>
        <w:t xml:space="preserve">tokie </w:t>
      </w:r>
      <w:r w:rsidR="004D4717" w:rsidRPr="00530F9D">
        <w:rPr>
          <w:sz w:val="24"/>
          <w:szCs w:val="24"/>
        </w:rPr>
        <w:t xml:space="preserve">kaip, pavyzdžiui, atsakymo į </w:t>
      </w:r>
      <w:r w:rsidR="00F5088C">
        <w:rPr>
          <w:sz w:val="24"/>
          <w:szCs w:val="24"/>
        </w:rPr>
        <w:t>vartotojų</w:t>
      </w:r>
      <w:r w:rsidR="004D4717" w:rsidRPr="00530F9D">
        <w:rPr>
          <w:sz w:val="24"/>
          <w:szCs w:val="24"/>
        </w:rPr>
        <w:t xml:space="preserve"> klausimus greitis ir </w:t>
      </w:r>
      <w:r w:rsidR="00F5088C">
        <w:rPr>
          <w:sz w:val="24"/>
          <w:szCs w:val="24"/>
        </w:rPr>
        <w:t xml:space="preserve">techninių </w:t>
      </w:r>
      <w:r w:rsidR="004D4717" w:rsidRPr="00530F9D">
        <w:rPr>
          <w:sz w:val="24"/>
          <w:szCs w:val="24"/>
        </w:rPr>
        <w:t xml:space="preserve">sutrikimų šalinimo operatyvumas. </w:t>
      </w:r>
    </w:p>
    <w:p w:rsidR="003722EF" w:rsidRPr="00530F9D" w:rsidRDefault="00F5088C" w:rsidP="000D2200">
      <w:pPr>
        <w:jc w:val="both"/>
        <w:rPr>
          <w:sz w:val="24"/>
          <w:szCs w:val="24"/>
        </w:rPr>
      </w:pPr>
      <w:r>
        <w:rPr>
          <w:sz w:val="24"/>
          <w:szCs w:val="24"/>
        </w:rPr>
        <w:t>Norint pasirinkti geriausiai tinkantį interneto it televizijos planą, taip</w:t>
      </w:r>
      <w:r w:rsidR="004D4717" w:rsidRPr="00530F9D">
        <w:rPr>
          <w:sz w:val="24"/>
          <w:szCs w:val="24"/>
        </w:rPr>
        <w:t xml:space="preserve"> pat būtina </w:t>
      </w:r>
      <w:r w:rsidR="00287D82" w:rsidRPr="00530F9D">
        <w:rPr>
          <w:sz w:val="24"/>
          <w:szCs w:val="24"/>
        </w:rPr>
        <w:t>įvertinti paslaugų įdiegimo ir specialios įr</w:t>
      </w:r>
      <w:r>
        <w:rPr>
          <w:sz w:val="24"/>
          <w:szCs w:val="24"/>
        </w:rPr>
        <w:t>angos (kai tokia yra reikalinga)</w:t>
      </w:r>
      <w:r w:rsidR="00287D82" w:rsidRPr="00530F9D">
        <w:rPr>
          <w:sz w:val="24"/>
          <w:szCs w:val="24"/>
        </w:rPr>
        <w:t xml:space="preserve"> kainą. Konkretaus plano tinkamumas priklauso ir nuo to, kiek žmonių naudosis telekomunikacijos paslaugomis, kam bus teikiamos šios paslaugos – privatiems asmenims ar verslui? Ypatinga dėmesį svarbu atkreipti ir į visus teisinius niuansus –</w:t>
      </w:r>
      <w:r>
        <w:rPr>
          <w:sz w:val="24"/>
          <w:szCs w:val="24"/>
        </w:rPr>
        <w:t xml:space="preserve"> </w:t>
      </w:r>
      <w:r w:rsidR="00287D82" w:rsidRPr="00530F9D">
        <w:rPr>
          <w:sz w:val="24"/>
          <w:szCs w:val="24"/>
        </w:rPr>
        <w:t>sutarties trukm</w:t>
      </w:r>
      <w:r>
        <w:rPr>
          <w:sz w:val="24"/>
          <w:szCs w:val="24"/>
        </w:rPr>
        <w:t>ę</w:t>
      </w:r>
      <w:r w:rsidR="004E5880">
        <w:rPr>
          <w:sz w:val="24"/>
          <w:szCs w:val="24"/>
        </w:rPr>
        <w:t>, keitimo ir nutraukimo sąlyga</w:t>
      </w:r>
      <w:r w:rsidR="00287D82" w:rsidRPr="00530F9D">
        <w:rPr>
          <w:sz w:val="24"/>
          <w:szCs w:val="24"/>
        </w:rPr>
        <w:t>s</w:t>
      </w:r>
      <w:r w:rsidR="004E5880">
        <w:rPr>
          <w:sz w:val="24"/>
          <w:szCs w:val="24"/>
        </w:rPr>
        <w:t>.</w:t>
      </w:r>
      <w:r w:rsidR="007A3E6A" w:rsidRPr="00530F9D">
        <w:rPr>
          <w:sz w:val="24"/>
          <w:szCs w:val="24"/>
        </w:rPr>
        <w:t xml:space="preserve"> </w:t>
      </w:r>
      <w:r w:rsidR="004E5880">
        <w:rPr>
          <w:sz w:val="24"/>
          <w:szCs w:val="24"/>
        </w:rPr>
        <w:t>Įvertinti reikia ir</w:t>
      </w:r>
      <w:r w:rsidR="007A3E6A" w:rsidRPr="00530F9D">
        <w:rPr>
          <w:sz w:val="24"/>
          <w:szCs w:val="24"/>
        </w:rPr>
        <w:t xml:space="preserve"> visas </w:t>
      </w:r>
      <w:r w:rsidR="004E5880">
        <w:rPr>
          <w:sz w:val="24"/>
          <w:szCs w:val="24"/>
        </w:rPr>
        <w:t xml:space="preserve">papildomas sutarties sąlygas ypatingą dėmesį skiriant sutartyje įtvirtintiems </w:t>
      </w:r>
      <w:r w:rsidR="007A3E6A" w:rsidRPr="00530F9D">
        <w:rPr>
          <w:sz w:val="24"/>
          <w:szCs w:val="24"/>
        </w:rPr>
        <w:t>apribojim</w:t>
      </w:r>
      <w:r w:rsidR="004E5880">
        <w:rPr>
          <w:sz w:val="24"/>
          <w:szCs w:val="24"/>
        </w:rPr>
        <w:t>am</w:t>
      </w:r>
      <w:r w:rsidR="007A3E6A" w:rsidRPr="00530F9D">
        <w:rPr>
          <w:sz w:val="24"/>
          <w:szCs w:val="24"/>
        </w:rPr>
        <w:t>s.</w:t>
      </w:r>
    </w:p>
    <w:p w:rsidR="00D80F33" w:rsidRDefault="002E469B" w:rsidP="00D80F33">
      <w:pPr>
        <w:jc w:val="both"/>
        <w:rPr>
          <w:sz w:val="24"/>
          <w:szCs w:val="24"/>
        </w:rPr>
      </w:pPr>
      <w:r w:rsidRPr="00530F9D">
        <w:rPr>
          <w:sz w:val="24"/>
          <w:szCs w:val="24"/>
        </w:rPr>
        <w:lastRenderedPageBreak/>
        <w:t>„</w:t>
      </w:r>
      <w:proofErr w:type="spellStart"/>
      <w:r w:rsidR="002050C2">
        <w:rPr>
          <w:sz w:val="24"/>
          <w:szCs w:val="24"/>
        </w:rPr>
        <w:fldChar w:fldCharType="begin"/>
      </w:r>
      <w:r w:rsidR="002050C2">
        <w:rPr>
          <w:sz w:val="24"/>
          <w:szCs w:val="24"/>
        </w:rPr>
        <w:instrText xml:space="preserve"> HYPERLINK "https://myplan.lt" </w:instrText>
      </w:r>
      <w:r w:rsidR="002050C2">
        <w:rPr>
          <w:sz w:val="24"/>
          <w:szCs w:val="24"/>
        </w:rPr>
      </w:r>
      <w:r w:rsidR="002050C2">
        <w:rPr>
          <w:sz w:val="24"/>
          <w:szCs w:val="24"/>
        </w:rPr>
        <w:fldChar w:fldCharType="separate"/>
      </w:r>
      <w:r w:rsidRPr="002050C2">
        <w:rPr>
          <w:rStyle w:val="Hyperlink"/>
          <w:sz w:val="24"/>
          <w:szCs w:val="24"/>
        </w:rPr>
        <w:t>myPlan</w:t>
      </w:r>
      <w:proofErr w:type="spellEnd"/>
      <w:r w:rsidR="002050C2">
        <w:rPr>
          <w:sz w:val="24"/>
          <w:szCs w:val="24"/>
        </w:rPr>
        <w:fldChar w:fldCharType="end"/>
      </w:r>
      <w:r w:rsidRPr="00530F9D">
        <w:rPr>
          <w:sz w:val="24"/>
          <w:szCs w:val="24"/>
        </w:rPr>
        <w:t>“</w:t>
      </w:r>
      <w:r w:rsidR="004E5880">
        <w:rPr>
          <w:sz w:val="24"/>
          <w:szCs w:val="24"/>
        </w:rPr>
        <w:t xml:space="preserve"> misija neapsiriboja vien išoriniu</w:t>
      </w:r>
      <w:r w:rsidRPr="00530F9D">
        <w:rPr>
          <w:sz w:val="24"/>
          <w:szCs w:val="24"/>
        </w:rPr>
        <w:t xml:space="preserve"> interneto ir telev</w:t>
      </w:r>
      <w:r w:rsidR="004E5880">
        <w:rPr>
          <w:sz w:val="24"/>
          <w:szCs w:val="24"/>
        </w:rPr>
        <w:t>izijos paslaugų rinkos vertinimu</w:t>
      </w:r>
      <w:r w:rsidR="004E313D">
        <w:rPr>
          <w:sz w:val="24"/>
          <w:szCs w:val="24"/>
        </w:rPr>
        <w:t>.</w:t>
      </w:r>
      <w:r w:rsidRPr="00530F9D">
        <w:rPr>
          <w:sz w:val="24"/>
          <w:szCs w:val="24"/>
        </w:rPr>
        <w:t xml:space="preserve"> </w:t>
      </w:r>
      <w:r w:rsidR="004E313D">
        <w:rPr>
          <w:sz w:val="24"/>
          <w:szCs w:val="24"/>
        </w:rPr>
        <w:t>K</w:t>
      </w:r>
      <w:r w:rsidR="00155092" w:rsidRPr="00530F9D">
        <w:rPr>
          <w:sz w:val="24"/>
          <w:szCs w:val="24"/>
        </w:rPr>
        <w:t>iekvienoje situacijoje siekia</w:t>
      </w:r>
      <w:r w:rsidR="004E5880">
        <w:rPr>
          <w:sz w:val="24"/>
          <w:szCs w:val="24"/>
        </w:rPr>
        <w:t>ma ne tik informuoti, bet ir</w:t>
      </w:r>
      <w:r w:rsidR="00155092" w:rsidRPr="00530F9D">
        <w:rPr>
          <w:sz w:val="24"/>
          <w:szCs w:val="24"/>
        </w:rPr>
        <w:t xml:space="preserve"> apginti</w:t>
      </w:r>
      <w:r w:rsidRPr="00530F9D">
        <w:rPr>
          <w:sz w:val="24"/>
          <w:szCs w:val="24"/>
        </w:rPr>
        <w:t xml:space="preserve"> paslaugų gavėjų interes</w:t>
      </w:r>
      <w:r w:rsidR="00155092" w:rsidRPr="00530F9D">
        <w:rPr>
          <w:sz w:val="24"/>
          <w:szCs w:val="24"/>
        </w:rPr>
        <w:t>us</w:t>
      </w:r>
      <w:r w:rsidR="004E313D">
        <w:rPr>
          <w:sz w:val="24"/>
          <w:szCs w:val="24"/>
        </w:rPr>
        <w:t>, todėl</w:t>
      </w:r>
      <w:r w:rsidR="00155092" w:rsidRPr="00530F9D">
        <w:rPr>
          <w:sz w:val="24"/>
          <w:szCs w:val="24"/>
        </w:rPr>
        <w:t xml:space="preserve"> </w:t>
      </w:r>
      <w:r w:rsidR="00E15B0A" w:rsidRPr="00530F9D">
        <w:rPr>
          <w:sz w:val="24"/>
          <w:szCs w:val="24"/>
        </w:rPr>
        <w:t xml:space="preserve">su </w:t>
      </w:r>
      <w:r w:rsidR="001838B3" w:rsidRPr="00530F9D">
        <w:rPr>
          <w:sz w:val="24"/>
          <w:szCs w:val="24"/>
        </w:rPr>
        <w:t xml:space="preserve">telekomunikacijų paslaugų </w:t>
      </w:r>
      <w:r w:rsidR="00E15B0A" w:rsidRPr="00530F9D">
        <w:rPr>
          <w:sz w:val="24"/>
          <w:szCs w:val="24"/>
        </w:rPr>
        <w:t xml:space="preserve">tiekėjais </w:t>
      </w:r>
      <w:r w:rsidR="004E313D">
        <w:rPr>
          <w:sz w:val="24"/>
          <w:szCs w:val="24"/>
        </w:rPr>
        <w:t>yra v</w:t>
      </w:r>
      <w:r w:rsidR="004E313D" w:rsidRPr="00530F9D">
        <w:rPr>
          <w:sz w:val="24"/>
          <w:szCs w:val="24"/>
        </w:rPr>
        <w:t>ykdom</w:t>
      </w:r>
      <w:r w:rsidR="004E313D">
        <w:rPr>
          <w:sz w:val="24"/>
          <w:szCs w:val="24"/>
        </w:rPr>
        <w:t>os</w:t>
      </w:r>
      <w:r w:rsidR="004E313D" w:rsidRPr="00530F9D">
        <w:rPr>
          <w:sz w:val="24"/>
          <w:szCs w:val="24"/>
        </w:rPr>
        <w:t xml:space="preserve"> deryb</w:t>
      </w:r>
      <w:r w:rsidR="004E313D">
        <w:rPr>
          <w:sz w:val="24"/>
          <w:szCs w:val="24"/>
        </w:rPr>
        <w:t>os, kurių metu siekiama susitarti</w:t>
      </w:r>
      <w:r w:rsidR="00E15B0A" w:rsidRPr="00530F9D">
        <w:rPr>
          <w:sz w:val="24"/>
          <w:szCs w:val="24"/>
        </w:rPr>
        <w:t xml:space="preserve"> dėl </w:t>
      </w:r>
      <w:r w:rsidR="001838B3" w:rsidRPr="00530F9D">
        <w:rPr>
          <w:sz w:val="24"/>
          <w:szCs w:val="24"/>
        </w:rPr>
        <w:t>mažiausiai įmanomų</w:t>
      </w:r>
      <w:r w:rsidR="004E313D">
        <w:rPr>
          <w:sz w:val="24"/>
          <w:szCs w:val="24"/>
        </w:rPr>
        <w:t xml:space="preserve"> paslaugų</w:t>
      </w:r>
      <w:r w:rsidR="001838B3" w:rsidRPr="00530F9D">
        <w:rPr>
          <w:sz w:val="24"/>
          <w:szCs w:val="24"/>
        </w:rPr>
        <w:t xml:space="preserve"> </w:t>
      </w:r>
      <w:r w:rsidR="00E15B0A" w:rsidRPr="00530F9D">
        <w:rPr>
          <w:sz w:val="24"/>
          <w:szCs w:val="24"/>
        </w:rPr>
        <w:t>kainų</w:t>
      </w:r>
      <w:r w:rsidR="004E313D">
        <w:rPr>
          <w:sz w:val="24"/>
          <w:szCs w:val="24"/>
        </w:rPr>
        <w:t>.</w:t>
      </w:r>
      <w:r w:rsidR="002A06A3">
        <w:rPr>
          <w:sz w:val="24"/>
          <w:szCs w:val="24"/>
        </w:rPr>
        <w:t xml:space="preserve"> </w:t>
      </w:r>
      <w:r w:rsidR="004E313D">
        <w:rPr>
          <w:sz w:val="24"/>
          <w:szCs w:val="24"/>
        </w:rPr>
        <w:t xml:space="preserve">Toks </w:t>
      </w:r>
      <w:proofErr w:type="spellStart"/>
      <w:r w:rsidR="004E313D">
        <w:rPr>
          <w:sz w:val="24"/>
          <w:szCs w:val="24"/>
        </w:rPr>
        <w:t>proaktyvus</w:t>
      </w:r>
      <w:proofErr w:type="spellEnd"/>
      <w:r w:rsidR="004E313D">
        <w:rPr>
          <w:sz w:val="24"/>
          <w:szCs w:val="24"/>
        </w:rPr>
        <w:t xml:space="preserve"> požiūris suteikia galimybę</w:t>
      </w:r>
      <w:r w:rsidR="00E15B0A" w:rsidRPr="00530F9D">
        <w:rPr>
          <w:sz w:val="24"/>
          <w:szCs w:val="24"/>
        </w:rPr>
        <w:t xml:space="preserve"> pasiūlyti</w:t>
      </w:r>
      <w:r w:rsidR="001838B3" w:rsidRPr="00530F9D">
        <w:rPr>
          <w:sz w:val="24"/>
          <w:szCs w:val="24"/>
        </w:rPr>
        <w:t xml:space="preserve"> ne tik geriausias tiekėjų sąlygas, bet ir įvairias papildomas nuolaidas</w:t>
      </w:r>
      <w:r w:rsidR="00E15B0A" w:rsidRPr="00530F9D">
        <w:rPr>
          <w:sz w:val="24"/>
          <w:szCs w:val="24"/>
        </w:rPr>
        <w:t xml:space="preserve">. </w:t>
      </w:r>
    </w:p>
    <w:p w:rsidR="001E4C58" w:rsidRDefault="004E313D" w:rsidP="00D80F33">
      <w:pPr>
        <w:jc w:val="both"/>
        <w:rPr>
          <w:sz w:val="24"/>
          <w:szCs w:val="24"/>
        </w:rPr>
      </w:pPr>
      <w:r w:rsidRPr="00530F9D">
        <w:rPr>
          <w:sz w:val="24"/>
          <w:szCs w:val="24"/>
        </w:rPr>
        <w:t>„</w:t>
      </w:r>
      <w:proofErr w:type="spellStart"/>
      <w:r w:rsidR="002050C2">
        <w:rPr>
          <w:sz w:val="24"/>
          <w:szCs w:val="24"/>
        </w:rPr>
        <w:fldChar w:fldCharType="begin"/>
      </w:r>
      <w:r w:rsidR="002050C2">
        <w:rPr>
          <w:sz w:val="24"/>
          <w:szCs w:val="24"/>
        </w:rPr>
        <w:instrText xml:space="preserve"> HYPERLINK "https://myplan.lt" </w:instrText>
      </w:r>
      <w:r w:rsidR="002050C2">
        <w:rPr>
          <w:sz w:val="24"/>
          <w:szCs w:val="24"/>
        </w:rPr>
      </w:r>
      <w:r w:rsidR="002050C2">
        <w:rPr>
          <w:sz w:val="24"/>
          <w:szCs w:val="24"/>
        </w:rPr>
        <w:fldChar w:fldCharType="separate"/>
      </w:r>
      <w:r w:rsidRPr="002050C2">
        <w:rPr>
          <w:rStyle w:val="Hyperlink"/>
          <w:sz w:val="24"/>
          <w:szCs w:val="24"/>
        </w:rPr>
        <w:t>myPlan</w:t>
      </w:r>
      <w:proofErr w:type="spellEnd"/>
      <w:r w:rsidR="002050C2">
        <w:rPr>
          <w:sz w:val="24"/>
          <w:szCs w:val="24"/>
        </w:rPr>
        <w:fldChar w:fldCharType="end"/>
      </w:r>
      <w:r w:rsidRPr="00530F9D">
        <w:rPr>
          <w:sz w:val="24"/>
          <w:szCs w:val="24"/>
        </w:rPr>
        <w:t>“</w:t>
      </w:r>
      <w:r>
        <w:rPr>
          <w:sz w:val="24"/>
          <w:szCs w:val="24"/>
        </w:rPr>
        <w:t xml:space="preserve"> specialistai </w:t>
      </w:r>
      <w:r w:rsidR="002E469B" w:rsidRPr="00530F9D">
        <w:rPr>
          <w:sz w:val="24"/>
          <w:szCs w:val="24"/>
        </w:rPr>
        <w:t xml:space="preserve">visuomet pasiruošę padėti ir po sutarties pasirašymo su konkrečiu tiekėju. </w:t>
      </w:r>
      <w:r>
        <w:rPr>
          <w:sz w:val="24"/>
          <w:szCs w:val="24"/>
        </w:rPr>
        <w:t>Kai</w:t>
      </w:r>
      <w:r w:rsidR="002E469B" w:rsidRPr="00530F9D">
        <w:rPr>
          <w:sz w:val="24"/>
          <w:szCs w:val="24"/>
        </w:rPr>
        <w:t xml:space="preserve"> </w:t>
      </w:r>
      <w:r w:rsidR="00235F35" w:rsidRPr="00530F9D">
        <w:rPr>
          <w:sz w:val="24"/>
          <w:szCs w:val="24"/>
        </w:rPr>
        <w:t>kyla</w:t>
      </w:r>
      <w:r w:rsidR="002E469B" w:rsidRPr="00530F9D">
        <w:rPr>
          <w:sz w:val="24"/>
          <w:szCs w:val="24"/>
        </w:rPr>
        <w:t xml:space="preserve"> nesklandumų, </w:t>
      </w:r>
      <w:r w:rsidR="00235F35" w:rsidRPr="00530F9D">
        <w:rPr>
          <w:sz w:val="24"/>
          <w:szCs w:val="24"/>
        </w:rPr>
        <w:t>nori</w:t>
      </w:r>
      <w:r>
        <w:rPr>
          <w:sz w:val="24"/>
          <w:szCs w:val="24"/>
        </w:rPr>
        <w:t>ma</w:t>
      </w:r>
      <w:r w:rsidR="00E85805">
        <w:rPr>
          <w:sz w:val="24"/>
          <w:szCs w:val="24"/>
        </w:rPr>
        <w:t xml:space="preserve"> pakeisti planą ar net tiekėją, išsami konsultacija veiksmingai padeda rasti geriausią būdą</w:t>
      </w:r>
      <w:r w:rsidR="001E4C58">
        <w:rPr>
          <w:sz w:val="24"/>
          <w:szCs w:val="24"/>
        </w:rPr>
        <w:t>,</w:t>
      </w:r>
      <w:r w:rsidR="00E85805" w:rsidRPr="00E85805">
        <w:rPr>
          <w:sz w:val="24"/>
          <w:szCs w:val="24"/>
        </w:rPr>
        <w:t xml:space="preserve"> </w:t>
      </w:r>
      <w:r w:rsidR="00E85805" w:rsidRPr="00530F9D">
        <w:rPr>
          <w:sz w:val="24"/>
          <w:szCs w:val="24"/>
        </w:rPr>
        <w:t>kaip nebetenkinantį planą pakeisti</w:t>
      </w:r>
      <w:r w:rsidR="00E85805">
        <w:rPr>
          <w:sz w:val="24"/>
          <w:szCs w:val="24"/>
        </w:rPr>
        <w:t xml:space="preserve"> optimaliu</w:t>
      </w:r>
      <w:r w:rsidR="00E85805" w:rsidRPr="00530F9D">
        <w:rPr>
          <w:sz w:val="24"/>
          <w:szCs w:val="24"/>
        </w:rPr>
        <w:t xml:space="preserve"> telekomunikacijų paslaugų </w:t>
      </w:r>
      <w:r w:rsidR="00E85805">
        <w:rPr>
          <w:sz w:val="24"/>
          <w:szCs w:val="24"/>
        </w:rPr>
        <w:t>sprendimu</w:t>
      </w:r>
      <w:r w:rsidR="00E85805" w:rsidRPr="00530F9D">
        <w:rPr>
          <w:sz w:val="24"/>
          <w:szCs w:val="24"/>
        </w:rPr>
        <w:t>.</w:t>
      </w:r>
      <w:r w:rsidR="00E85805">
        <w:rPr>
          <w:sz w:val="24"/>
          <w:szCs w:val="24"/>
        </w:rPr>
        <w:t xml:space="preserve"> </w:t>
      </w:r>
      <w:r w:rsidR="00D80F33" w:rsidRPr="00530F9D">
        <w:rPr>
          <w:sz w:val="24"/>
          <w:szCs w:val="24"/>
        </w:rPr>
        <w:t>Su paslaugų tiekėjais</w:t>
      </w:r>
      <w:r w:rsidR="00D80F33">
        <w:rPr>
          <w:sz w:val="24"/>
          <w:szCs w:val="24"/>
        </w:rPr>
        <w:t xml:space="preserve"> </w:t>
      </w:r>
      <w:r w:rsidR="00D80F33" w:rsidRPr="00530F9D">
        <w:rPr>
          <w:sz w:val="24"/>
          <w:szCs w:val="24"/>
        </w:rPr>
        <w:t>„</w:t>
      </w:r>
      <w:proofErr w:type="spellStart"/>
      <w:r w:rsidR="00D80F33" w:rsidRPr="00530F9D">
        <w:rPr>
          <w:sz w:val="24"/>
          <w:szCs w:val="24"/>
        </w:rPr>
        <w:t>myPlan</w:t>
      </w:r>
      <w:proofErr w:type="spellEnd"/>
      <w:r w:rsidR="00D80F33" w:rsidRPr="00530F9D">
        <w:rPr>
          <w:sz w:val="24"/>
          <w:szCs w:val="24"/>
        </w:rPr>
        <w:t>“</w:t>
      </w:r>
      <w:r w:rsidR="00D80F33">
        <w:rPr>
          <w:sz w:val="24"/>
          <w:szCs w:val="24"/>
        </w:rPr>
        <w:t xml:space="preserve"> komanda</w:t>
      </w:r>
      <w:r w:rsidR="00D80F33" w:rsidRPr="00530F9D">
        <w:rPr>
          <w:sz w:val="24"/>
          <w:szCs w:val="24"/>
        </w:rPr>
        <w:t xml:space="preserve"> bendradarbiauja</w:t>
      </w:r>
      <w:r w:rsidR="00D80F33">
        <w:rPr>
          <w:sz w:val="24"/>
          <w:szCs w:val="24"/>
        </w:rPr>
        <w:t xml:space="preserve"> </w:t>
      </w:r>
      <w:r w:rsidR="00D80F33" w:rsidRPr="00530F9D">
        <w:rPr>
          <w:sz w:val="24"/>
          <w:szCs w:val="24"/>
        </w:rPr>
        <w:t>aukščiausiu lygmeniu, todėl kylanči</w:t>
      </w:r>
      <w:r w:rsidR="00D80F33">
        <w:rPr>
          <w:sz w:val="24"/>
          <w:szCs w:val="24"/>
        </w:rPr>
        <w:t>o</w:t>
      </w:r>
      <w:r w:rsidR="00D80F33" w:rsidRPr="00530F9D">
        <w:rPr>
          <w:sz w:val="24"/>
          <w:szCs w:val="24"/>
        </w:rPr>
        <w:t>s problem</w:t>
      </w:r>
      <w:r w:rsidR="00D80F33">
        <w:rPr>
          <w:sz w:val="24"/>
          <w:szCs w:val="24"/>
        </w:rPr>
        <w:t>os išsprendžiamos itin operatyviai.</w:t>
      </w:r>
    </w:p>
    <w:p w:rsidR="009B6210" w:rsidRPr="00530F9D" w:rsidRDefault="001E4C58" w:rsidP="002A06A3">
      <w:pPr>
        <w:jc w:val="both"/>
        <w:rPr>
          <w:sz w:val="24"/>
          <w:szCs w:val="24"/>
        </w:rPr>
      </w:pPr>
      <w:r>
        <w:rPr>
          <w:sz w:val="24"/>
          <w:szCs w:val="24"/>
        </w:rPr>
        <w:t>Renkantis geriausiai tinkantį interneto ir televizijos planą, nemokama p</w:t>
      </w:r>
      <w:r w:rsidR="00E85805">
        <w:rPr>
          <w:sz w:val="24"/>
          <w:szCs w:val="24"/>
        </w:rPr>
        <w:t xml:space="preserve">rofesionali konsultacija suteikia galimybę </w:t>
      </w:r>
      <w:r>
        <w:rPr>
          <w:sz w:val="24"/>
          <w:szCs w:val="24"/>
        </w:rPr>
        <w:t xml:space="preserve">negaišti laiko, </w:t>
      </w:r>
      <w:r w:rsidR="00E85805">
        <w:rPr>
          <w:sz w:val="24"/>
          <w:szCs w:val="24"/>
        </w:rPr>
        <w:t>sutaupyti</w:t>
      </w:r>
      <w:r>
        <w:rPr>
          <w:sz w:val="24"/>
          <w:szCs w:val="24"/>
        </w:rPr>
        <w:t xml:space="preserve"> pinigų</w:t>
      </w:r>
      <w:r w:rsidR="00E85805">
        <w:rPr>
          <w:sz w:val="24"/>
          <w:szCs w:val="24"/>
        </w:rPr>
        <w:t xml:space="preserve"> ir išvengti situacijų, kai </w:t>
      </w:r>
      <w:r w:rsidR="00E85805" w:rsidRPr="00530F9D">
        <w:rPr>
          <w:sz w:val="24"/>
          <w:szCs w:val="24"/>
        </w:rPr>
        <w:t>vienas vadybininkas</w:t>
      </w:r>
      <w:r w:rsidR="00E85805">
        <w:rPr>
          <w:sz w:val="24"/>
          <w:szCs w:val="24"/>
        </w:rPr>
        <w:t>, nepateikdamas aiškių atsakymų,</w:t>
      </w:r>
      <w:r w:rsidR="00E85805" w:rsidRPr="00530F9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vis </w:t>
      </w:r>
      <w:r w:rsidR="00E85805" w:rsidRPr="00530F9D">
        <w:rPr>
          <w:sz w:val="24"/>
          <w:szCs w:val="24"/>
        </w:rPr>
        <w:t>nukreipia pas kitą</w:t>
      </w:r>
      <w:r w:rsidR="00E85805">
        <w:rPr>
          <w:sz w:val="24"/>
          <w:szCs w:val="24"/>
        </w:rPr>
        <w:t xml:space="preserve">. </w:t>
      </w:r>
    </w:p>
    <w:p w:rsidR="005B4970" w:rsidRPr="00530F9D" w:rsidRDefault="005B4970" w:rsidP="006549E2">
      <w:pPr>
        <w:jc w:val="both"/>
        <w:rPr>
          <w:sz w:val="24"/>
          <w:szCs w:val="24"/>
        </w:rPr>
      </w:pPr>
    </w:p>
    <w:p w:rsidR="00AE243F" w:rsidRPr="00530F9D" w:rsidRDefault="00AE243F" w:rsidP="005B4970">
      <w:pPr>
        <w:pStyle w:val="Heading3"/>
        <w:shd w:val="clear" w:color="auto" w:fill="FFFFFF"/>
        <w:spacing w:before="225" w:after="75"/>
        <w:rPr>
          <w:rFonts w:ascii="Helvetica" w:hAnsi="Helvetica" w:cs="Helvetica"/>
          <w:b w:val="0"/>
          <w:bCs w:val="0"/>
          <w:color w:val="222222"/>
          <w:sz w:val="24"/>
          <w:szCs w:val="24"/>
        </w:rPr>
      </w:pPr>
    </w:p>
    <w:p w:rsidR="00AE243F" w:rsidRPr="00530F9D" w:rsidRDefault="00AE243F" w:rsidP="005B4970">
      <w:pPr>
        <w:pStyle w:val="Heading3"/>
        <w:shd w:val="clear" w:color="auto" w:fill="FFFFFF"/>
        <w:spacing w:before="225" w:after="75"/>
        <w:rPr>
          <w:rFonts w:ascii="Helvetica" w:hAnsi="Helvetica" w:cs="Helvetica"/>
          <w:b w:val="0"/>
          <w:bCs w:val="0"/>
          <w:color w:val="222222"/>
          <w:sz w:val="24"/>
          <w:szCs w:val="24"/>
        </w:rPr>
      </w:pPr>
    </w:p>
    <w:p w:rsidR="005B4970" w:rsidRPr="00530F9D" w:rsidRDefault="005B4970" w:rsidP="006549E2">
      <w:pPr>
        <w:jc w:val="both"/>
        <w:rPr>
          <w:sz w:val="24"/>
          <w:szCs w:val="24"/>
        </w:rPr>
      </w:pPr>
    </w:p>
    <w:p w:rsidR="005B4970" w:rsidRPr="00530F9D" w:rsidRDefault="005B4970" w:rsidP="006549E2">
      <w:pPr>
        <w:jc w:val="both"/>
        <w:rPr>
          <w:sz w:val="24"/>
          <w:szCs w:val="24"/>
        </w:rPr>
      </w:pPr>
    </w:p>
    <w:p w:rsidR="005B4970" w:rsidRPr="00530F9D" w:rsidRDefault="005B4970" w:rsidP="006549E2">
      <w:pPr>
        <w:jc w:val="both"/>
        <w:rPr>
          <w:sz w:val="24"/>
          <w:szCs w:val="24"/>
        </w:rPr>
      </w:pPr>
    </w:p>
    <w:sectPr w:rsidR="005B4970" w:rsidRPr="00530F9D" w:rsidSect="002A5D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22149"/>
    <w:multiLevelType w:val="multilevel"/>
    <w:tmpl w:val="4468A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1927E7"/>
    <w:multiLevelType w:val="multilevel"/>
    <w:tmpl w:val="11648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8678D0"/>
    <w:multiLevelType w:val="multilevel"/>
    <w:tmpl w:val="E0EC7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462948"/>
    <w:multiLevelType w:val="multilevel"/>
    <w:tmpl w:val="C53E6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210"/>
    <w:rsid w:val="00005FB8"/>
    <w:rsid w:val="000834E5"/>
    <w:rsid w:val="000B3F09"/>
    <w:rsid w:val="000C3980"/>
    <w:rsid w:val="000C6A58"/>
    <w:rsid w:val="000D2200"/>
    <w:rsid w:val="00121CCD"/>
    <w:rsid w:val="001524E5"/>
    <w:rsid w:val="00155092"/>
    <w:rsid w:val="001637F7"/>
    <w:rsid w:val="001838B3"/>
    <w:rsid w:val="001E4C58"/>
    <w:rsid w:val="002050C2"/>
    <w:rsid w:val="00235F35"/>
    <w:rsid w:val="0024335E"/>
    <w:rsid w:val="0024579F"/>
    <w:rsid w:val="00287D82"/>
    <w:rsid w:val="002A06A3"/>
    <w:rsid w:val="002A5D14"/>
    <w:rsid w:val="002C6E80"/>
    <w:rsid w:val="002E469B"/>
    <w:rsid w:val="00347025"/>
    <w:rsid w:val="003722EF"/>
    <w:rsid w:val="00396AC5"/>
    <w:rsid w:val="00397D5B"/>
    <w:rsid w:val="003A2B15"/>
    <w:rsid w:val="003E0F1C"/>
    <w:rsid w:val="00440CE8"/>
    <w:rsid w:val="00454D2D"/>
    <w:rsid w:val="00464D94"/>
    <w:rsid w:val="004C098D"/>
    <w:rsid w:val="004C6D91"/>
    <w:rsid w:val="004C7F0D"/>
    <w:rsid w:val="004D4717"/>
    <w:rsid w:val="004E313D"/>
    <w:rsid w:val="004E5880"/>
    <w:rsid w:val="00506962"/>
    <w:rsid w:val="00530F9D"/>
    <w:rsid w:val="00564AA4"/>
    <w:rsid w:val="00591847"/>
    <w:rsid w:val="005B0776"/>
    <w:rsid w:val="005B4970"/>
    <w:rsid w:val="006549E2"/>
    <w:rsid w:val="007A3E6A"/>
    <w:rsid w:val="00862BF1"/>
    <w:rsid w:val="00906AD2"/>
    <w:rsid w:val="0090746F"/>
    <w:rsid w:val="00920570"/>
    <w:rsid w:val="00947B3E"/>
    <w:rsid w:val="00963C09"/>
    <w:rsid w:val="00983136"/>
    <w:rsid w:val="009B6210"/>
    <w:rsid w:val="00A8194F"/>
    <w:rsid w:val="00A859BF"/>
    <w:rsid w:val="00AC6E41"/>
    <w:rsid w:val="00AE243F"/>
    <w:rsid w:val="00AE4A06"/>
    <w:rsid w:val="00B764AA"/>
    <w:rsid w:val="00BF2D5A"/>
    <w:rsid w:val="00C26399"/>
    <w:rsid w:val="00C40755"/>
    <w:rsid w:val="00C5672C"/>
    <w:rsid w:val="00CF3BB8"/>
    <w:rsid w:val="00D128BA"/>
    <w:rsid w:val="00D21145"/>
    <w:rsid w:val="00D66AD8"/>
    <w:rsid w:val="00D7512F"/>
    <w:rsid w:val="00D80F33"/>
    <w:rsid w:val="00E14141"/>
    <w:rsid w:val="00E15B0A"/>
    <w:rsid w:val="00E62A98"/>
    <w:rsid w:val="00E6673F"/>
    <w:rsid w:val="00E80E8B"/>
    <w:rsid w:val="00E85805"/>
    <w:rsid w:val="00EB66A0"/>
    <w:rsid w:val="00F5088C"/>
    <w:rsid w:val="00F5190E"/>
    <w:rsid w:val="00FA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6EB0A-E315-4F96-A136-97F32E7D2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141"/>
  </w:style>
  <w:style w:type="paragraph" w:styleId="Heading1">
    <w:name w:val="heading 1"/>
    <w:basedOn w:val="Normal"/>
    <w:next w:val="Normal"/>
    <w:link w:val="Heading1Char"/>
    <w:uiPriority w:val="9"/>
    <w:qFormat/>
    <w:rsid w:val="00FA54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9B62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62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B621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B6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B6210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62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F5190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F0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64A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4A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4A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4A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4AA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5509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A540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79707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68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00383">
                  <w:marLeft w:val="0"/>
                  <w:marRight w:val="0"/>
                  <w:marTop w:val="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972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039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319210">
                  <w:marLeft w:val="0"/>
                  <w:marRight w:val="0"/>
                  <w:marTop w:val="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1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1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1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8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45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12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7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022348">
                              <w:marLeft w:val="0"/>
                              <w:marRight w:val="0"/>
                              <w:marTop w:val="1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694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DDDDD"/>
                                    <w:left w:val="single" w:sz="2" w:space="0" w:color="DDDDDD"/>
                                    <w:bottom w:val="single" w:sz="2" w:space="0" w:color="DDDDDD"/>
                                    <w:right w:val="single" w:sz="2" w:space="0" w:color="DDDDDD"/>
                                  </w:divBdr>
                                </w:div>
                              </w:divsChild>
                            </w:div>
                            <w:div w:id="770049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49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0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0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07283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577995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987825">
                          <w:marLeft w:val="0"/>
                          <w:marRight w:val="0"/>
                          <w:marTop w:val="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7129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25756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8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828101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47528">
                          <w:marLeft w:val="0"/>
                          <w:marRight w:val="0"/>
                          <w:marTop w:val="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36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0627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4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8458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47166">
                          <w:marLeft w:val="0"/>
                          <w:marRight w:val="0"/>
                          <w:marTop w:val="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2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4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yplan.lt/skynet-internetas-ir-televizija" TargetMode="External"/><Relationship Id="rId5" Type="http://schemas.openxmlformats.org/officeDocument/2006/relationships/hyperlink" Target="https://myplan.lt/internetas-ir-televizija-nam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3011</Words>
  <Characters>1717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Vitalijus</dc:creator>
  <cp:lastModifiedBy>Vytautas</cp:lastModifiedBy>
  <cp:revision>2</cp:revision>
  <dcterms:created xsi:type="dcterms:W3CDTF">2018-07-16T14:05:00Z</dcterms:created>
  <dcterms:modified xsi:type="dcterms:W3CDTF">2018-07-16T14:05:00Z</dcterms:modified>
</cp:coreProperties>
</file>