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0C334" w14:textId="04A4BE77" w:rsidR="006C356B" w:rsidRPr="00106818" w:rsidRDefault="00646A3F" w:rsidP="0063058A">
      <w:pPr>
        <w:jc w:val="both"/>
        <w:rPr>
          <w:i/>
        </w:rPr>
      </w:pPr>
      <w:r w:rsidRPr="00106818">
        <w:rPr>
          <w:i/>
        </w:rPr>
        <w:t xml:space="preserve">Pranešimas žiniasklaidai, 2019 </w:t>
      </w:r>
      <w:r w:rsidR="003B1BE4">
        <w:rPr>
          <w:i/>
        </w:rPr>
        <w:t>rugpjūčio</w:t>
      </w:r>
      <w:r w:rsidR="009C5933">
        <w:rPr>
          <w:i/>
        </w:rPr>
        <w:t xml:space="preserve"> 26</w:t>
      </w:r>
      <w:r w:rsidRPr="00106818">
        <w:rPr>
          <w:i/>
        </w:rPr>
        <w:t xml:space="preserve"> d.</w:t>
      </w:r>
    </w:p>
    <w:p w14:paraId="2050C335" w14:textId="77777777" w:rsidR="00646A3F" w:rsidRPr="00106818" w:rsidRDefault="005B104E" w:rsidP="0063058A">
      <w:pPr>
        <w:jc w:val="both"/>
        <w:rPr>
          <w:b/>
        </w:rPr>
      </w:pPr>
      <w:r w:rsidRPr="00106818">
        <w:rPr>
          <w:b/>
        </w:rPr>
        <w:t>Populiariausi investavimo būdai: kokie jų pliusai ir minusai?</w:t>
      </w:r>
    </w:p>
    <w:p w14:paraId="2050C336" w14:textId="4A2AB1D2" w:rsidR="005B104E" w:rsidRPr="00106818" w:rsidRDefault="0010344F" w:rsidP="0063058A">
      <w:pPr>
        <w:jc w:val="both"/>
        <w:rPr>
          <w:b/>
        </w:rPr>
      </w:pPr>
      <w:r w:rsidRPr="00106818">
        <w:rPr>
          <w:b/>
        </w:rPr>
        <w:t>Visuomen</w:t>
      </w:r>
      <w:r w:rsidR="00180362" w:rsidRPr="00106818">
        <w:rPr>
          <w:b/>
        </w:rPr>
        <w:t xml:space="preserve">ėje augant susidomėjimui </w:t>
      </w:r>
      <w:r w:rsidRPr="00106818">
        <w:rPr>
          <w:b/>
        </w:rPr>
        <w:t xml:space="preserve">investavimo galimybėmis, </w:t>
      </w:r>
      <w:r w:rsidR="00180362" w:rsidRPr="00106818">
        <w:rPr>
          <w:b/>
        </w:rPr>
        <w:t>pačios paprasčiausios priemonės neretai užmirštamos</w:t>
      </w:r>
      <w:r w:rsidRPr="00106818">
        <w:rPr>
          <w:b/>
        </w:rPr>
        <w:t xml:space="preserve">. </w:t>
      </w:r>
      <w:r w:rsidR="005B104E" w:rsidRPr="00106818">
        <w:rPr>
          <w:b/>
        </w:rPr>
        <w:t>N</w:t>
      </w:r>
      <w:r w:rsidR="00D75586" w:rsidRPr="00106818">
        <w:rPr>
          <w:b/>
        </w:rPr>
        <w:t xml:space="preserve">uo </w:t>
      </w:r>
      <w:proofErr w:type="spellStart"/>
      <w:r w:rsidR="00D75586" w:rsidRPr="00106818">
        <w:rPr>
          <w:b/>
        </w:rPr>
        <w:t>kriptovaliutų</w:t>
      </w:r>
      <w:proofErr w:type="spellEnd"/>
      <w:r w:rsidR="00D75586" w:rsidRPr="00106818">
        <w:rPr>
          <w:b/>
        </w:rPr>
        <w:t xml:space="preserve"> b</w:t>
      </w:r>
      <w:bookmarkStart w:id="0" w:name="_GoBack"/>
      <w:bookmarkEnd w:id="0"/>
      <w:r w:rsidR="00D75586" w:rsidRPr="00106818">
        <w:rPr>
          <w:b/>
        </w:rPr>
        <w:t xml:space="preserve">ei nekilnojamojo turto iki pasyvaus investavimo ir pensijų fondų – </w:t>
      </w:r>
      <w:r w:rsidR="005B104E" w:rsidRPr="00106818">
        <w:rPr>
          <w:b/>
        </w:rPr>
        <w:t xml:space="preserve">kuo skiriasi įvairios </w:t>
      </w:r>
      <w:r w:rsidR="0083219A">
        <w:rPr>
          <w:b/>
        </w:rPr>
        <w:t xml:space="preserve">populiarios </w:t>
      </w:r>
      <w:r w:rsidR="005B104E" w:rsidRPr="00106818">
        <w:rPr>
          <w:b/>
        </w:rPr>
        <w:t>investavimo formos?</w:t>
      </w:r>
    </w:p>
    <w:p w14:paraId="2050C337" w14:textId="0AD86FAA" w:rsidR="00646A3F" w:rsidRDefault="00180362" w:rsidP="0063058A">
      <w:pPr>
        <w:jc w:val="both"/>
      </w:pPr>
      <w:r w:rsidRPr="00106818">
        <w:t xml:space="preserve">„Paprastai kalbant, investuojant siekiama uždirbti grąžos, </w:t>
      </w:r>
      <w:r w:rsidR="00CC2609" w:rsidRPr="00106818">
        <w:t>skiriant</w:t>
      </w:r>
      <w:r w:rsidRPr="00106818">
        <w:t xml:space="preserve"> tam tikrą kiekį pinigų. Tačiau renkantis investavimo priemonę, svarbu ne tik galima grąža. Yra dar </w:t>
      </w:r>
      <w:r w:rsidR="00230FCE" w:rsidRPr="00106818">
        <w:t>keli</w:t>
      </w:r>
      <w:r w:rsidRPr="00106818">
        <w:t xml:space="preserve"> svarbūs veiksniai, kuriuos re</w:t>
      </w:r>
      <w:r w:rsidR="00230FCE" w:rsidRPr="00106818">
        <w:t xml:space="preserve">ikia gerai pasverti: tai rizika, </w:t>
      </w:r>
      <w:r w:rsidR="009A6935" w:rsidRPr="00106818">
        <w:t>sąnaudos</w:t>
      </w:r>
      <w:r w:rsidR="00230FCE" w:rsidRPr="00106818">
        <w:t>, reikalinga pinigų suma ir žinios bei kompetencija</w:t>
      </w:r>
      <w:r w:rsidR="009A6935" w:rsidRPr="00106818">
        <w:t>“, – sako Šarūnas Ruzgys, UAB „Luminor investicijų valdymas“ generalinis direktorius.</w:t>
      </w:r>
    </w:p>
    <w:p w14:paraId="72A1682C" w14:textId="3DCDE35D" w:rsidR="00D66022" w:rsidRPr="00FA797F" w:rsidRDefault="00FA797F" w:rsidP="0063058A">
      <w:pPr>
        <w:jc w:val="both"/>
        <w:rPr>
          <w:b/>
        </w:rPr>
      </w:pPr>
      <w:r w:rsidRPr="00FA797F">
        <w:rPr>
          <w:b/>
        </w:rPr>
        <w:t>Reikia ne tik įvertinti riziką, bet ir nusimanyti</w:t>
      </w:r>
    </w:p>
    <w:p w14:paraId="62F4AD5D" w14:textId="6C3C72A4" w:rsidR="0083219A" w:rsidRDefault="00230FCE" w:rsidP="0063058A">
      <w:pPr>
        <w:jc w:val="both"/>
      </w:pPr>
      <w:r w:rsidRPr="00106818">
        <w:t xml:space="preserve">Pasak jo, </w:t>
      </w:r>
      <w:r w:rsidR="008710E3">
        <w:t>būtent</w:t>
      </w:r>
      <w:r w:rsidRPr="00106818">
        <w:t xml:space="preserve"> </w:t>
      </w:r>
      <w:r w:rsidR="0083219A">
        <w:t xml:space="preserve">grąža </w:t>
      </w:r>
      <w:r w:rsidR="008710E3">
        <w:t xml:space="preserve">dažnai </w:t>
      </w:r>
      <w:r w:rsidR="0083219A">
        <w:t xml:space="preserve">minima kalbant apie pastaraisiais metais </w:t>
      </w:r>
      <w:r w:rsidR="008710E3">
        <w:t xml:space="preserve">išpopuliarėjusią </w:t>
      </w:r>
      <w:r w:rsidR="0083219A">
        <w:t xml:space="preserve">investicinę naujovę – </w:t>
      </w:r>
      <w:proofErr w:type="spellStart"/>
      <w:r w:rsidR="0083219A">
        <w:t>kriptovaliutas</w:t>
      </w:r>
      <w:proofErr w:type="spellEnd"/>
      <w:r w:rsidR="0083219A">
        <w:t xml:space="preserve">. Viena vertus, perspėjama, </w:t>
      </w:r>
      <w:r w:rsidRPr="00106818">
        <w:t xml:space="preserve">kad </w:t>
      </w:r>
      <w:r w:rsidR="0083219A">
        <w:t xml:space="preserve">šis </w:t>
      </w:r>
      <w:r w:rsidRPr="00106818">
        <w:t>investavim</w:t>
      </w:r>
      <w:r w:rsidR="0083219A">
        <w:t xml:space="preserve">o būdas </w:t>
      </w:r>
      <w:r w:rsidRPr="00106818">
        <w:t>yra rizikingas, kita vertus, ypač dideli vertės svyravimai sukuria ir prielaidas dideliam</w:t>
      </w:r>
      <w:r w:rsidR="00D75586" w:rsidRPr="00106818">
        <w:t>, dešimtis procentų siekiančiam</w:t>
      </w:r>
      <w:r w:rsidRPr="00106818">
        <w:t xml:space="preserve"> uždarbiui</w:t>
      </w:r>
      <w:r w:rsidR="00D75586" w:rsidRPr="00106818">
        <w:t>, jei investuotojas susitaiko ir su tikimybe prarasti viską</w:t>
      </w:r>
      <w:r w:rsidRPr="00106818">
        <w:t xml:space="preserve">. </w:t>
      </w:r>
    </w:p>
    <w:p w14:paraId="2050C339" w14:textId="20782FDF" w:rsidR="00230FCE" w:rsidRPr="00106818" w:rsidRDefault="00722517" w:rsidP="0063058A">
      <w:pPr>
        <w:jc w:val="both"/>
      </w:pPr>
      <w:r>
        <w:t>„</w:t>
      </w:r>
      <w:r w:rsidR="00230FCE" w:rsidRPr="00106818">
        <w:t xml:space="preserve">Tačiau yra ir dar </w:t>
      </w:r>
      <w:r w:rsidR="008451B9" w:rsidRPr="00106818">
        <w:t xml:space="preserve">du reikšmingi aspektai, apie kuriuos pagalvoti turi visi, svarstantys tokią investiciją. Visų pirma, </w:t>
      </w:r>
      <w:proofErr w:type="spellStart"/>
      <w:r w:rsidR="008451B9" w:rsidRPr="00106818">
        <w:t>kriptovaliutos</w:t>
      </w:r>
      <w:proofErr w:type="spellEnd"/>
      <w:r w:rsidR="008451B9" w:rsidRPr="00106818">
        <w:t xml:space="preserve"> vis dar nėra teisiškai reguliuojamos, prižiūrimos at</w:t>
      </w:r>
      <w:r w:rsidR="0083219A">
        <w:t>sakingų institucijų, tai prideda tokioms investicijoms dar daugiau papildomos rizikos</w:t>
      </w:r>
      <w:r w:rsidR="008451B9" w:rsidRPr="00106818">
        <w:t xml:space="preserve">. Antra, ar tikrai turime pakankamai žinių, esame užtikrinti, kad pasirinksime tinkamą </w:t>
      </w:r>
      <w:proofErr w:type="spellStart"/>
      <w:r w:rsidR="008451B9" w:rsidRPr="00106818">
        <w:t>kriptovaliutą</w:t>
      </w:r>
      <w:proofErr w:type="spellEnd"/>
      <w:r w:rsidR="008451B9" w:rsidRPr="00106818">
        <w:t xml:space="preserve">, tikrai suprasime jos veiklos principus?“, </w:t>
      </w:r>
      <w:r w:rsidR="00D75586" w:rsidRPr="00106818">
        <w:t xml:space="preserve">– klausia </w:t>
      </w:r>
      <w:r w:rsidR="00B327D3" w:rsidRPr="00106818">
        <w:t>Š. Ruzgys.</w:t>
      </w:r>
    </w:p>
    <w:p w14:paraId="74C8443D" w14:textId="3CC6B513" w:rsidR="00E20231" w:rsidRPr="00106818" w:rsidRDefault="008710E3" w:rsidP="0063058A">
      <w:pPr>
        <w:jc w:val="both"/>
      </w:pPr>
      <w:r>
        <w:t>Visiškai priešinga investicija šiuo požiūriu yra</w:t>
      </w:r>
      <w:r w:rsidR="00B327D3" w:rsidRPr="00106818">
        <w:t xml:space="preserve"> nekilnojamasis turtas, </w:t>
      </w:r>
      <w:r w:rsidR="005B104E" w:rsidRPr="00106818">
        <w:t>pavyzdžiui, nuomai perkamas butas. D</w:t>
      </w:r>
      <w:r w:rsidR="00B327D3" w:rsidRPr="00106818">
        <w:t xml:space="preserve">ažnam Lietuvos gyventojui </w:t>
      </w:r>
      <w:r w:rsidR="005B104E" w:rsidRPr="00106818">
        <w:t xml:space="preserve">tai </w:t>
      </w:r>
      <w:r w:rsidR="00B327D3" w:rsidRPr="00106818">
        <w:t xml:space="preserve">atrodo aiškus ir suprantamas būdas investuoti pinigus, be to, </w:t>
      </w:r>
      <w:r>
        <w:t xml:space="preserve">pavyzdžiui, Vilniuje tokia investicija </w:t>
      </w:r>
      <w:r w:rsidR="00B327D3" w:rsidRPr="00106818">
        <w:t>gali pasižymėti pakankamai aukšta</w:t>
      </w:r>
      <w:r w:rsidR="00E20231" w:rsidRPr="00106818">
        <w:t>,</w:t>
      </w:r>
      <w:r w:rsidR="005B104E" w:rsidRPr="00106818">
        <w:t xml:space="preserve"> maždaug 6–8 proc.</w:t>
      </w:r>
      <w:r>
        <w:t xml:space="preserve"> siekiančia</w:t>
      </w:r>
      <w:r w:rsidR="00B327D3" w:rsidRPr="00106818">
        <w:t xml:space="preserve"> grąža bei išliekamąja verte.</w:t>
      </w:r>
    </w:p>
    <w:p w14:paraId="2050C33B" w14:textId="4AA3F853" w:rsidR="00B327D3" w:rsidRDefault="00B327D3" w:rsidP="0063058A">
      <w:pPr>
        <w:jc w:val="both"/>
      </w:pPr>
      <w:r w:rsidRPr="00106818">
        <w:t xml:space="preserve">„Tačiau čia susiduriame su </w:t>
      </w:r>
      <w:r w:rsidR="00D75586" w:rsidRPr="00106818">
        <w:t xml:space="preserve">kita </w:t>
      </w:r>
      <w:r w:rsidRPr="00106818">
        <w:t>kliūtimi: norint investuoti į nekilnojamąjį turtą, reikalinga didelė pradinė suma, paprastai siekianti dešimtis tūkstančių eurų. Be to, tokia investicija reikalauja nemažai dėmesio ir laiko, kurį tenka skirti tiek teisiniams klausimams, tiek turto valdymui</w:t>
      </w:r>
      <w:r w:rsidR="00F95F76" w:rsidRPr="00106818">
        <w:t>, taip pat sunku prognozuoti sąnaudas, susijusias su turto įsigijimu ir išlaikymu</w:t>
      </w:r>
      <w:r w:rsidRPr="00106818">
        <w:t>“, – kalba „</w:t>
      </w:r>
      <w:r w:rsidR="00D75586" w:rsidRPr="00106818">
        <w:t xml:space="preserve">Luminor investicijų valdymo“ </w:t>
      </w:r>
      <w:r w:rsidRPr="00106818">
        <w:t>vadovas.</w:t>
      </w:r>
    </w:p>
    <w:p w14:paraId="1E982CC5" w14:textId="6422809D" w:rsidR="00FA797F" w:rsidRPr="00FA797F" w:rsidRDefault="00FA797F" w:rsidP="0063058A">
      <w:pPr>
        <w:jc w:val="both"/>
        <w:rPr>
          <w:b/>
        </w:rPr>
      </w:pPr>
      <w:r w:rsidRPr="00FA797F">
        <w:rPr>
          <w:b/>
        </w:rPr>
        <w:t xml:space="preserve">Nuo tradicinių priemonių iki </w:t>
      </w:r>
      <w:r>
        <w:rPr>
          <w:b/>
        </w:rPr>
        <w:t>automatinių</w:t>
      </w:r>
      <w:r w:rsidRPr="00FA797F">
        <w:rPr>
          <w:b/>
        </w:rPr>
        <w:t xml:space="preserve"> fondų</w:t>
      </w:r>
    </w:p>
    <w:p w14:paraId="4C5C7816" w14:textId="10FDC3BF" w:rsidR="000B7D57" w:rsidRPr="00106818" w:rsidRDefault="00B327D3" w:rsidP="0063058A">
      <w:pPr>
        <w:jc w:val="both"/>
      </w:pPr>
      <w:r w:rsidRPr="00106818">
        <w:t xml:space="preserve">Viena iš tradicinių investavimo priemonių – akcijos. Jos pasižymi aukšta grąža, </w:t>
      </w:r>
      <w:r w:rsidR="005B104E" w:rsidRPr="00106818">
        <w:t xml:space="preserve">pavyzdžiui, investuojant JAV rinkoje galima ilguoju laikotarpiu tikėtis maždaug 7 proc. </w:t>
      </w:r>
      <w:r w:rsidR="00C3342E" w:rsidRPr="00106818">
        <w:t xml:space="preserve">vidutinio </w:t>
      </w:r>
      <w:r w:rsidR="005B104E" w:rsidRPr="00106818">
        <w:t>metinio prieaugio.</w:t>
      </w:r>
      <w:r w:rsidR="000B7D57" w:rsidRPr="00106818">
        <w:t xml:space="preserve"> </w:t>
      </w:r>
      <w:r w:rsidR="008710E3">
        <w:t xml:space="preserve">Kita vertus, </w:t>
      </w:r>
      <w:r w:rsidR="000B7D57" w:rsidRPr="00106818">
        <w:t>čia</w:t>
      </w:r>
      <w:r w:rsidR="008710E3">
        <w:t xml:space="preserve"> taip pat</w:t>
      </w:r>
      <w:r w:rsidR="000B7D57" w:rsidRPr="00106818">
        <w:t xml:space="preserve"> norint pradėti invest</w:t>
      </w:r>
      <w:r w:rsidR="00C3342E" w:rsidRPr="00106818">
        <w:t>uoti</w:t>
      </w:r>
      <w:r w:rsidR="000B7D57" w:rsidRPr="00106818">
        <w:t xml:space="preserve"> reikaling</w:t>
      </w:r>
      <w:r w:rsidR="00C3342E" w:rsidRPr="00106818">
        <w:t>a</w:t>
      </w:r>
      <w:r w:rsidR="000B7D57" w:rsidRPr="00106818">
        <w:t xml:space="preserve"> nemaž</w:t>
      </w:r>
      <w:r w:rsidR="00C3342E" w:rsidRPr="00106818">
        <w:t>a</w:t>
      </w:r>
      <w:r w:rsidR="000B7D57" w:rsidRPr="00106818">
        <w:t xml:space="preserve"> sum</w:t>
      </w:r>
      <w:r w:rsidR="00C3342E" w:rsidRPr="00106818">
        <w:t>a</w:t>
      </w:r>
      <w:r w:rsidR="006A0F0A" w:rsidRPr="00106818">
        <w:t xml:space="preserve">, </w:t>
      </w:r>
      <w:r w:rsidR="00C3342E" w:rsidRPr="00106818">
        <w:t>kuri</w:t>
      </w:r>
      <w:r w:rsidR="00106818" w:rsidRPr="00106818">
        <w:t xml:space="preserve"> </w:t>
      </w:r>
      <w:r w:rsidR="000B7D57" w:rsidRPr="00106818">
        <w:t xml:space="preserve">vidutines pajamas gaunantiems dažnai nėra </w:t>
      </w:r>
      <w:r w:rsidR="00106818" w:rsidRPr="00106818">
        <w:t>įkandama</w:t>
      </w:r>
      <w:r w:rsidR="000B7D57" w:rsidRPr="00106818">
        <w:t>.</w:t>
      </w:r>
    </w:p>
    <w:p w14:paraId="2050C33D" w14:textId="18E929F0" w:rsidR="00230FCE" w:rsidRDefault="000B7D57" w:rsidP="0063058A">
      <w:pPr>
        <w:jc w:val="both"/>
      </w:pPr>
      <w:r w:rsidRPr="00106818">
        <w:t>„Teoriškai</w:t>
      </w:r>
      <w:r w:rsidR="005638B5">
        <w:t xml:space="preserve"> </w:t>
      </w:r>
      <w:r w:rsidRPr="00106818">
        <w:t xml:space="preserve">galima ir </w:t>
      </w:r>
      <w:r w:rsidRPr="00C930E3">
        <w:t>1000 eurų investicija</w:t>
      </w:r>
      <w:r w:rsidR="008710E3">
        <w:t xml:space="preserve"> į akcijas</w:t>
      </w:r>
      <w:r w:rsidRPr="00C930E3">
        <w:t>, tačiau</w:t>
      </w:r>
      <w:r w:rsidR="00C3342E" w:rsidRPr="00C930E3">
        <w:t xml:space="preserve"> tikėtiną</w:t>
      </w:r>
      <w:r w:rsidR="00AD0359" w:rsidRPr="00C930E3">
        <w:t xml:space="preserve"> </w:t>
      </w:r>
      <w:r w:rsidR="008710E3">
        <w:t>pelną reikšmingai mažins</w:t>
      </w:r>
      <w:r w:rsidRPr="00C930E3">
        <w:t xml:space="preserve"> pakankamai dideli prekybos akcijomis mokesči</w:t>
      </w:r>
      <w:r w:rsidR="00C3342E" w:rsidRPr="00C930E3">
        <w:t>ai</w:t>
      </w:r>
      <w:r w:rsidRPr="00C930E3">
        <w:t>. Tad</w:t>
      </w:r>
      <w:r w:rsidR="005638B5" w:rsidRPr="00C930E3">
        <w:t xml:space="preserve"> būtent </w:t>
      </w:r>
      <w:r w:rsidR="008710E3">
        <w:t xml:space="preserve">didžiausioje ir populiariausioje </w:t>
      </w:r>
      <w:r w:rsidR="005638B5" w:rsidRPr="00C930E3">
        <w:t>JAV rinkoje</w:t>
      </w:r>
      <w:r w:rsidRPr="00C930E3">
        <w:t xml:space="preserve"> </w:t>
      </w:r>
      <w:r w:rsidR="00457AD5" w:rsidRPr="00C930E3">
        <w:t>įprasta</w:t>
      </w:r>
      <w:r w:rsidRPr="00C930E3">
        <w:t xml:space="preserve"> investicijos į akcijas suma, </w:t>
      </w:r>
      <w:r w:rsidR="00C3342E" w:rsidRPr="00C930E3">
        <w:t>dėl taikomo minimalaus prekybos mokesčio</w:t>
      </w:r>
      <w:r w:rsidRPr="00C930E3">
        <w:t>, yra 5</w:t>
      </w:r>
      <w:r w:rsidR="008710E3">
        <w:t>–</w:t>
      </w:r>
      <w:r w:rsidRPr="00C930E3">
        <w:t>6 tūkst. eurų</w:t>
      </w:r>
      <w:r w:rsidR="005638B5" w:rsidRPr="00C930E3">
        <w:t>. Tiesa, jei renkamasi į akcija</w:t>
      </w:r>
      <w:r w:rsidR="00457AD5" w:rsidRPr="00C930E3">
        <w:t>s</w:t>
      </w:r>
      <w:r w:rsidR="005638B5" w:rsidRPr="00C930E3">
        <w:t xml:space="preserve"> investuoti Baltijos šalyse, suma gali būti ir mažesnė</w:t>
      </w:r>
      <w:r w:rsidR="00F95F76" w:rsidRPr="00C930E3">
        <w:t>“, – sako Š. Ruzgys</w:t>
      </w:r>
      <w:r w:rsidR="008710E3">
        <w:t>.</w:t>
      </w:r>
    </w:p>
    <w:p w14:paraId="2050C33E" w14:textId="28FB3990" w:rsidR="00F95F76" w:rsidRPr="00106818" w:rsidRDefault="00F95F76" w:rsidP="0063058A">
      <w:pPr>
        <w:jc w:val="both"/>
      </w:pPr>
      <w:r w:rsidRPr="00106818">
        <w:lastRenderedPageBreak/>
        <w:t xml:space="preserve">Jo teigimu, pastaruoju metu vis </w:t>
      </w:r>
      <w:r w:rsidR="005B104E" w:rsidRPr="00106818">
        <w:t xml:space="preserve">labiau </w:t>
      </w:r>
      <w:r w:rsidRPr="00106818">
        <w:t xml:space="preserve">kalbama apie taip vadinamąjį pasyvų investavimą per biržoje prekiaujamus fondus (angl. Exchange </w:t>
      </w:r>
      <w:proofErr w:type="spellStart"/>
      <w:r w:rsidRPr="00106818">
        <w:t>Traded</w:t>
      </w:r>
      <w:proofErr w:type="spellEnd"/>
      <w:r w:rsidRPr="00106818">
        <w:t xml:space="preserve"> </w:t>
      </w:r>
      <w:proofErr w:type="spellStart"/>
      <w:r w:rsidRPr="00106818">
        <w:t>Funds</w:t>
      </w:r>
      <w:proofErr w:type="spellEnd"/>
      <w:r w:rsidRPr="00106818">
        <w:t xml:space="preserve"> – </w:t>
      </w:r>
      <w:proofErr w:type="spellStart"/>
      <w:r w:rsidRPr="00106818">
        <w:t>ETF</w:t>
      </w:r>
      <w:proofErr w:type="spellEnd"/>
      <w:r w:rsidRPr="00106818">
        <w:t xml:space="preserve">). </w:t>
      </w:r>
      <w:r w:rsidR="00457AD5">
        <w:t>Manoma</w:t>
      </w:r>
      <w:r w:rsidRPr="00106818">
        <w:t>, kad šie fondai, automatiškai sekantys rinkos indeksus, pasiekia ne</w:t>
      </w:r>
      <w:r w:rsidR="00E20231" w:rsidRPr="00106818">
        <w:t xml:space="preserve"> </w:t>
      </w:r>
      <w:r w:rsidRPr="00106818">
        <w:t>blogesnių rezultatų nei aktyviai valdomi akcijų ar obligacijų fondai</w:t>
      </w:r>
      <w:r w:rsidR="005B0D32">
        <w:t xml:space="preserve"> – </w:t>
      </w:r>
      <w:r w:rsidR="0039354B">
        <w:t>pavyzdžiui, per pastaruosius 15 metų JAV akcijų indeksas S&amp;P500 išaugo kiek daugiau nei 10 proc</w:t>
      </w:r>
      <w:r w:rsidRPr="00106818">
        <w:t>. Daugiau uždirbti</w:t>
      </w:r>
      <w:r w:rsidR="0039354B">
        <w:t xml:space="preserve"> </w:t>
      </w:r>
      <w:proofErr w:type="spellStart"/>
      <w:r w:rsidR="0039354B">
        <w:t>ETF</w:t>
      </w:r>
      <w:proofErr w:type="spellEnd"/>
      <w:r w:rsidRPr="00106818">
        <w:t xml:space="preserve"> padeda ir maži</w:t>
      </w:r>
      <w:r w:rsidR="00D66022">
        <w:t>, palyginti su akcijomis,</w:t>
      </w:r>
      <w:r w:rsidRPr="00106818">
        <w:t xml:space="preserve"> valdymo mokesčiai. </w:t>
      </w:r>
    </w:p>
    <w:p w14:paraId="2050C33F" w14:textId="39460958" w:rsidR="00F95F76" w:rsidRPr="00106818" w:rsidRDefault="002B3CD0" w:rsidP="0063058A">
      <w:pPr>
        <w:jc w:val="both"/>
      </w:pPr>
      <w:r w:rsidRPr="00106818">
        <w:t>Vis dėlto</w:t>
      </w:r>
      <w:r w:rsidR="00F95F76" w:rsidRPr="00106818">
        <w:t xml:space="preserve"> investuojant į </w:t>
      </w:r>
      <w:r w:rsidR="0039354B">
        <w:t>tokius fondus</w:t>
      </w:r>
      <w:r w:rsidR="00F95F76" w:rsidRPr="00106818">
        <w:t xml:space="preserve"> </w:t>
      </w:r>
      <w:r w:rsidRPr="00106818">
        <w:t xml:space="preserve">reikia atkreipti dėmesį į tai, kad </w:t>
      </w:r>
      <w:r w:rsidR="00CC2609" w:rsidRPr="00106818">
        <w:t>komisiniai mokesčiai</w:t>
      </w:r>
      <w:r w:rsidR="008710E3">
        <w:t xml:space="preserve">, kurie dažnai </w:t>
      </w:r>
      <w:r w:rsidR="0039354B">
        <w:t>turi fiksuotą apatinę ribą</w:t>
      </w:r>
      <w:r w:rsidR="008710E3">
        <w:t>,</w:t>
      </w:r>
      <w:r w:rsidR="00CC2609" w:rsidRPr="00106818">
        <w:t xml:space="preserve"> netaptų didesni nei galimas pelnas. </w:t>
      </w:r>
      <w:r w:rsidR="00D66022">
        <w:t>Taigi, šiuo atveju taip pat reikia</w:t>
      </w:r>
      <w:r w:rsidR="00CC2609" w:rsidRPr="00106818">
        <w:t xml:space="preserve"> r</w:t>
      </w:r>
      <w:r w:rsidR="00D66022">
        <w:t>inktis</w:t>
      </w:r>
      <w:r w:rsidR="008710E3">
        <w:t xml:space="preserve"> pakankamą investicinę sumą – </w:t>
      </w:r>
      <w:r w:rsidR="00D66022">
        <w:t>pavyzdžiui, apie 1000 eurų</w:t>
      </w:r>
      <w:r w:rsidR="008710E3">
        <w:t xml:space="preserve">. </w:t>
      </w:r>
      <w:r w:rsidR="00F95F76" w:rsidRPr="00106818">
        <w:t xml:space="preserve">Be to, </w:t>
      </w:r>
      <w:r w:rsidR="008710E3">
        <w:t xml:space="preserve">anot Š. Ruzgio, renkantis </w:t>
      </w:r>
      <w:proofErr w:type="spellStart"/>
      <w:r w:rsidR="008710E3">
        <w:t>ETF</w:t>
      </w:r>
      <w:proofErr w:type="spellEnd"/>
      <w:r w:rsidR="008710E3">
        <w:t xml:space="preserve"> </w:t>
      </w:r>
      <w:r w:rsidR="00F95F76" w:rsidRPr="00106818">
        <w:t>reikalinga kompetencija – kaip žinoti, kurį fondą pasirinkti, kaip teisingai susitvarkyti teisinius</w:t>
      </w:r>
      <w:r w:rsidR="0022665B" w:rsidRPr="00106818">
        <w:t xml:space="preserve"> ir mokestinius</w:t>
      </w:r>
      <w:r w:rsidR="00F95F76" w:rsidRPr="00106818">
        <w:t xml:space="preserve"> klausimus, jei investuojama </w:t>
      </w:r>
      <w:r w:rsidR="006A0F0A" w:rsidRPr="00106818">
        <w:t>ne per</w:t>
      </w:r>
      <w:r w:rsidR="00F95F76" w:rsidRPr="00106818">
        <w:t xml:space="preserve"> Lietuvoje veikiančius tarpininkus.</w:t>
      </w:r>
    </w:p>
    <w:p w14:paraId="2050C340" w14:textId="0D82E4A6" w:rsidR="00F95F76" w:rsidRDefault="00F95F76" w:rsidP="0063058A">
      <w:pPr>
        <w:jc w:val="both"/>
      </w:pPr>
      <w:r w:rsidRPr="00106818">
        <w:t xml:space="preserve">„Taigi, </w:t>
      </w:r>
      <w:proofErr w:type="spellStart"/>
      <w:r w:rsidR="00D66022">
        <w:t>ETF</w:t>
      </w:r>
      <w:proofErr w:type="spellEnd"/>
      <w:r w:rsidR="00D66022">
        <w:t xml:space="preserve"> gali būti vertingas investicinis įrankis, vis dėlto, svarbu jų neįsivaizduoti </w:t>
      </w:r>
      <w:r w:rsidRPr="00106818">
        <w:t xml:space="preserve">kaip </w:t>
      </w:r>
      <w:r w:rsidR="00D66022">
        <w:t xml:space="preserve">ypač </w:t>
      </w:r>
      <w:r w:rsidRPr="00106818">
        <w:t>patog</w:t>
      </w:r>
      <w:r w:rsidR="00D66022">
        <w:t>a</w:t>
      </w:r>
      <w:r w:rsidRPr="00106818">
        <w:t>us</w:t>
      </w:r>
      <w:r w:rsidR="008710E3">
        <w:t xml:space="preserve"> ir p</w:t>
      </w:r>
      <w:r w:rsidR="00D66022">
        <w:t>aprasto būdo</w:t>
      </w:r>
      <w:r w:rsidRPr="00106818">
        <w:t xml:space="preserve"> pasirūpinti savo finansine ateitimi</w:t>
      </w:r>
      <w:r w:rsidR="00D66022">
        <w:t xml:space="preserve"> – </w:t>
      </w:r>
      <w:r w:rsidRPr="00106818">
        <w:t xml:space="preserve">jiems reikia </w:t>
      </w:r>
      <w:r w:rsidR="00E20231" w:rsidRPr="00106818">
        <w:t>ir</w:t>
      </w:r>
      <w:r w:rsidRPr="00106818">
        <w:t xml:space="preserve"> </w:t>
      </w:r>
      <w:r w:rsidR="0022665B" w:rsidRPr="00106818">
        <w:t>didesnių investicijų</w:t>
      </w:r>
      <w:r w:rsidRPr="00106818">
        <w:t xml:space="preserve">, </w:t>
      </w:r>
      <w:r w:rsidR="00E20231" w:rsidRPr="00106818">
        <w:t>ir</w:t>
      </w:r>
      <w:r w:rsidRPr="00106818">
        <w:t xml:space="preserve"> išmanymo. </w:t>
      </w:r>
      <w:r w:rsidR="00D75586" w:rsidRPr="00106818">
        <w:t>Skaitant atsiliepimus ir rekomendacijas įvairiuose tinklaraščiuose, atrodo, kad šis būdas tikrai yra pasyvus iš valdytojo pusės, tačiau investuotojui gali tekti nemenkai paplušėti“, – pastebi Š. Ruzgys.</w:t>
      </w:r>
    </w:p>
    <w:p w14:paraId="6AACE3DB" w14:textId="2AD2C377" w:rsidR="00D66022" w:rsidRPr="00D66022" w:rsidRDefault="00D66022" w:rsidP="0063058A">
      <w:pPr>
        <w:jc w:val="both"/>
        <w:rPr>
          <w:b/>
        </w:rPr>
      </w:pPr>
      <w:r>
        <w:rPr>
          <w:b/>
        </w:rPr>
        <w:t>Svarbu – kokiu tikslu investuojama</w:t>
      </w:r>
    </w:p>
    <w:p w14:paraId="261F6E81" w14:textId="5C28AEE5" w:rsidR="008710E3" w:rsidRDefault="0083219A" w:rsidP="0063058A">
      <w:pPr>
        <w:jc w:val="both"/>
      </w:pPr>
      <w:r>
        <w:t>P</w:t>
      </w:r>
      <w:r w:rsidR="00D75586" w:rsidRPr="00106818">
        <w:t xml:space="preserve">asak jo, </w:t>
      </w:r>
      <w:r w:rsidR="008710E3">
        <w:t>renkantis investicinę priemonę, kaip vieną iš alternatyvų</w:t>
      </w:r>
      <w:r w:rsidR="00D75586" w:rsidRPr="00106818">
        <w:t xml:space="preserve"> </w:t>
      </w:r>
      <w:r w:rsidR="008710E3">
        <w:t xml:space="preserve">reikia įvertinti pensijų fondus. </w:t>
      </w:r>
      <w:r w:rsidR="007E4A0F">
        <w:t xml:space="preserve">Tai palyginti paprastas produktas, be to, nėra </w:t>
      </w:r>
      <w:r w:rsidR="00D75586" w:rsidRPr="00106818">
        <w:t>pradinės sumos barjero</w:t>
      </w:r>
      <w:r w:rsidR="008710E3">
        <w:t xml:space="preserve"> – net ir keliasdešimties eurų sumą galima investuoti nesibaiminant dėl komisinių mokesčių.</w:t>
      </w:r>
    </w:p>
    <w:p w14:paraId="2050C342" w14:textId="02735B36" w:rsidR="00D75586" w:rsidRDefault="008710E3" w:rsidP="0063058A">
      <w:pPr>
        <w:jc w:val="both"/>
      </w:pPr>
      <w:r w:rsidRPr="00106818">
        <w:t xml:space="preserve"> </w:t>
      </w:r>
      <w:r w:rsidR="00D75586" w:rsidRPr="00106818">
        <w:t>„</w:t>
      </w:r>
      <w:proofErr w:type="spellStart"/>
      <w:r w:rsidR="00D75586" w:rsidRPr="00106818">
        <w:t>III</w:t>
      </w:r>
      <w:proofErr w:type="spellEnd"/>
      <w:r w:rsidR="00D75586" w:rsidRPr="00106818">
        <w:t xml:space="preserve"> pakopos pensijų fondai pasižymi palyginti nedideliais</w:t>
      </w:r>
      <w:r w:rsidR="007E4A0F">
        <w:t>, valstybės reguliuojamais</w:t>
      </w:r>
      <w:r w:rsidR="00D75586" w:rsidRPr="00106818">
        <w:t xml:space="preserve"> valdymo mokesčiais ir yra </w:t>
      </w:r>
      <w:r w:rsidR="007E4A0F">
        <w:t xml:space="preserve">pakankamai </w:t>
      </w:r>
      <w:r w:rsidR="00D75586" w:rsidRPr="00106818">
        <w:t>aiškus</w:t>
      </w:r>
      <w:r w:rsidR="007E4A0F">
        <w:t xml:space="preserve"> produktas, kurį renkantis nereikia turėti daug žinių apie finansų rinkas. </w:t>
      </w:r>
      <w:r w:rsidR="00D75586" w:rsidRPr="00106818">
        <w:t xml:space="preserve">Svarbu ir </w:t>
      </w:r>
      <w:r w:rsidR="0022665B" w:rsidRPr="00106818">
        <w:t xml:space="preserve">sudaryta </w:t>
      </w:r>
      <w:r w:rsidR="00D75586" w:rsidRPr="00106818">
        <w:t xml:space="preserve">galimybė kas mėnesį kaupimui </w:t>
      </w:r>
      <w:r w:rsidR="0022665B" w:rsidRPr="00106818">
        <w:t xml:space="preserve">skirti </w:t>
      </w:r>
      <w:r w:rsidR="00D75586" w:rsidRPr="00106818">
        <w:t>po nedidelę sumą</w:t>
      </w:r>
      <w:r w:rsidR="0022665B" w:rsidRPr="00106818">
        <w:t xml:space="preserve"> – investuoti periodiškai</w:t>
      </w:r>
      <w:r w:rsidR="00D75586" w:rsidRPr="00106818">
        <w:t>. Tuo pačiu metu</w:t>
      </w:r>
      <w:r w:rsidR="00CC2609" w:rsidRPr="00106818">
        <w:t>, rizikingiau investuojantys</w:t>
      </w:r>
      <w:r w:rsidR="00D75586" w:rsidRPr="00106818">
        <w:t xml:space="preserve"> pensijų fondai gali turėti pakankamai solidžią</w:t>
      </w:r>
      <w:r w:rsidR="00E20231" w:rsidRPr="00106818">
        <w:t>,</w:t>
      </w:r>
      <w:r w:rsidR="00D75586" w:rsidRPr="00106818">
        <w:t xml:space="preserve"> maždaug 5 proc.</w:t>
      </w:r>
      <w:r w:rsidR="00E20231" w:rsidRPr="00106818">
        <w:t>,</w:t>
      </w:r>
      <w:r w:rsidR="00D75586" w:rsidRPr="00106818">
        <w:t xml:space="preserve"> metinę grąžą, kuri ilguoju laikotarpiu užtikrina reikšmingą investicijų augimą“, – sako Š. Ruzgys.</w:t>
      </w:r>
    </w:p>
    <w:p w14:paraId="79B62890" w14:textId="77777777" w:rsidR="0063058A" w:rsidRDefault="008710E3" w:rsidP="0063058A">
      <w:pPr>
        <w:jc w:val="both"/>
      </w:pPr>
      <w:r>
        <w:t xml:space="preserve">Kita vertus, anot jo, renkantis pensijų fondus reikia pasiryžti investuoti ilgam – ši priemonė subalansuota </w:t>
      </w:r>
      <w:r w:rsidR="00D66022">
        <w:t>bent keliolika metų trunkančiam kaupimui</w:t>
      </w:r>
      <w:r w:rsidR="0063058A">
        <w:t>, pinigus atsiimant jau sulaukus pensinio amžiaus.</w:t>
      </w:r>
    </w:p>
    <w:p w14:paraId="466013E6" w14:textId="2CAA0A48" w:rsidR="00D66022" w:rsidRPr="00106818" w:rsidRDefault="00D66022" w:rsidP="0063058A">
      <w:pPr>
        <w:jc w:val="both"/>
      </w:pPr>
      <w:r>
        <w:t xml:space="preserve">„Renkantis, kaip investuoti, svarbu įvertinti, koks yra investavimo tikslas, kokia gali būti rizika, kokios finansinės galimybės. Planuojant uždirbti ilguoju laikotarpiu, verta svarstyti </w:t>
      </w:r>
      <w:proofErr w:type="spellStart"/>
      <w:r>
        <w:t>ETF</w:t>
      </w:r>
      <w:proofErr w:type="spellEnd"/>
      <w:r>
        <w:t xml:space="preserve"> arba pensijų fondų alternatyvas, priklausomai nuo to, kiek asmuo linkęs domėtis. Trumpesnėje perspektyvoje, turint didesnius išteklius, galima svarstyti tradicinį investavimą į akcijas ar obligacijas. Tam tikrais atvejais, turint pakankamai lėšų, nusimanymo ir nesibaiminant rizikos, galima rinktis ir tokias investicijas kaip nekilnojamasis turtas ar </w:t>
      </w:r>
      <w:proofErr w:type="spellStart"/>
      <w:r>
        <w:t>kriptovaliutos</w:t>
      </w:r>
      <w:proofErr w:type="spellEnd"/>
      <w:r>
        <w:t>, tačiau rekomenduojama į jas nenukreipti visų investuojamų lėšų“, – kalba Š. Ruzgys.</w:t>
      </w:r>
    </w:p>
    <w:p w14:paraId="2050C343" w14:textId="77777777" w:rsidR="00180362" w:rsidRPr="00106818" w:rsidRDefault="00180362" w:rsidP="0063058A">
      <w:pPr>
        <w:jc w:val="both"/>
      </w:pPr>
    </w:p>
    <w:p w14:paraId="2050C344" w14:textId="77777777" w:rsidR="00646A3F" w:rsidRPr="00106818" w:rsidRDefault="00646A3F" w:rsidP="00646A3F">
      <w:pPr>
        <w:jc w:val="both"/>
        <w:rPr>
          <w:b/>
        </w:rPr>
      </w:pPr>
      <w:r w:rsidRPr="00106818">
        <w:rPr>
          <w:b/>
        </w:rPr>
        <w:t>Kontaktai žiniasklaidai</w:t>
      </w:r>
    </w:p>
    <w:p w14:paraId="2050C345" w14:textId="77777777" w:rsidR="00646A3F" w:rsidRPr="00106818" w:rsidRDefault="00646A3F" w:rsidP="00646A3F">
      <w:pPr>
        <w:jc w:val="both"/>
      </w:pPr>
      <w:r w:rsidRPr="00106818">
        <w:t>Justė Karpavičiūtė</w:t>
      </w:r>
    </w:p>
    <w:p w14:paraId="2050C346" w14:textId="77777777" w:rsidR="00646A3F" w:rsidRPr="00106818" w:rsidRDefault="00646A3F" w:rsidP="00646A3F">
      <w:pPr>
        <w:jc w:val="both"/>
      </w:pPr>
      <w:r w:rsidRPr="00106818">
        <w:t>+37064374828</w:t>
      </w:r>
    </w:p>
    <w:p w14:paraId="2050C349" w14:textId="5D5A1CB4" w:rsidR="00646A3F" w:rsidRPr="00646A3F" w:rsidRDefault="009C5933" w:rsidP="005B0D32">
      <w:pPr>
        <w:jc w:val="both"/>
      </w:pPr>
      <w:hyperlink r:id="rId10" w:history="1">
        <w:r w:rsidR="00646A3F" w:rsidRPr="00106818">
          <w:rPr>
            <w:rStyle w:val="Hyperlink"/>
          </w:rPr>
          <w:t>juste@gravitas.lt</w:t>
        </w:r>
      </w:hyperlink>
    </w:p>
    <w:sectPr w:rsidR="00646A3F" w:rsidRPr="00646A3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B43267" w15:done="0"/>
  <w15:commentEx w15:paraId="010F8E8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B43267" w16cid:durableId="20F2AD03"/>
  <w16cid:commentId w16cid:paraId="010F8E84" w16cid:durableId="20F2ABD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121BD"/>
    <w:multiLevelType w:val="hybridMultilevel"/>
    <w:tmpl w:val="2ECC9DD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ustė Karpavičiūtė">
    <w15:presenceInfo w15:providerId="None" w15:userId="Justė Karpavičiūtė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0B"/>
    <w:rsid w:val="000B7D57"/>
    <w:rsid w:val="0010344F"/>
    <w:rsid w:val="00106818"/>
    <w:rsid w:val="00180362"/>
    <w:rsid w:val="00216BED"/>
    <w:rsid w:val="0022665B"/>
    <w:rsid w:val="00230FCE"/>
    <w:rsid w:val="00297D2A"/>
    <w:rsid w:val="002A5AD3"/>
    <w:rsid w:val="002B3CD0"/>
    <w:rsid w:val="0039354B"/>
    <w:rsid w:val="003B1BE4"/>
    <w:rsid w:val="003C066E"/>
    <w:rsid w:val="0043208D"/>
    <w:rsid w:val="00457AD5"/>
    <w:rsid w:val="004827C9"/>
    <w:rsid w:val="004C0729"/>
    <w:rsid w:val="005638B5"/>
    <w:rsid w:val="005B0D32"/>
    <w:rsid w:val="005B104E"/>
    <w:rsid w:val="005F04B7"/>
    <w:rsid w:val="00603A20"/>
    <w:rsid w:val="0063058A"/>
    <w:rsid w:val="00646A3F"/>
    <w:rsid w:val="006A0F0A"/>
    <w:rsid w:val="006C356B"/>
    <w:rsid w:val="00704BC3"/>
    <w:rsid w:val="00722517"/>
    <w:rsid w:val="007E4A0F"/>
    <w:rsid w:val="0083219A"/>
    <w:rsid w:val="008451B9"/>
    <w:rsid w:val="00855D3F"/>
    <w:rsid w:val="008710E3"/>
    <w:rsid w:val="00975AEF"/>
    <w:rsid w:val="009A6935"/>
    <w:rsid w:val="009C5933"/>
    <w:rsid w:val="00A55D17"/>
    <w:rsid w:val="00A66DDD"/>
    <w:rsid w:val="00A80A0B"/>
    <w:rsid w:val="00A901C2"/>
    <w:rsid w:val="00AD0359"/>
    <w:rsid w:val="00B327D3"/>
    <w:rsid w:val="00BF7B0A"/>
    <w:rsid w:val="00C3342E"/>
    <w:rsid w:val="00C930E3"/>
    <w:rsid w:val="00CC2609"/>
    <w:rsid w:val="00D25AA2"/>
    <w:rsid w:val="00D66022"/>
    <w:rsid w:val="00D75586"/>
    <w:rsid w:val="00DD3706"/>
    <w:rsid w:val="00DF7074"/>
    <w:rsid w:val="00E1370D"/>
    <w:rsid w:val="00E20231"/>
    <w:rsid w:val="00ED64A8"/>
    <w:rsid w:val="00F95F76"/>
    <w:rsid w:val="00FA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C3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6A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8036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7B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B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B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B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B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B0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9354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6A3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8036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7B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B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B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B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B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B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B0A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93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microsoft.com/office/2011/relationships/commentsExtended" Target="commentsExtended.xml"/><Relationship Id="rId10" Type="http://schemas.openxmlformats.org/officeDocument/2006/relationships/hyperlink" Target="mailto:juste@gravitas.lt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4E08E670B8FC5E4CA1D2297E23124915" ma:contentTypeVersion="8" ma:contentTypeDescription="Kurkite naują dokumentą." ma:contentTypeScope="" ma:versionID="87f7fac47fa7eecc04c08e8e18cf9fd4">
  <xsd:schema xmlns:xsd="http://www.w3.org/2001/XMLSchema" xmlns:xs="http://www.w3.org/2001/XMLSchema" xmlns:p="http://schemas.microsoft.com/office/2006/metadata/properties" xmlns:ns3="1553abde-b757-4037-961e-eb2cce407323" targetNamespace="http://schemas.microsoft.com/office/2006/metadata/properties" ma:root="true" ma:fieldsID="b3fd7355c53388e56186a06430792d0c" ns3:_="">
    <xsd:import namespace="1553abde-b757-4037-961e-eb2cce4073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3abde-b757-4037-961e-eb2cce4073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1C990-7532-4BD9-872A-E236BA2F4D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B8BCE2-82D2-436F-A723-1527909B36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9F22DD-E957-4C9E-9B55-672C1C7F8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53abde-b757-4037-961e-eb2cce4073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4CDB8B-CDEF-4C00-92F6-41F809113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4003</Words>
  <Characters>2282</Characters>
  <Application>Microsoft Office Word</Application>
  <DocSecurity>0</DocSecurity>
  <Lines>19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Matas Noreika</dc:creator>
  <cp:lastModifiedBy>Matas Noreika</cp:lastModifiedBy>
  <cp:revision>3</cp:revision>
  <dcterms:created xsi:type="dcterms:W3CDTF">2019-08-22T12:56:00Z</dcterms:created>
  <dcterms:modified xsi:type="dcterms:W3CDTF">2019-08-26T07:41:00Z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0x0101004E08E670B8FC5E4CA1D2297E23124915</vt:lpwstr>
  </property>
</Properties>
</file>