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6E12D" w14:textId="73BD6077" w:rsidR="004F6A8D" w:rsidRDefault="004F6A8D" w:rsidP="004F6A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PRANEŠIMAS ŽINIASKLAIDAI, 2019 m. </w:t>
      </w:r>
      <w:r w:rsidR="00A44438" w:rsidRPr="003900CF">
        <w:rPr>
          <w:color w:val="000000"/>
          <w:sz w:val="24"/>
          <w:szCs w:val="24"/>
        </w:rPr>
        <w:t>rugsėjo</w:t>
      </w:r>
      <w:r w:rsidRPr="003900CF">
        <w:rPr>
          <w:color w:val="000000"/>
          <w:sz w:val="24"/>
          <w:szCs w:val="24"/>
        </w:rPr>
        <w:t xml:space="preserve"> </w:t>
      </w:r>
      <w:r w:rsidR="003900CF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d. </w:t>
      </w:r>
    </w:p>
    <w:p w14:paraId="70D794D4" w14:textId="59C34BC4" w:rsidR="002A28E2" w:rsidRDefault="002A28E2" w:rsidP="002A28E2"/>
    <w:p w14:paraId="1D1F8448" w14:textId="013A0A9E" w:rsidR="00DA6778" w:rsidRDefault="00DA6778" w:rsidP="00A0019C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Kiek iš tiesų kainuoja atsisiųsti prekes iš JAV?</w:t>
      </w:r>
    </w:p>
    <w:p w14:paraId="69CCD087" w14:textId="77777777" w:rsidR="00A0019C" w:rsidRPr="00A86901" w:rsidRDefault="00A0019C" w:rsidP="00A0019C">
      <w:pPr>
        <w:spacing w:line="276" w:lineRule="auto"/>
        <w:jc w:val="both"/>
        <w:rPr>
          <w:sz w:val="24"/>
          <w:szCs w:val="24"/>
        </w:rPr>
      </w:pPr>
    </w:p>
    <w:p w14:paraId="12D7E362" w14:textId="6503281A" w:rsidR="00B96672" w:rsidRDefault="00641A4B" w:rsidP="00B96672">
      <w:pPr>
        <w:spacing w:line="276" w:lineRule="auto"/>
        <w:jc w:val="both"/>
        <w:rPr>
          <w:b/>
          <w:bCs/>
          <w:sz w:val="24"/>
          <w:szCs w:val="24"/>
        </w:rPr>
      </w:pPr>
      <w:r w:rsidRPr="00641A4B">
        <w:rPr>
          <w:b/>
          <w:bCs/>
          <w:sz w:val="24"/>
          <w:szCs w:val="24"/>
        </w:rPr>
        <w:t xml:space="preserve">Visuomenėje </w:t>
      </w:r>
      <w:r w:rsidR="00EB5486">
        <w:rPr>
          <w:b/>
          <w:bCs/>
          <w:sz w:val="24"/>
          <w:szCs w:val="24"/>
        </w:rPr>
        <w:t>vyraujanti</w:t>
      </w:r>
      <w:r>
        <w:rPr>
          <w:b/>
          <w:bCs/>
          <w:sz w:val="24"/>
          <w:szCs w:val="24"/>
        </w:rPr>
        <w:t xml:space="preserve"> nuomonė</w:t>
      </w:r>
      <w:r w:rsidRPr="00641A4B">
        <w:rPr>
          <w:b/>
          <w:bCs/>
          <w:sz w:val="24"/>
          <w:szCs w:val="24"/>
        </w:rPr>
        <w:t>, kad siųstis prekes iš JAV</w:t>
      </w:r>
      <w:r>
        <w:rPr>
          <w:b/>
          <w:bCs/>
          <w:sz w:val="24"/>
          <w:szCs w:val="24"/>
        </w:rPr>
        <w:t xml:space="preserve"> veikiančių elektroninių parduotuvių</w:t>
      </w:r>
      <w:r w:rsidRPr="00641A4B">
        <w:rPr>
          <w:b/>
          <w:bCs/>
          <w:sz w:val="24"/>
          <w:szCs w:val="24"/>
        </w:rPr>
        <w:t xml:space="preserve"> yra kur kas brangiau nei, pavyzdžiui, iš Kinijos</w:t>
      </w:r>
      <w:r>
        <w:rPr>
          <w:b/>
          <w:bCs/>
          <w:sz w:val="24"/>
          <w:szCs w:val="24"/>
        </w:rPr>
        <w:t xml:space="preserve"> </w:t>
      </w:r>
      <w:r w:rsidRPr="00641A4B">
        <w:rPr>
          <w:b/>
          <w:bCs/>
          <w:sz w:val="24"/>
          <w:szCs w:val="24"/>
        </w:rPr>
        <w:t>– klaidinga</w:t>
      </w:r>
      <w:r w:rsidR="00DA6778">
        <w:rPr>
          <w:b/>
          <w:bCs/>
          <w:sz w:val="24"/>
          <w:szCs w:val="24"/>
        </w:rPr>
        <w:t>.</w:t>
      </w:r>
      <w:r w:rsidRPr="00641A4B">
        <w:rPr>
          <w:b/>
          <w:bCs/>
          <w:sz w:val="24"/>
          <w:szCs w:val="24"/>
        </w:rPr>
        <w:t xml:space="preserve"> </w:t>
      </w:r>
      <w:r w:rsidR="00DA6778">
        <w:rPr>
          <w:b/>
          <w:bCs/>
          <w:sz w:val="24"/>
          <w:szCs w:val="24"/>
        </w:rPr>
        <w:t>Mat</w:t>
      </w:r>
      <w:r w:rsidRPr="00641A4B">
        <w:rPr>
          <w:b/>
          <w:bCs/>
          <w:sz w:val="24"/>
          <w:szCs w:val="24"/>
        </w:rPr>
        <w:t xml:space="preserve"> egzistuoja daugybė būdų, kaip perkant </w:t>
      </w:r>
      <w:r w:rsidR="00DA6778">
        <w:rPr>
          <w:b/>
          <w:bCs/>
          <w:sz w:val="24"/>
          <w:szCs w:val="24"/>
        </w:rPr>
        <w:t>iš jų</w:t>
      </w:r>
      <w:r w:rsidR="00EB5486">
        <w:rPr>
          <w:b/>
          <w:bCs/>
          <w:sz w:val="24"/>
          <w:szCs w:val="24"/>
        </w:rPr>
        <w:t xml:space="preserve"> </w:t>
      </w:r>
      <w:r w:rsidRPr="00641A4B">
        <w:rPr>
          <w:b/>
          <w:bCs/>
          <w:sz w:val="24"/>
          <w:szCs w:val="24"/>
        </w:rPr>
        <w:t>galima gerokai sutaupyti</w:t>
      </w:r>
      <w:r>
        <w:rPr>
          <w:b/>
          <w:bCs/>
          <w:sz w:val="24"/>
          <w:szCs w:val="24"/>
        </w:rPr>
        <w:t xml:space="preserve"> ir gauti kokybiškesnes prekes.</w:t>
      </w:r>
    </w:p>
    <w:p w14:paraId="5C0E04B4" w14:textId="77777777" w:rsidR="00641A4B" w:rsidRPr="001F1F16" w:rsidRDefault="00641A4B" w:rsidP="00B96672">
      <w:pPr>
        <w:spacing w:line="276" w:lineRule="auto"/>
        <w:jc w:val="both"/>
        <w:rPr>
          <w:sz w:val="24"/>
          <w:szCs w:val="24"/>
          <w:lang w:val="en-US"/>
        </w:rPr>
      </w:pPr>
    </w:p>
    <w:p w14:paraId="75CCB75D" w14:textId="0F6CFBEB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Žinoma, galutinė kaina bus didesnė nei JAV veikiančioje e. parduotuvėje. </w:t>
      </w:r>
      <w:r w:rsidRPr="00641A4B">
        <w:rPr>
          <w:sz w:val="24"/>
          <w:szCs w:val="24"/>
        </w:rPr>
        <w:t xml:space="preserve">Nusprendus </w:t>
      </w:r>
      <w:r>
        <w:rPr>
          <w:sz w:val="24"/>
          <w:szCs w:val="24"/>
        </w:rPr>
        <w:t xml:space="preserve">iš jos </w:t>
      </w:r>
      <w:r w:rsidRPr="00641A4B">
        <w:rPr>
          <w:sz w:val="24"/>
          <w:szCs w:val="24"/>
        </w:rPr>
        <w:t>įsigyti preki</w:t>
      </w:r>
      <w:r>
        <w:rPr>
          <w:sz w:val="24"/>
          <w:szCs w:val="24"/>
        </w:rPr>
        <w:t xml:space="preserve">ų </w:t>
      </w:r>
      <w:r w:rsidRPr="00641A4B">
        <w:rPr>
          <w:sz w:val="24"/>
          <w:szCs w:val="24"/>
        </w:rPr>
        <w:t xml:space="preserve">teks </w:t>
      </w:r>
      <w:r>
        <w:rPr>
          <w:sz w:val="24"/>
          <w:szCs w:val="24"/>
        </w:rPr>
        <w:t>pridėti</w:t>
      </w:r>
      <w:r w:rsidRPr="00641A4B">
        <w:rPr>
          <w:sz w:val="24"/>
          <w:szCs w:val="24"/>
        </w:rPr>
        <w:t xml:space="preserve"> ir įvairius mokesčius</w:t>
      </w:r>
      <w:r w:rsidR="00515B98">
        <w:rPr>
          <w:sz w:val="24"/>
          <w:szCs w:val="24"/>
        </w:rPr>
        <w:t xml:space="preserve"> – v</w:t>
      </w:r>
      <w:r w:rsidRPr="00641A4B">
        <w:rPr>
          <w:sz w:val="24"/>
          <w:szCs w:val="24"/>
        </w:rPr>
        <w:t>isų pirma, taikomi muito ir pridėtinės vertės mokesčiai</w:t>
      </w:r>
      <w:r w:rsidR="00EB5486">
        <w:rPr>
          <w:sz w:val="24"/>
          <w:szCs w:val="24"/>
        </w:rPr>
        <w:t xml:space="preserve"> (PVM)</w:t>
      </w:r>
      <w:r w:rsidRPr="00641A4B">
        <w:rPr>
          <w:sz w:val="24"/>
          <w:szCs w:val="24"/>
        </w:rPr>
        <w:t>, išskyrus tuos atvejus, kai prekių vertė be transporto išlaidų neviršija 22 eurų.</w:t>
      </w:r>
    </w:p>
    <w:p w14:paraId="390E281E" w14:textId="77777777" w:rsidR="00641A4B" w:rsidRPr="00641A4B" w:rsidRDefault="00641A4B" w:rsidP="00641A4B">
      <w:pPr>
        <w:spacing w:line="276" w:lineRule="auto"/>
        <w:jc w:val="both"/>
        <w:rPr>
          <w:sz w:val="24"/>
          <w:szCs w:val="24"/>
        </w:rPr>
      </w:pPr>
    </w:p>
    <w:p w14:paraId="31401C62" w14:textId="77777777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 xml:space="preserve">Jei prekių vertė viršija </w:t>
      </w:r>
      <w:r>
        <w:rPr>
          <w:sz w:val="24"/>
          <w:szCs w:val="24"/>
        </w:rPr>
        <w:t>šią sumą</w:t>
      </w:r>
      <w:r w:rsidRPr="00641A4B">
        <w:rPr>
          <w:sz w:val="24"/>
          <w:szCs w:val="24"/>
        </w:rPr>
        <w:t>, bet nėra didesnė nei 150 eurų, reikia mokėti 21 proc. (9 proc. knygoms) PVM nuo prekių vertės ir transporto išlaidų.</w:t>
      </w:r>
    </w:p>
    <w:p w14:paraId="49A3710E" w14:textId="038D9659" w:rsidR="00641A4B" w:rsidRPr="00641A4B" w:rsidRDefault="00641A4B" w:rsidP="00641A4B">
      <w:pPr>
        <w:spacing w:line="276" w:lineRule="auto"/>
        <w:jc w:val="both"/>
        <w:rPr>
          <w:sz w:val="24"/>
          <w:szCs w:val="24"/>
        </w:rPr>
      </w:pPr>
    </w:p>
    <w:p w14:paraId="1E35131C" w14:textId="6FFAA273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 xml:space="preserve">„Jei prekių vertė be transporto išlaidų yra dar didesnė, mokėti reikės ne tik PVM, bet ir priklausomai nuo prekės tipo </w:t>
      </w:r>
      <w:r>
        <w:rPr>
          <w:sz w:val="24"/>
          <w:szCs w:val="24"/>
        </w:rPr>
        <w:t xml:space="preserve">nuo </w:t>
      </w:r>
      <w:r w:rsidRPr="00641A4B">
        <w:rPr>
          <w:sz w:val="24"/>
          <w:szCs w:val="24"/>
        </w:rPr>
        <w:t>3,5 proc. iki 12 proc. svyruojant</w:t>
      </w:r>
      <w:r>
        <w:rPr>
          <w:sz w:val="24"/>
          <w:szCs w:val="24"/>
        </w:rPr>
        <w:t>į</w:t>
      </w:r>
      <w:r w:rsidRPr="00641A4B">
        <w:rPr>
          <w:sz w:val="24"/>
          <w:szCs w:val="24"/>
        </w:rPr>
        <w:t xml:space="preserve"> muitą. </w:t>
      </w:r>
      <w:r>
        <w:rPr>
          <w:sz w:val="24"/>
          <w:szCs w:val="24"/>
        </w:rPr>
        <w:t>Privalu</w:t>
      </w:r>
      <w:r w:rsidRPr="00641A4B">
        <w:rPr>
          <w:sz w:val="24"/>
          <w:szCs w:val="24"/>
        </w:rPr>
        <w:t xml:space="preserve"> sumokėti ir 9 eurus už muitinės deklaracijos paruošimą bei siuntos saugojimą. Jei įsigyjamos</w:t>
      </w:r>
      <w:r>
        <w:rPr>
          <w:sz w:val="24"/>
          <w:szCs w:val="24"/>
        </w:rPr>
        <w:t>e</w:t>
      </w:r>
      <w:r w:rsidRPr="00641A4B">
        <w:rPr>
          <w:sz w:val="24"/>
          <w:szCs w:val="24"/>
        </w:rPr>
        <w:t xml:space="preserve"> prekės</w:t>
      </w:r>
      <w:r>
        <w:rPr>
          <w:sz w:val="24"/>
          <w:szCs w:val="24"/>
        </w:rPr>
        <w:t>e</w:t>
      </w:r>
      <w:r w:rsidRPr="00641A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yra </w:t>
      </w:r>
      <w:r w:rsidRPr="00641A4B">
        <w:rPr>
          <w:sz w:val="24"/>
          <w:szCs w:val="24"/>
        </w:rPr>
        <w:t>etilo alkoholi</w:t>
      </w:r>
      <w:r>
        <w:rPr>
          <w:sz w:val="24"/>
          <w:szCs w:val="24"/>
        </w:rPr>
        <w:t>o</w:t>
      </w:r>
      <w:r w:rsidR="00EF5D16">
        <w:rPr>
          <w:sz w:val="24"/>
          <w:szCs w:val="24"/>
        </w:rPr>
        <w:t xml:space="preserve"> (gėrimai, kosmetika, parfumerija)</w:t>
      </w:r>
      <w:r w:rsidRPr="00641A4B">
        <w:rPr>
          <w:sz w:val="24"/>
          <w:szCs w:val="24"/>
        </w:rPr>
        <w:t>, tuomet reikia susimokėti ir akcizo mokestį. Mokesčių yra nemažai, tačiau didesnio skirtumo</w:t>
      </w:r>
      <w:r>
        <w:rPr>
          <w:sz w:val="24"/>
          <w:szCs w:val="24"/>
        </w:rPr>
        <w:t xml:space="preserve"> iš kur siųstis prekę jie ne</w:t>
      </w:r>
      <w:r w:rsidR="00515B98">
        <w:rPr>
          <w:sz w:val="24"/>
          <w:szCs w:val="24"/>
        </w:rPr>
        <w:t>su</w:t>
      </w:r>
      <w:r>
        <w:rPr>
          <w:sz w:val="24"/>
          <w:szCs w:val="24"/>
        </w:rPr>
        <w:t>daro</w:t>
      </w:r>
      <w:r w:rsidRPr="00641A4B">
        <w:rPr>
          <w:sz w:val="24"/>
          <w:szCs w:val="24"/>
        </w:rPr>
        <w:t xml:space="preserve"> – visos siuntos iš trečiųjų šalių apmokestinamos vienodai“, – tvirtina </w:t>
      </w:r>
      <w:r w:rsidR="00DA6778" w:rsidRPr="00DA6778">
        <w:rPr>
          <w:sz w:val="24"/>
          <w:szCs w:val="24"/>
        </w:rPr>
        <w:t>apsipirkinėjimo platformos „</w:t>
      </w:r>
      <w:proofErr w:type="spellStart"/>
      <w:r w:rsidR="00DA6778" w:rsidRPr="00DA6778">
        <w:rPr>
          <w:sz w:val="24"/>
          <w:szCs w:val="24"/>
        </w:rPr>
        <w:t>Shipzee</w:t>
      </w:r>
      <w:proofErr w:type="spellEnd"/>
      <w:r w:rsidR="00DA6778" w:rsidRPr="00DA6778">
        <w:rPr>
          <w:sz w:val="24"/>
          <w:szCs w:val="24"/>
        </w:rPr>
        <w:t xml:space="preserve">“ rinkodaros vadovas Mantas </w:t>
      </w:r>
      <w:proofErr w:type="spellStart"/>
      <w:r w:rsidR="00DA6778" w:rsidRPr="00DA6778">
        <w:rPr>
          <w:sz w:val="24"/>
          <w:szCs w:val="24"/>
        </w:rPr>
        <w:t>Ribelis</w:t>
      </w:r>
      <w:proofErr w:type="spellEnd"/>
      <w:r w:rsidR="00DA6778" w:rsidRPr="00DA6778">
        <w:rPr>
          <w:sz w:val="24"/>
          <w:szCs w:val="24"/>
        </w:rPr>
        <w:t xml:space="preserve">. </w:t>
      </w:r>
    </w:p>
    <w:p w14:paraId="1647E521" w14:textId="77777777" w:rsidR="00641A4B" w:rsidRPr="00641A4B" w:rsidRDefault="00641A4B" w:rsidP="00641A4B">
      <w:pPr>
        <w:spacing w:line="276" w:lineRule="auto"/>
        <w:jc w:val="both"/>
        <w:rPr>
          <w:sz w:val="24"/>
          <w:szCs w:val="24"/>
        </w:rPr>
      </w:pPr>
    </w:p>
    <w:p w14:paraId="752AD7A9" w14:textId="0CFCD552" w:rsidR="00641A4B" w:rsidRDefault="00641A4B" w:rsidP="00641A4B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Apsipirkti internetu</w:t>
      </w:r>
      <w:r w:rsidRPr="00641A4B">
        <w:rPr>
          <w:b/>
          <w:bCs/>
          <w:sz w:val="24"/>
          <w:szCs w:val="24"/>
        </w:rPr>
        <w:t xml:space="preserve"> skatina </w:t>
      </w:r>
      <w:r>
        <w:rPr>
          <w:b/>
          <w:bCs/>
          <w:sz w:val="24"/>
          <w:szCs w:val="24"/>
        </w:rPr>
        <w:t>ir mažesnės kainos</w:t>
      </w:r>
    </w:p>
    <w:p w14:paraId="5A9055B9" w14:textId="77777777" w:rsidR="00641A4B" w:rsidRPr="00641A4B" w:rsidRDefault="00641A4B" w:rsidP="00641A4B">
      <w:pPr>
        <w:spacing w:line="276" w:lineRule="auto"/>
        <w:jc w:val="both"/>
        <w:rPr>
          <w:b/>
          <w:bCs/>
          <w:sz w:val="24"/>
          <w:szCs w:val="24"/>
        </w:rPr>
      </w:pPr>
    </w:p>
    <w:p w14:paraId="07A05AF8" w14:textId="37DBA52A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 xml:space="preserve">„DPD“ </w:t>
      </w:r>
      <w:r w:rsidR="00296525" w:rsidRPr="003900CF">
        <w:rPr>
          <w:sz w:val="24"/>
          <w:szCs w:val="24"/>
        </w:rPr>
        <w:t>grupės</w:t>
      </w:r>
      <w:r w:rsidR="006240FB" w:rsidRPr="003900CF">
        <w:rPr>
          <w:sz w:val="24"/>
          <w:szCs w:val="24"/>
        </w:rPr>
        <w:t xml:space="preserve"> inicijuoto</w:t>
      </w:r>
      <w:r w:rsidRPr="00641A4B">
        <w:rPr>
          <w:sz w:val="24"/>
          <w:szCs w:val="24"/>
        </w:rPr>
        <w:t xml:space="preserve"> tyrimo duomenimis, daugumą žmonių užsisakinėti prekes užsienio e. parduotuvėse skatina patrauklesni pasiūlym</w:t>
      </w:r>
      <w:r w:rsidR="00515B98">
        <w:rPr>
          <w:sz w:val="24"/>
          <w:szCs w:val="24"/>
        </w:rPr>
        <w:t>ai</w:t>
      </w:r>
      <w:r w:rsidR="00EF5D16">
        <w:rPr>
          <w:sz w:val="24"/>
          <w:szCs w:val="24"/>
        </w:rPr>
        <w:t xml:space="preserve"> tiek kainos, tiek pasirinkimo </w:t>
      </w:r>
      <w:r w:rsidR="00515B98">
        <w:rPr>
          <w:sz w:val="24"/>
          <w:szCs w:val="24"/>
        </w:rPr>
        <w:t>aspektais</w:t>
      </w:r>
      <w:r w:rsidR="00CB4213">
        <w:rPr>
          <w:sz w:val="24"/>
          <w:szCs w:val="24"/>
        </w:rPr>
        <w:t xml:space="preserve"> – iš ten yra pirkę 8 iš 10 apklaustųjų.</w:t>
      </w:r>
      <w:r w:rsidRPr="00641A4B">
        <w:rPr>
          <w:sz w:val="24"/>
          <w:szCs w:val="24"/>
        </w:rPr>
        <w:t xml:space="preserve"> </w:t>
      </w:r>
      <w:r w:rsidR="00EF5D16">
        <w:rPr>
          <w:sz w:val="24"/>
          <w:szCs w:val="24"/>
        </w:rPr>
        <w:t>P</w:t>
      </w:r>
      <w:r w:rsidRPr="00641A4B">
        <w:rPr>
          <w:sz w:val="24"/>
          <w:szCs w:val="24"/>
        </w:rPr>
        <w:t xml:space="preserve">agal populiarumą pirmavo būtent Kinija – ten apsipirko du iš trijų apklaustųjų. Tuo metu iš JAV veikiančių e. parduotuvių pirko </w:t>
      </w:r>
      <w:r>
        <w:rPr>
          <w:sz w:val="24"/>
          <w:szCs w:val="24"/>
        </w:rPr>
        <w:t>kas trečias</w:t>
      </w:r>
      <w:r w:rsidR="00CB4213">
        <w:rPr>
          <w:sz w:val="24"/>
          <w:szCs w:val="24"/>
        </w:rPr>
        <w:t>, bet jų skaičius didėjo. Kaip</w:t>
      </w:r>
      <w:r w:rsidRPr="00641A4B">
        <w:rPr>
          <w:sz w:val="24"/>
          <w:szCs w:val="24"/>
        </w:rPr>
        <w:t xml:space="preserve"> teigia „DPD Lietuva“ pardavimų ir rinkodaros vadov</w:t>
      </w:r>
      <w:r w:rsidR="00834E8A">
        <w:rPr>
          <w:sz w:val="24"/>
          <w:szCs w:val="24"/>
        </w:rPr>
        <w:t>as</w:t>
      </w:r>
      <w:r w:rsidRPr="00641A4B">
        <w:rPr>
          <w:sz w:val="24"/>
          <w:szCs w:val="24"/>
        </w:rPr>
        <w:t xml:space="preserve"> Baltijos šalims Gabrieliu</w:t>
      </w:r>
      <w:r w:rsidR="00834E8A">
        <w:rPr>
          <w:sz w:val="24"/>
          <w:szCs w:val="24"/>
        </w:rPr>
        <w:t>s</w:t>
      </w:r>
      <w:r w:rsidRPr="00641A4B">
        <w:rPr>
          <w:sz w:val="24"/>
          <w:szCs w:val="24"/>
        </w:rPr>
        <w:t xml:space="preserve"> Bilevičius</w:t>
      </w:r>
      <w:r w:rsidR="00CB4213">
        <w:rPr>
          <w:sz w:val="24"/>
          <w:szCs w:val="24"/>
        </w:rPr>
        <w:t xml:space="preserve">, </w:t>
      </w:r>
      <w:r w:rsidR="00CB4213" w:rsidRPr="00641A4B">
        <w:rPr>
          <w:sz w:val="24"/>
          <w:szCs w:val="24"/>
        </w:rPr>
        <w:t>tok</w:t>
      </w:r>
      <w:r w:rsidR="00CB4213">
        <w:rPr>
          <w:sz w:val="24"/>
          <w:szCs w:val="24"/>
        </w:rPr>
        <w:t xml:space="preserve">io apsipirkimo </w:t>
      </w:r>
      <w:r w:rsidR="00CB4213" w:rsidRPr="00641A4B">
        <w:rPr>
          <w:sz w:val="24"/>
          <w:szCs w:val="24"/>
        </w:rPr>
        <w:t xml:space="preserve">populiarumas </w:t>
      </w:r>
      <w:r w:rsidR="00CB4213">
        <w:rPr>
          <w:sz w:val="24"/>
          <w:szCs w:val="24"/>
        </w:rPr>
        <w:t xml:space="preserve">ir jo augimas </w:t>
      </w:r>
      <w:r w:rsidR="00CB4213" w:rsidRPr="00641A4B">
        <w:rPr>
          <w:sz w:val="24"/>
          <w:szCs w:val="24"/>
        </w:rPr>
        <w:t>atsirado ne veltui</w:t>
      </w:r>
      <w:r w:rsidR="00CB4213">
        <w:rPr>
          <w:sz w:val="24"/>
          <w:szCs w:val="24"/>
        </w:rPr>
        <w:t>.</w:t>
      </w:r>
    </w:p>
    <w:p w14:paraId="14279CBB" w14:textId="77777777" w:rsidR="00641A4B" w:rsidRPr="00641A4B" w:rsidRDefault="00641A4B" w:rsidP="00641A4B">
      <w:pPr>
        <w:spacing w:line="276" w:lineRule="auto"/>
        <w:jc w:val="both"/>
        <w:rPr>
          <w:sz w:val="24"/>
          <w:szCs w:val="24"/>
        </w:rPr>
      </w:pPr>
    </w:p>
    <w:p w14:paraId="2DCE9737" w14:textId="578AE023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 xml:space="preserve">„Apsipirkimą internetu užsienio e. parduotuvėse skatina ir tai, kad tam tikrų produktų nusipirkti negalima iš šalies viduje veikiančių ir internete prekes parduodančių </w:t>
      </w:r>
      <w:r w:rsidRPr="00641A4B">
        <w:rPr>
          <w:sz w:val="24"/>
          <w:szCs w:val="24"/>
        </w:rPr>
        <w:lastRenderedPageBreak/>
        <w:t>mažmenininkų. Pirkti iš Kinijoje veikiančių e. parduotuvių skatina, atrodytų, mažesnės kainos, tačiau žmonės neatsižvelgia ir į tai, kad siunčiantis prekes iš ten daugiau kainuoja kurjerių paslaugos</w:t>
      </w:r>
      <w:r w:rsidR="008F5FF5">
        <w:rPr>
          <w:sz w:val="24"/>
          <w:szCs w:val="24"/>
        </w:rPr>
        <w:t>, kai prekę norima gauti tiesiai į rankas</w:t>
      </w:r>
      <w:r w:rsidRPr="00641A4B">
        <w:rPr>
          <w:sz w:val="24"/>
          <w:szCs w:val="24"/>
        </w:rPr>
        <w:t>“, – teigia pašnekovas.</w:t>
      </w:r>
    </w:p>
    <w:p w14:paraId="022DB9D2" w14:textId="77777777" w:rsidR="001901D9" w:rsidRPr="00641A4B" w:rsidRDefault="001901D9" w:rsidP="00641A4B">
      <w:pPr>
        <w:spacing w:line="276" w:lineRule="auto"/>
        <w:jc w:val="both"/>
        <w:rPr>
          <w:sz w:val="24"/>
          <w:szCs w:val="24"/>
        </w:rPr>
      </w:pPr>
    </w:p>
    <w:p w14:paraId="698BD884" w14:textId="3ED29661" w:rsidR="00641A4B" w:rsidRDefault="001901D9" w:rsidP="00641A4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Nors prekių JAV įsigyjama mažiau nei iš Kinijoje veikiančių e. parduotuvių, šis skaičius pamažu auga –</w:t>
      </w:r>
      <w:r w:rsidR="00641A4B" w:rsidRPr="00641A4B">
        <w:rPr>
          <w:sz w:val="24"/>
          <w:szCs w:val="24"/>
        </w:rPr>
        <w:t xml:space="preserve"> </w:t>
      </w:r>
      <w:r>
        <w:rPr>
          <w:sz w:val="24"/>
          <w:szCs w:val="24"/>
        </w:rPr>
        <w:t>vartotojai įvertina, kad ten</w:t>
      </w:r>
      <w:r w:rsidR="00641A4B" w:rsidRPr="00641A4B">
        <w:rPr>
          <w:sz w:val="24"/>
          <w:szCs w:val="24"/>
        </w:rPr>
        <w:t xml:space="preserve"> galima </w:t>
      </w:r>
      <w:r>
        <w:rPr>
          <w:sz w:val="24"/>
          <w:szCs w:val="24"/>
        </w:rPr>
        <w:t xml:space="preserve">pigiau </w:t>
      </w:r>
      <w:r w:rsidR="00641A4B" w:rsidRPr="00641A4B">
        <w:rPr>
          <w:sz w:val="24"/>
          <w:szCs w:val="24"/>
        </w:rPr>
        <w:t xml:space="preserve">įsigyti </w:t>
      </w:r>
      <w:r w:rsidR="008F5FF5">
        <w:rPr>
          <w:sz w:val="24"/>
          <w:szCs w:val="24"/>
        </w:rPr>
        <w:t>vardinių prekės ženklų drabužių,</w:t>
      </w:r>
      <w:r w:rsidR="008F5FF5" w:rsidRPr="008F5FF5">
        <w:rPr>
          <w:sz w:val="24"/>
          <w:szCs w:val="24"/>
        </w:rPr>
        <w:t xml:space="preserve"> </w:t>
      </w:r>
      <w:r w:rsidR="008F5FF5" w:rsidRPr="00641A4B">
        <w:rPr>
          <w:sz w:val="24"/>
          <w:szCs w:val="24"/>
        </w:rPr>
        <w:t>„Apple“, „Dell“, „Lenovo“, „Canon</w:t>
      </w:r>
      <w:r w:rsidR="008F5FF5">
        <w:rPr>
          <w:sz w:val="24"/>
          <w:szCs w:val="24"/>
        </w:rPr>
        <w:t>“,</w:t>
      </w:r>
      <w:r w:rsidR="008F5FF5" w:rsidRPr="00641A4B">
        <w:rPr>
          <w:sz w:val="24"/>
          <w:szCs w:val="24"/>
        </w:rPr>
        <w:t xml:space="preserve"> „Nikon“</w:t>
      </w:r>
      <w:r w:rsidR="008F5FF5">
        <w:rPr>
          <w:sz w:val="24"/>
          <w:szCs w:val="24"/>
        </w:rPr>
        <w:t xml:space="preserve"> ir daugybės kitų gamintojų </w:t>
      </w:r>
      <w:r w:rsidR="00641A4B" w:rsidRPr="00641A4B">
        <w:rPr>
          <w:sz w:val="24"/>
          <w:szCs w:val="24"/>
        </w:rPr>
        <w:t>elektronikos prekių</w:t>
      </w:r>
      <w:r w:rsidR="008F5FF5">
        <w:rPr>
          <w:sz w:val="24"/>
          <w:szCs w:val="24"/>
        </w:rPr>
        <w:t xml:space="preserve">. </w:t>
      </w:r>
      <w:r w:rsidR="00641A4B" w:rsidRPr="00641A4B">
        <w:rPr>
          <w:sz w:val="24"/>
          <w:szCs w:val="24"/>
        </w:rPr>
        <w:t>Kainą itin gali sumažinti</w:t>
      </w:r>
      <w:r>
        <w:rPr>
          <w:sz w:val="24"/>
          <w:szCs w:val="24"/>
        </w:rPr>
        <w:t xml:space="preserve"> ir tai</w:t>
      </w:r>
      <w:r w:rsidR="00641A4B" w:rsidRPr="00641A4B">
        <w:rPr>
          <w:sz w:val="24"/>
          <w:szCs w:val="24"/>
        </w:rPr>
        <w:t xml:space="preserve">, jei prekės įsigyjamos </w:t>
      </w:r>
      <w:r>
        <w:rPr>
          <w:sz w:val="24"/>
          <w:szCs w:val="24"/>
        </w:rPr>
        <w:t>specialių pasiūlymų</w:t>
      </w:r>
      <w:r w:rsidR="00533F53">
        <w:rPr>
          <w:sz w:val="24"/>
          <w:szCs w:val="24"/>
        </w:rPr>
        <w:t xml:space="preserve"> ar</w:t>
      </w:r>
      <w:r>
        <w:rPr>
          <w:sz w:val="24"/>
          <w:szCs w:val="24"/>
        </w:rPr>
        <w:t xml:space="preserve"> </w:t>
      </w:r>
      <w:r w:rsidR="00641A4B" w:rsidRPr="00641A4B">
        <w:rPr>
          <w:sz w:val="24"/>
          <w:szCs w:val="24"/>
        </w:rPr>
        <w:t>išpardavimų metu.</w:t>
      </w:r>
    </w:p>
    <w:p w14:paraId="46247378" w14:textId="77777777" w:rsidR="001901D9" w:rsidRPr="00641A4B" w:rsidRDefault="001901D9" w:rsidP="00641A4B">
      <w:pPr>
        <w:spacing w:line="276" w:lineRule="auto"/>
        <w:jc w:val="both"/>
        <w:rPr>
          <w:sz w:val="24"/>
          <w:szCs w:val="24"/>
        </w:rPr>
      </w:pPr>
    </w:p>
    <w:p w14:paraId="34FE415B" w14:textId="5C671E1C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>„</w:t>
      </w:r>
      <w:r w:rsidR="001901D9">
        <w:rPr>
          <w:sz w:val="24"/>
          <w:szCs w:val="24"/>
        </w:rPr>
        <w:t>A</w:t>
      </w:r>
      <w:r w:rsidR="001901D9" w:rsidRPr="00641A4B">
        <w:rPr>
          <w:sz w:val="24"/>
          <w:szCs w:val="24"/>
        </w:rPr>
        <w:t xml:space="preserve">merikiečiai </w:t>
      </w:r>
      <w:r w:rsidRPr="00641A4B">
        <w:rPr>
          <w:sz w:val="24"/>
          <w:szCs w:val="24"/>
        </w:rPr>
        <w:t>puikiausiai žino</w:t>
      </w:r>
      <w:r w:rsidR="001901D9">
        <w:rPr>
          <w:sz w:val="24"/>
          <w:szCs w:val="24"/>
        </w:rPr>
        <w:t>,</w:t>
      </w:r>
      <w:r w:rsidRPr="00641A4B">
        <w:rPr>
          <w:sz w:val="24"/>
          <w:szCs w:val="24"/>
        </w:rPr>
        <w:t xml:space="preserve"> kaip „išvalyti“ sandėlius –</w:t>
      </w:r>
      <w:r w:rsidR="001901D9">
        <w:rPr>
          <w:sz w:val="24"/>
          <w:szCs w:val="24"/>
        </w:rPr>
        <w:t xml:space="preserve"> jie </w:t>
      </w:r>
      <w:r w:rsidR="00515B98">
        <w:rPr>
          <w:sz w:val="24"/>
          <w:szCs w:val="24"/>
        </w:rPr>
        <w:t>turi</w:t>
      </w:r>
      <w:r w:rsidR="00EF5D16">
        <w:rPr>
          <w:sz w:val="24"/>
          <w:szCs w:val="24"/>
        </w:rPr>
        <w:t xml:space="preserve"> </w:t>
      </w:r>
      <w:r w:rsidRPr="00641A4B">
        <w:rPr>
          <w:sz w:val="24"/>
          <w:szCs w:val="24"/>
        </w:rPr>
        <w:t xml:space="preserve">kelias dienas metuose, kuomet išpardavimai yra didžiausi visame pasaulyje, o nuolaidos siekia </w:t>
      </w:r>
      <w:r w:rsidR="001901D9">
        <w:rPr>
          <w:sz w:val="24"/>
          <w:szCs w:val="24"/>
        </w:rPr>
        <w:t xml:space="preserve">net </w:t>
      </w:r>
      <w:r w:rsidRPr="00641A4B">
        <w:rPr>
          <w:sz w:val="24"/>
          <w:szCs w:val="24"/>
        </w:rPr>
        <w:t xml:space="preserve">97 proc. </w:t>
      </w:r>
      <w:r w:rsidR="001901D9">
        <w:rPr>
          <w:sz w:val="24"/>
          <w:szCs w:val="24"/>
        </w:rPr>
        <w:t>Kalbu, aišku, apie</w:t>
      </w:r>
      <w:r w:rsidRPr="00641A4B">
        <w:rPr>
          <w:sz w:val="24"/>
          <w:szCs w:val="24"/>
        </w:rPr>
        <w:t xml:space="preserve"> „juod</w:t>
      </w:r>
      <w:r w:rsidR="001901D9">
        <w:rPr>
          <w:sz w:val="24"/>
          <w:szCs w:val="24"/>
        </w:rPr>
        <w:t>ąjį</w:t>
      </w:r>
      <w:r w:rsidRPr="00641A4B">
        <w:rPr>
          <w:sz w:val="24"/>
          <w:szCs w:val="24"/>
        </w:rPr>
        <w:t xml:space="preserve"> penktadien</w:t>
      </w:r>
      <w:r w:rsidR="001901D9">
        <w:rPr>
          <w:sz w:val="24"/>
          <w:szCs w:val="24"/>
        </w:rPr>
        <w:t>į</w:t>
      </w:r>
      <w:r w:rsidRPr="00641A4B">
        <w:rPr>
          <w:sz w:val="24"/>
          <w:szCs w:val="24"/>
        </w:rPr>
        <w:t>“ ir „kibernetin</w:t>
      </w:r>
      <w:r w:rsidR="001901D9">
        <w:rPr>
          <w:sz w:val="24"/>
          <w:szCs w:val="24"/>
        </w:rPr>
        <w:t>į</w:t>
      </w:r>
      <w:r w:rsidRPr="00641A4B">
        <w:rPr>
          <w:sz w:val="24"/>
          <w:szCs w:val="24"/>
        </w:rPr>
        <w:t xml:space="preserve"> pirmadien</w:t>
      </w:r>
      <w:r w:rsidR="001901D9">
        <w:rPr>
          <w:sz w:val="24"/>
          <w:szCs w:val="24"/>
        </w:rPr>
        <w:t>į</w:t>
      </w:r>
      <w:r w:rsidRPr="00641A4B">
        <w:rPr>
          <w:sz w:val="24"/>
          <w:szCs w:val="24"/>
        </w:rPr>
        <w:t xml:space="preserve">“, kurie vyksta paskutinį lapkričio penktadienį ir po jo einantį pirmadienį. </w:t>
      </w:r>
      <w:r w:rsidR="001901D9">
        <w:rPr>
          <w:sz w:val="24"/>
          <w:szCs w:val="24"/>
        </w:rPr>
        <w:t>Jų metu e</w:t>
      </w:r>
      <w:r w:rsidRPr="00641A4B">
        <w:rPr>
          <w:sz w:val="24"/>
          <w:szCs w:val="24"/>
        </w:rPr>
        <w:t>uropiečiai gali sutaupyti dar daugiau nei išpardavimų metu</w:t>
      </w:r>
      <w:r w:rsidR="001901D9">
        <w:rPr>
          <w:sz w:val="24"/>
          <w:szCs w:val="24"/>
        </w:rPr>
        <w:t xml:space="preserve"> savo šalyse</w:t>
      </w:r>
      <w:r w:rsidRPr="00641A4B">
        <w:rPr>
          <w:sz w:val="24"/>
          <w:szCs w:val="24"/>
        </w:rPr>
        <w:t xml:space="preserve">“, – </w:t>
      </w:r>
      <w:r w:rsidRPr="003900CF">
        <w:rPr>
          <w:sz w:val="24"/>
          <w:szCs w:val="24"/>
        </w:rPr>
        <w:t>pasakoja „</w:t>
      </w:r>
      <w:r w:rsidR="00AB05B0" w:rsidRPr="003900CF">
        <w:rPr>
          <w:sz w:val="24"/>
          <w:szCs w:val="24"/>
        </w:rPr>
        <w:t>DPD</w:t>
      </w:r>
      <w:r w:rsidRPr="003900CF">
        <w:rPr>
          <w:sz w:val="24"/>
          <w:szCs w:val="24"/>
        </w:rPr>
        <w:t>“</w:t>
      </w:r>
      <w:r w:rsidR="00D53FCD" w:rsidRPr="003900CF">
        <w:rPr>
          <w:sz w:val="24"/>
          <w:szCs w:val="24"/>
        </w:rPr>
        <w:t xml:space="preserve"> pardavimų ir rinkodaros vadovas Baltijos šalims</w:t>
      </w:r>
      <w:r w:rsidRPr="003900CF">
        <w:rPr>
          <w:sz w:val="24"/>
          <w:szCs w:val="24"/>
        </w:rPr>
        <w:t>.</w:t>
      </w:r>
      <w:bookmarkStart w:id="0" w:name="_GoBack"/>
      <w:bookmarkEnd w:id="0"/>
    </w:p>
    <w:p w14:paraId="58064D42" w14:textId="77777777" w:rsidR="001901D9" w:rsidRPr="00641A4B" w:rsidRDefault="001901D9" w:rsidP="00641A4B">
      <w:pPr>
        <w:spacing w:line="276" w:lineRule="auto"/>
        <w:jc w:val="both"/>
        <w:rPr>
          <w:sz w:val="24"/>
          <w:szCs w:val="24"/>
        </w:rPr>
      </w:pPr>
    </w:p>
    <w:p w14:paraId="191E0E23" w14:textId="77777777" w:rsidR="00641A4B" w:rsidRPr="001901D9" w:rsidRDefault="00641A4B" w:rsidP="00641A4B">
      <w:pPr>
        <w:spacing w:line="276" w:lineRule="auto"/>
        <w:jc w:val="both"/>
        <w:rPr>
          <w:b/>
          <w:bCs/>
          <w:sz w:val="24"/>
          <w:szCs w:val="24"/>
        </w:rPr>
      </w:pPr>
      <w:r w:rsidRPr="001901D9">
        <w:rPr>
          <w:b/>
          <w:bCs/>
          <w:sz w:val="24"/>
          <w:szCs w:val="24"/>
        </w:rPr>
        <w:t>Atsižvelgia ir į kokybę</w:t>
      </w:r>
    </w:p>
    <w:p w14:paraId="0D365456" w14:textId="77777777" w:rsidR="001901D9" w:rsidRDefault="001901D9" w:rsidP="00641A4B">
      <w:pPr>
        <w:spacing w:line="276" w:lineRule="auto"/>
        <w:jc w:val="both"/>
        <w:rPr>
          <w:sz w:val="24"/>
          <w:szCs w:val="24"/>
        </w:rPr>
      </w:pPr>
    </w:p>
    <w:p w14:paraId="31111288" w14:textId="77E2D165" w:rsidR="00641A4B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>Kitas būdas, kaip galima pigiau nusipirkti prekių iš JAV</w:t>
      </w:r>
      <w:r w:rsidR="001901D9">
        <w:rPr>
          <w:sz w:val="24"/>
          <w:szCs w:val="24"/>
        </w:rPr>
        <w:t xml:space="preserve"> –</w:t>
      </w:r>
      <w:r w:rsidRPr="00641A4B">
        <w:rPr>
          <w:sz w:val="24"/>
          <w:szCs w:val="24"/>
        </w:rPr>
        <w:t xml:space="preserve"> naudotis tarpininkų</w:t>
      </w:r>
      <w:r w:rsidR="008F5FF5">
        <w:rPr>
          <w:sz w:val="24"/>
          <w:szCs w:val="24"/>
        </w:rPr>
        <w:t>, kurie nuperka ir atsiunčia norimą prekę,</w:t>
      </w:r>
      <w:r w:rsidRPr="00641A4B">
        <w:rPr>
          <w:sz w:val="24"/>
          <w:szCs w:val="24"/>
        </w:rPr>
        <w:t xml:space="preserve"> paslaugomis</w:t>
      </w:r>
      <w:r w:rsidR="001901D9">
        <w:rPr>
          <w:sz w:val="24"/>
          <w:szCs w:val="24"/>
        </w:rPr>
        <w:t>.</w:t>
      </w:r>
      <w:r w:rsidRPr="00641A4B">
        <w:rPr>
          <w:sz w:val="24"/>
          <w:szCs w:val="24"/>
        </w:rPr>
        <w:t xml:space="preserve"> </w:t>
      </w:r>
      <w:r w:rsidR="001901D9">
        <w:rPr>
          <w:sz w:val="24"/>
          <w:szCs w:val="24"/>
        </w:rPr>
        <w:t>Jie</w:t>
      </w:r>
      <w:r w:rsidRPr="00641A4B">
        <w:rPr>
          <w:sz w:val="24"/>
          <w:szCs w:val="24"/>
        </w:rPr>
        <w:t xml:space="preserve"> dažnai </w:t>
      </w:r>
      <w:r w:rsidR="001901D9">
        <w:rPr>
          <w:sz w:val="24"/>
          <w:szCs w:val="24"/>
        </w:rPr>
        <w:t>turi</w:t>
      </w:r>
      <w:r w:rsidRPr="00641A4B">
        <w:rPr>
          <w:sz w:val="24"/>
          <w:szCs w:val="24"/>
        </w:rPr>
        <w:t xml:space="preserve"> įvairi</w:t>
      </w:r>
      <w:r w:rsidR="001901D9">
        <w:rPr>
          <w:sz w:val="24"/>
          <w:szCs w:val="24"/>
        </w:rPr>
        <w:t>ų</w:t>
      </w:r>
      <w:r w:rsidRPr="00641A4B">
        <w:rPr>
          <w:sz w:val="24"/>
          <w:szCs w:val="24"/>
        </w:rPr>
        <w:t xml:space="preserve"> </w:t>
      </w:r>
      <w:r w:rsidR="00533F53">
        <w:rPr>
          <w:sz w:val="24"/>
          <w:szCs w:val="24"/>
        </w:rPr>
        <w:t xml:space="preserve">produktų </w:t>
      </w:r>
      <w:r w:rsidRPr="00641A4B">
        <w:rPr>
          <w:sz w:val="24"/>
          <w:szCs w:val="24"/>
        </w:rPr>
        <w:t>taupymo ir pirkimo metod</w:t>
      </w:r>
      <w:r w:rsidR="001901D9">
        <w:rPr>
          <w:sz w:val="24"/>
          <w:szCs w:val="24"/>
        </w:rPr>
        <w:t>ų</w:t>
      </w:r>
      <w:r w:rsidRPr="00641A4B">
        <w:rPr>
          <w:sz w:val="24"/>
          <w:szCs w:val="24"/>
        </w:rPr>
        <w:t xml:space="preserve"> – naudojantis nuolaidų kodais, įsigyjant populiariausių parduotuvių dovanų korteles su nuolaidomis už žemesnę kainą, </w:t>
      </w:r>
      <w:r w:rsidR="001901D9">
        <w:rPr>
          <w:sz w:val="24"/>
          <w:szCs w:val="24"/>
        </w:rPr>
        <w:t xml:space="preserve">perkant </w:t>
      </w:r>
      <w:r w:rsidRPr="00641A4B">
        <w:rPr>
          <w:sz w:val="24"/>
          <w:szCs w:val="24"/>
        </w:rPr>
        <w:t>specialio</w:t>
      </w:r>
      <w:r w:rsidR="001901D9">
        <w:rPr>
          <w:sz w:val="24"/>
          <w:szCs w:val="24"/>
        </w:rPr>
        <w:t>se</w:t>
      </w:r>
      <w:r w:rsidRPr="00641A4B">
        <w:rPr>
          <w:sz w:val="24"/>
          <w:szCs w:val="24"/>
        </w:rPr>
        <w:t xml:space="preserve"> nuolaidų platformo</w:t>
      </w:r>
      <w:r w:rsidR="001901D9">
        <w:rPr>
          <w:sz w:val="24"/>
          <w:szCs w:val="24"/>
        </w:rPr>
        <w:t>se</w:t>
      </w:r>
      <w:r w:rsidRPr="00641A4B">
        <w:rPr>
          <w:sz w:val="24"/>
          <w:szCs w:val="24"/>
        </w:rPr>
        <w:t>, kurių dėka galima atgauti dalį išleistų pinigų už kiekvieną užsakymą.</w:t>
      </w:r>
      <w:r w:rsidR="001901D9">
        <w:rPr>
          <w:sz w:val="24"/>
          <w:szCs w:val="24"/>
        </w:rPr>
        <w:t xml:space="preserve"> </w:t>
      </w:r>
      <w:r w:rsidRPr="00641A4B">
        <w:rPr>
          <w:sz w:val="24"/>
          <w:szCs w:val="24"/>
        </w:rPr>
        <w:t xml:space="preserve">Todėl galutinė suma su visais mokesčiais ir siuntimu yra kur kas mažesnė, nei prekes </w:t>
      </w:r>
      <w:r w:rsidR="001901D9">
        <w:rPr>
          <w:sz w:val="24"/>
          <w:szCs w:val="24"/>
        </w:rPr>
        <w:t>žmogus užsisakinėtų</w:t>
      </w:r>
      <w:r w:rsidRPr="00641A4B">
        <w:rPr>
          <w:sz w:val="24"/>
          <w:szCs w:val="24"/>
        </w:rPr>
        <w:t xml:space="preserve"> pat</w:t>
      </w:r>
      <w:r w:rsidR="001901D9">
        <w:rPr>
          <w:sz w:val="24"/>
          <w:szCs w:val="24"/>
        </w:rPr>
        <w:t>s</w:t>
      </w:r>
      <w:r w:rsidRPr="00641A4B">
        <w:rPr>
          <w:sz w:val="24"/>
          <w:szCs w:val="24"/>
        </w:rPr>
        <w:t xml:space="preserve">. Kitas svarbus aspektas, kodėl vis daugiau žmonių </w:t>
      </w:r>
      <w:r w:rsidR="001901D9">
        <w:rPr>
          <w:sz w:val="24"/>
          <w:szCs w:val="24"/>
        </w:rPr>
        <w:t>perka</w:t>
      </w:r>
      <w:r w:rsidRPr="00641A4B">
        <w:rPr>
          <w:sz w:val="24"/>
          <w:szCs w:val="24"/>
        </w:rPr>
        <w:t xml:space="preserve"> iš JAV esančių e. parduotuvių – produktų kokybė.</w:t>
      </w:r>
    </w:p>
    <w:p w14:paraId="574E03FD" w14:textId="77777777" w:rsidR="001901D9" w:rsidRPr="00641A4B" w:rsidRDefault="001901D9" w:rsidP="00641A4B">
      <w:pPr>
        <w:spacing w:line="276" w:lineRule="auto"/>
        <w:jc w:val="both"/>
        <w:rPr>
          <w:sz w:val="24"/>
          <w:szCs w:val="24"/>
        </w:rPr>
      </w:pPr>
    </w:p>
    <w:p w14:paraId="7A938514" w14:textId="6318F5F4" w:rsidR="006479C7" w:rsidRDefault="00641A4B" w:rsidP="00641A4B">
      <w:pPr>
        <w:spacing w:line="276" w:lineRule="auto"/>
        <w:jc w:val="both"/>
        <w:rPr>
          <w:sz w:val="24"/>
          <w:szCs w:val="24"/>
        </w:rPr>
      </w:pPr>
      <w:r w:rsidRPr="00641A4B">
        <w:rPr>
          <w:sz w:val="24"/>
          <w:szCs w:val="24"/>
        </w:rPr>
        <w:t xml:space="preserve">„Vieša paslaptis, kad produktai skirti JAV rinkai yra aukštesnės kokybės, net jei jie pagaminti Kinijoje. </w:t>
      </w:r>
      <w:r w:rsidR="001901D9">
        <w:rPr>
          <w:sz w:val="24"/>
          <w:szCs w:val="24"/>
        </w:rPr>
        <w:t>Joje</w:t>
      </w:r>
      <w:r w:rsidRPr="00641A4B">
        <w:rPr>
          <w:sz w:val="24"/>
          <w:szCs w:val="24"/>
        </w:rPr>
        <w:t xml:space="preserve"> legaliai gauti JAV rinkai</w:t>
      </w:r>
      <w:r w:rsidR="001901D9" w:rsidRPr="001901D9">
        <w:rPr>
          <w:sz w:val="24"/>
          <w:szCs w:val="24"/>
        </w:rPr>
        <w:t xml:space="preserve"> </w:t>
      </w:r>
      <w:r w:rsidR="001901D9" w:rsidRPr="00641A4B">
        <w:rPr>
          <w:sz w:val="24"/>
          <w:szCs w:val="24"/>
        </w:rPr>
        <w:t>skirtų</w:t>
      </w:r>
      <w:r w:rsidRPr="00641A4B">
        <w:rPr>
          <w:sz w:val="24"/>
          <w:szCs w:val="24"/>
        </w:rPr>
        <w:t xml:space="preserve"> beveik</w:t>
      </w:r>
      <w:r w:rsidR="001901D9">
        <w:rPr>
          <w:sz w:val="24"/>
          <w:szCs w:val="24"/>
        </w:rPr>
        <w:t xml:space="preserve"> prekių</w:t>
      </w:r>
      <w:r w:rsidRPr="00641A4B">
        <w:rPr>
          <w:sz w:val="24"/>
          <w:szCs w:val="24"/>
        </w:rPr>
        <w:t xml:space="preserve"> neįmanoma, todėl daugum</w:t>
      </w:r>
      <w:r w:rsidR="001901D9">
        <w:rPr>
          <w:sz w:val="24"/>
          <w:szCs w:val="24"/>
        </w:rPr>
        <w:t>a</w:t>
      </w:r>
      <w:r w:rsidRPr="00641A4B">
        <w:rPr>
          <w:sz w:val="24"/>
          <w:szCs w:val="24"/>
        </w:rPr>
        <w:t xml:space="preserve"> alternatyvių produktų iš Kinijos yra original</w:t>
      </w:r>
      <w:r w:rsidR="001901D9">
        <w:rPr>
          <w:sz w:val="24"/>
          <w:szCs w:val="24"/>
        </w:rPr>
        <w:t>ių prekių</w:t>
      </w:r>
      <w:r w:rsidRPr="00641A4B">
        <w:rPr>
          <w:sz w:val="24"/>
          <w:szCs w:val="24"/>
        </w:rPr>
        <w:t xml:space="preserve"> </w:t>
      </w:r>
      <w:proofErr w:type="spellStart"/>
      <w:r w:rsidRPr="00641A4B">
        <w:rPr>
          <w:sz w:val="24"/>
          <w:szCs w:val="24"/>
        </w:rPr>
        <w:t>padirbiniai</w:t>
      </w:r>
      <w:proofErr w:type="spellEnd"/>
      <w:r w:rsidRPr="00641A4B">
        <w:rPr>
          <w:sz w:val="24"/>
          <w:szCs w:val="24"/>
        </w:rPr>
        <w:t xml:space="preserve"> arba </w:t>
      </w:r>
      <w:r w:rsidR="001901D9">
        <w:rPr>
          <w:sz w:val="24"/>
          <w:szCs w:val="24"/>
        </w:rPr>
        <w:t xml:space="preserve">tiesiog </w:t>
      </w:r>
      <w:r w:rsidRPr="00641A4B">
        <w:rPr>
          <w:sz w:val="24"/>
          <w:szCs w:val="24"/>
        </w:rPr>
        <w:t xml:space="preserve">skirti vietinei rinkai“, – pasakoja </w:t>
      </w:r>
      <w:r w:rsidR="00AB05B0">
        <w:rPr>
          <w:sz w:val="24"/>
          <w:szCs w:val="24"/>
        </w:rPr>
        <w:t>G</w:t>
      </w:r>
      <w:r w:rsidRPr="00641A4B">
        <w:rPr>
          <w:sz w:val="24"/>
          <w:szCs w:val="24"/>
        </w:rPr>
        <w:t>.</w:t>
      </w:r>
      <w:r w:rsidR="00AB05B0">
        <w:rPr>
          <w:sz w:val="24"/>
          <w:szCs w:val="24"/>
        </w:rPr>
        <w:t xml:space="preserve"> Bilevičius. </w:t>
      </w:r>
    </w:p>
    <w:p w14:paraId="41D31EF8" w14:textId="77777777" w:rsidR="00533F53" w:rsidRDefault="00533F53" w:rsidP="00641A4B">
      <w:pPr>
        <w:spacing w:line="276" w:lineRule="auto"/>
        <w:jc w:val="both"/>
        <w:rPr>
          <w:color w:val="000000"/>
          <w:sz w:val="24"/>
          <w:szCs w:val="24"/>
        </w:rPr>
      </w:pPr>
    </w:p>
    <w:p w14:paraId="3B3512ED" w14:textId="134EE76E" w:rsidR="00B077F1" w:rsidRPr="00C43CEC" w:rsidRDefault="00C43CEC" w:rsidP="005C2E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i/>
          <w:color w:val="000000"/>
          <w:sz w:val="24"/>
          <w:szCs w:val="24"/>
        </w:rPr>
      </w:pPr>
      <w:r w:rsidRPr="00C43CEC">
        <w:rPr>
          <w:i/>
          <w:color w:val="000000"/>
          <w:sz w:val="24"/>
          <w:szCs w:val="24"/>
        </w:rPr>
        <w:t>Tyrimo „E-</w:t>
      </w:r>
      <w:proofErr w:type="spellStart"/>
      <w:r w:rsidRPr="00C43CEC">
        <w:rPr>
          <w:i/>
          <w:color w:val="000000"/>
          <w:sz w:val="24"/>
          <w:szCs w:val="24"/>
        </w:rPr>
        <w:t>shopper</w:t>
      </w:r>
      <w:proofErr w:type="spellEnd"/>
      <w:r w:rsidRPr="00C43CEC">
        <w:rPr>
          <w:i/>
          <w:color w:val="000000"/>
          <w:sz w:val="24"/>
          <w:szCs w:val="24"/>
        </w:rPr>
        <w:t xml:space="preserve"> </w:t>
      </w:r>
      <w:proofErr w:type="spellStart"/>
      <w:r w:rsidRPr="00C43CEC">
        <w:rPr>
          <w:i/>
          <w:color w:val="000000"/>
          <w:sz w:val="24"/>
          <w:szCs w:val="24"/>
        </w:rPr>
        <w:t>barometer</w:t>
      </w:r>
      <w:proofErr w:type="spellEnd"/>
      <w:r w:rsidRPr="00C43CEC">
        <w:rPr>
          <w:i/>
          <w:color w:val="000000"/>
          <w:sz w:val="24"/>
          <w:szCs w:val="24"/>
        </w:rPr>
        <w:t xml:space="preserve"> Global </w:t>
      </w:r>
      <w:proofErr w:type="spellStart"/>
      <w:r w:rsidRPr="00C43CEC">
        <w:rPr>
          <w:i/>
          <w:color w:val="000000"/>
          <w:sz w:val="24"/>
          <w:szCs w:val="24"/>
        </w:rPr>
        <w:t>report</w:t>
      </w:r>
      <w:proofErr w:type="spellEnd"/>
      <w:r w:rsidRPr="00C43CEC">
        <w:rPr>
          <w:i/>
          <w:color w:val="000000"/>
          <w:sz w:val="24"/>
          <w:szCs w:val="24"/>
        </w:rPr>
        <w:t xml:space="preserve">“ duomenys. Šį tyrimą „DPD </w:t>
      </w:r>
      <w:proofErr w:type="spellStart"/>
      <w:r w:rsidRPr="00C43CEC">
        <w:rPr>
          <w:i/>
          <w:color w:val="000000"/>
          <w:sz w:val="24"/>
          <w:szCs w:val="24"/>
        </w:rPr>
        <w:t>group</w:t>
      </w:r>
      <w:proofErr w:type="spellEnd"/>
      <w:r w:rsidRPr="00C43CEC">
        <w:rPr>
          <w:i/>
          <w:color w:val="000000"/>
          <w:sz w:val="24"/>
          <w:szCs w:val="24"/>
        </w:rPr>
        <w:t>“ užsakymu atliko „</w:t>
      </w:r>
      <w:proofErr w:type="spellStart"/>
      <w:r w:rsidRPr="00C43CEC">
        <w:rPr>
          <w:i/>
          <w:color w:val="000000"/>
          <w:sz w:val="24"/>
          <w:szCs w:val="24"/>
        </w:rPr>
        <w:t>Kantar</w:t>
      </w:r>
      <w:proofErr w:type="spellEnd"/>
      <w:r w:rsidRPr="00C43CEC">
        <w:rPr>
          <w:i/>
          <w:color w:val="000000"/>
          <w:sz w:val="24"/>
          <w:szCs w:val="24"/>
        </w:rPr>
        <w:t xml:space="preserve"> TNS“. 2018 m. gegužės-birželio mėnesiais apklausti 24,328 žmonės 21 Europos valstybėje, Lietuvoje apklausti 805 asmenys.</w:t>
      </w:r>
    </w:p>
    <w:p w14:paraId="3B351320" w14:textId="77777777" w:rsidR="00A00D0A" w:rsidRDefault="00A00D0A" w:rsidP="005C2E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55535B2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Apie „DPD Lietuva“:</w:t>
      </w:r>
    </w:p>
    <w:p w14:paraId="50F9ADA7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1587BE28" w14:textId="7EFFF476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UAB „DPD Lietuva“ yra tarptautinės siuntų pristatymo grupės „</w:t>
      </w:r>
      <w:proofErr w:type="spellStart"/>
      <w:r>
        <w:rPr>
          <w:color w:val="000000"/>
          <w:sz w:val="24"/>
          <w:szCs w:val="24"/>
        </w:rPr>
        <w:t>DPDgroup</w:t>
      </w:r>
      <w:proofErr w:type="spellEnd"/>
      <w:r>
        <w:rPr>
          <w:color w:val="000000"/>
          <w:sz w:val="24"/>
          <w:szCs w:val="24"/>
        </w:rPr>
        <w:t>“ dalis. Įmonė yra siuntų pristatymo / kurjerių ver</w:t>
      </w:r>
      <w:r w:rsidRPr="00614AC2">
        <w:rPr>
          <w:color w:val="000000"/>
          <w:sz w:val="24"/>
          <w:szCs w:val="24"/>
        </w:rPr>
        <w:t xml:space="preserve">slo Lietuvoje lyderė. „DPD Lietuva“ paslaugos – siuntų </w:t>
      </w:r>
      <w:r w:rsidRPr="00614AC2">
        <w:rPr>
          <w:rFonts w:asciiTheme="majorHAnsi" w:hAnsiTheme="majorHAnsi"/>
          <w:color w:val="000000"/>
          <w:sz w:val="24"/>
          <w:szCs w:val="24"/>
        </w:rPr>
        <w:t xml:space="preserve">pristatymas </w:t>
      </w:r>
      <w:r w:rsidR="00614AC2" w:rsidRPr="00614AC2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į 220 pasaulio valstybių </w:t>
      </w:r>
      <w:r w:rsidRPr="00614AC2">
        <w:rPr>
          <w:rFonts w:asciiTheme="majorHAnsi" w:hAnsiTheme="majorHAnsi"/>
          <w:color w:val="000000"/>
          <w:sz w:val="24"/>
          <w:szCs w:val="24"/>
        </w:rPr>
        <w:t>ir</w:t>
      </w:r>
      <w:r w:rsidRPr="00614AC2">
        <w:rPr>
          <w:color w:val="000000"/>
          <w:sz w:val="24"/>
          <w:szCs w:val="24"/>
        </w:rPr>
        <w:t xml:space="preserve"> nuolat plečiamas „</w:t>
      </w:r>
      <w:proofErr w:type="spellStart"/>
      <w:r w:rsidRPr="00614AC2">
        <w:rPr>
          <w:color w:val="000000"/>
          <w:sz w:val="24"/>
          <w:szCs w:val="24"/>
        </w:rPr>
        <w:t>Pickup</w:t>
      </w:r>
      <w:proofErr w:type="spellEnd"/>
      <w:r w:rsidRPr="00614AC2">
        <w:rPr>
          <w:color w:val="000000"/>
          <w:sz w:val="24"/>
          <w:szCs w:val="24"/>
        </w:rPr>
        <w:t xml:space="preserve">“ savitarnos terminalų tinklas. „DPD Lietuva“ tinkle šiuo metu dirba per 600 </w:t>
      </w:r>
      <w:r>
        <w:rPr>
          <w:color w:val="000000"/>
          <w:sz w:val="24"/>
          <w:szCs w:val="24"/>
        </w:rPr>
        <w:t xml:space="preserve">darbuotojų. </w:t>
      </w:r>
    </w:p>
    <w:p w14:paraId="1396B9E2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1865D32B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Apie „</w:t>
      </w:r>
      <w:proofErr w:type="spellStart"/>
      <w:r>
        <w:rPr>
          <w:b/>
          <w:color w:val="000000"/>
          <w:sz w:val="24"/>
          <w:szCs w:val="24"/>
        </w:rPr>
        <w:t>DPDgroup</w:t>
      </w:r>
      <w:proofErr w:type="spellEnd"/>
      <w:r>
        <w:rPr>
          <w:b/>
          <w:color w:val="000000"/>
          <w:sz w:val="24"/>
          <w:szCs w:val="24"/>
        </w:rPr>
        <w:t>“:</w:t>
      </w:r>
    </w:p>
    <w:p w14:paraId="1562D7B7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0BFA38B6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proofErr w:type="spellStart"/>
      <w:r>
        <w:rPr>
          <w:color w:val="000000"/>
          <w:sz w:val="24"/>
          <w:szCs w:val="24"/>
        </w:rPr>
        <w:t>DPDgroup</w:t>
      </w:r>
      <w:proofErr w:type="spellEnd"/>
      <w:r>
        <w:rPr>
          <w:color w:val="000000"/>
          <w:sz w:val="24"/>
          <w:szCs w:val="24"/>
        </w:rPr>
        <w:t>“ yra antras didžiausias tarptautinis siuntų pristatymo tinklas Europoje. Grupėje dirba daugiau kaip 68 000 siuntų pristatymo ekspertų, yra įrengta daugiau kaip 32 000 „</w:t>
      </w:r>
      <w:proofErr w:type="spellStart"/>
      <w:r>
        <w:rPr>
          <w:color w:val="000000"/>
          <w:sz w:val="24"/>
          <w:szCs w:val="24"/>
        </w:rPr>
        <w:t>Pickup</w:t>
      </w:r>
      <w:proofErr w:type="spellEnd"/>
      <w:r>
        <w:rPr>
          <w:color w:val="000000"/>
          <w:sz w:val="24"/>
          <w:szCs w:val="24"/>
        </w:rPr>
        <w:t>“ siuntų taškų. Kasdien „</w:t>
      </w:r>
      <w:proofErr w:type="spellStart"/>
      <w:r>
        <w:rPr>
          <w:color w:val="000000"/>
          <w:sz w:val="24"/>
          <w:szCs w:val="24"/>
        </w:rPr>
        <w:t>DPDgroup</w:t>
      </w:r>
      <w:proofErr w:type="spellEnd"/>
      <w:r>
        <w:rPr>
          <w:color w:val="000000"/>
          <w:sz w:val="24"/>
          <w:szCs w:val="24"/>
        </w:rPr>
        <w:t>“ į 230 šalių pristato 4,8 milijonus siuntų. Per 2017 metus buvo pristatyta per 1,2 mlrd. siuntų visame pasaulyje. „</w:t>
      </w:r>
      <w:proofErr w:type="spellStart"/>
      <w:r>
        <w:rPr>
          <w:color w:val="000000"/>
          <w:sz w:val="24"/>
          <w:szCs w:val="24"/>
        </w:rPr>
        <w:t>DPDgroup</w:t>
      </w:r>
      <w:proofErr w:type="spellEnd"/>
      <w:r>
        <w:rPr>
          <w:color w:val="000000"/>
          <w:sz w:val="24"/>
          <w:szCs w:val="24"/>
        </w:rPr>
        <w:t>“ turi tris prekės ženklus visoje Europoje: DPD, „</w:t>
      </w:r>
      <w:proofErr w:type="spellStart"/>
      <w:r>
        <w:rPr>
          <w:color w:val="000000"/>
          <w:sz w:val="24"/>
          <w:szCs w:val="24"/>
        </w:rPr>
        <w:t>Chronopost</w:t>
      </w:r>
      <w:proofErr w:type="spellEnd"/>
      <w:r>
        <w:rPr>
          <w:color w:val="000000"/>
          <w:sz w:val="24"/>
          <w:szCs w:val="24"/>
        </w:rPr>
        <w:t>“ ir SEUR.</w:t>
      </w:r>
    </w:p>
    <w:p w14:paraId="195E5E8F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545E4F84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>„</w:t>
      </w:r>
      <w:proofErr w:type="spellStart"/>
      <w:r>
        <w:rPr>
          <w:color w:val="000000"/>
          <w:sz w:val="24"/>
          <w:szCs w:val="24"/>
        </w:rPr>
        <w:t>DPDgroup</w:t>
      </w:r>
      <w:proofErr w:type="spellEnd"/>
      <w:r>
        <w:rPr>
          <w:color w:val="000000"/>
          <w:sz w:val="24"/>
          <w:szCs w:val="24"/>
        </w:rPr>
        <w:t>“ priklauso „</w:t>
      </w:r>
      <w:proofErr w:type="spellStart"/>
      <w:r>
        <w:rPr>
          <w:color w:val="000000"/>
          <w:sz w:val="24"/>
          <w:szCs w:val="24"/>
        </w:rPr>
        <w:t>GeoPost</w:t>
      </w:r>
      <w:proofErr w:type="spellEnd"/>
      <w:r>
        <w:rPr>
          <w:color w:val="000000"/>
          <w:sz w:val="24"/>
          <w:szCs w:val="24"/>
        </w:rPr>
        <w:t>“, kurios pajamos 2017 metais siekė 6,8 mlrd. Eur. „</w:t>
      </w:r>
      <w:proofErr w:type="spellStart"/>
      <w:r>
        <w:rPr>
          <w:color w:val="000000"/>
          <w:sz w:val="24"/>
          <w:szCs w:val="24"/>
        </w:rPr>
        <w:t>GeoPost</w:t>
      </w:r>
      <w:proofErr w:type="spellEnd"/>
      <w:r>
        <w:rPr>
          <w:color w:val="000000"/>
          <w:sz w:val="24"/>
          <w:szCs w:val="24"/>
        </w:rPr>
        <w:t>“ yra kontroliuojančioji kompanija, kurią valdo „</w:t>
      </w:r>
      <w:proofErr w:type="spellStart"/>
      <w:r>
        <w:rPr>
          <w:color w:val="000000"/>
          <w:sz w:val="24"/>
          <w:szCs w:val="24"/>
        </w:rPr>
        <w:t>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Groupe</w:t>
      </w:r>
      <w:proofErr w:type="spellEnd"/>
      <w:r>
        <w:rPr>
          <w:color w:val="000000"/>
          <w:sz w:val="24"/>
          <w:szCs w:val="24"/>
        </w:rPr>
        <w:t xml:space="preserve"> La Poste“.</w:t>
      </w:r>
    </w:p>
    <w:p w14:paraId="411D644D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F9DC6A6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Kontaktai žiniasklaidai:</w:t>
      </w:r>
    </w:p>
    <w:p w14:paraId="02DA9EA2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Gabrielius Bilevičius</w:t>
      </w:r>
    </w:p>
    <w:p w14:paraId="1804558A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„DPD Lietuva“ pardavimų ir rinkodaros vadovas Baltijos šalims</w:t>
      </w:r>
    </w:p>
    <w:p w14:paraId="79525ACF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+370 650 11 771</w:t>
      </w:r>
    </w:p>
    <w:p w14:paraId="6772B993" w14:textId="77777777" w:rsidR="00C3638A" w:rsidRDefault="00FB12E3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hyperlink r:id="rId8">
        <w:r w:rsidR="00C3638A">
          <w:rPr>
            <w:color w:val="0000FF"/>
            <w:sz w:val="24"/>
            <w:szCs w:val="24"/>
            <w:u w:val="single"/>
          </w:rPr>
          <w:t>Gabrielius.bilevicius@dpd.lt</w:t>
        </w:r>
      </w:hyperlink>
    </w:p>
    <w:p w14:paraId="37461857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17209694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Tomas Vaišvila</w:t>
      </w:r>
    </w:p>
    <w:p w14:paraId="583D5E7E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„DPD Lietuva“ komunikacijos vadovas</w:t>
      </w:r>
    </w:p>
    <w:p w14:paraId="455EE07D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+370 686 38 553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63D6F7A5" w14:textId="77777777" w:rsidR="00C3638A" w:rsidRDefault="00FB12E3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hyperlink r:id="rId9">
        <w:r w:rsidR="00C3638A">
          <w:rPr>
            <w:color w:val="0000FF"/>
            <w:sz w:val="24"/>
            <w:szCs w:val="24"/>
            <w:u w:val="single"/>
          </w:rPr>
          <w:t>Tomas.vaisvila@dpd.lt</w:t>
        </w:r>
      </w:hyperlink>
    </w:p>
    <w:p w14:paraId="48E765C8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7038989F" w14:textId="13870229" w:rsidR="00C3638A" w:rsidRDefault="004B68E1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Rita Rauluševičiūtė</w:t>
      </w:r>
    </w:p>
    <w:p w14:paraId="46440C57" w14:textId="77777777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Gravitas Partners</w:t>
      </w:r>
    </w:p>
    <w:p w14:paraId="3B9A33C2" w14:textId="2C641BBE" w:rsidR="00C3638A" w:rsidRDefault="00C3638A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+370 6</w:t>
      </w:r>
      <w:r w:rsidR="004B68E1">
        <w:rPr>
          <w:color w:val="000000"/>
          <w:sz w:val="24"/>
          <w:szCs w:val="24"/>
          <w:lang w:val="en-GB"/>
        </w:rPr>
        <w:t>55</w:t>
      </w:r>
      <w:r>
        <w:rPr>
          <w:color w:val="000000"/>
          <w:sz w:val="24"/>
          <w:szCs w:val="24"/>
        </w:rPr>
        <w:t xml:space="preserve"> </w:t>
      </w:r>
      <w:r w:rsidR="004B68E1" w:rsidRPr="004B68E1">
        <w:rPr>
          <w:color w:val="000000"/>
          <w:sz w:val="24"/>
          <w:szCs w:val="24"/>
        </w:rPr>
        <w:t>76613</w:t>
      </w:r>
    </w:p>
    <w:p w14:paraId="25C05E43" w14:textId="60B8EB0A" w:rsidR="00C3638A" w:rsidRDefault="00FB12E3" w:rsidP="00C363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hyperlink r:id="rId10" w:history="1">
        <w:r w:rsidR="004B68E1" w:rsidRPr="00881952">
          <w:rPr>
            <w:rStyle w:val="Hyperlink"/>
            <w:sz w:val="24"/>
            <w:szCs w:val="24"/>
          </w:rPr>
          <w:t>rita@gravitas.lt</w:t>
        </w:r>
      </w:hyperlink>
    </w:p>
    <w:p w14:paraId="3B35133A" w14:textId="77777777" w:rsidR="005C2E2E" w:rsidRDefault="005C2E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sectPr w:rsidR="005C2E2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2835" w:right="992" w:bottom="1786" w:left="155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7ED69" w14:textId="77777777" w:rsidR="00FB12E3" w:rsidRDefault="00FB12E3">
      <w:r>
        <w:separator/>
      </w:r>
    </w:p>
  </w:endnote>
  <w:endnote w:type="continuationSeparator" w:id="0">
    <w:p w14:paraId="6AC4A5DC" w14:textId="77777777" w:rsidR="00FB12E3" w:rsidRDefault="00FB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1340" w14:textId="77777777" w:rsidR="00FD0700" w:rsidRDefault="00FD0700" w:rsidP="00CF6DF8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3B351346" wp14:editId="3B351347">
              <wp:simplePos x="0" y="0"/>
              <wp:positionH relativeFrom="page">
                <wp:posOffset>2609850</wp:posOffset>
              </wp:positionH>
              <wp:positionV relativeFrom="page">
                <wp:posOffset>9779000</wp:posOffset>
              </wp:positionV>
              <wp:extent cx="2268220" cy="654050"/>
              <wp:effectExtent l="0" t="0" r="17780" b="12700"/>
              <wp:wrapNone/>
              <wp:docPr id="9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8220" cy="654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351358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Įmonės kodas 111639299</w:t>
                          </w:r>
                        </w:p>
                        <w:p w14:paraId="3B351359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PVM mokėtojo kodas LT116392917</w:t>
                          </w:r>
                        </w:p>
                        <w:p w14:paraId="3B35135A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Juridinių asmenų registras</w:t>
                          </w:r>
                        </w:p>
                        <w:p w14:paraId="3B35135B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Duomenų tvarkytojas: VĮ Registrų centras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Kauno</w:t>
                          </w: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filialas</w:t>
                          </w:r>
                        </w:p>
                        <w:p w14:paraId="3B35135C" w14:textId="77777777" w:rsidR="00FD0700" w:rsidRPr="00D92CA1" w:rsidRDefault="00FD0700" w:rsidP="00CF6DF8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351346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05.5pt;margin-top:770pt;width:178.6pt;height:51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" filled="f" stroked="f">
              <v:textbox inset="0,0,0,0">
                <w:txbxContent>
                  <w:p w14:paraId="3B351358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Įmonės kodas 111639299</w:t>
                    </w:r>
                  </w:p>
                  <w:p w14:paraId="3B351359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PVM mokėtojo kodas LT116392917</w:t>
                    </w:r>
                  </w:p>
                  <w:p w14:paraId="3B35135A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Juridinių asmenų registras</w:t>
                    </w:r>
                  </w:p>
                  <w:p w14:paraId="3B35135B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 xml:space="preserve">Duomenų tvarkytojas: VĮ Registrų centras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Kauno</w:t>
                    </w: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 xml:space="preserve"> filialas</w:t>
                    </w:r>
                  </w:p>
                  <w:p w14:paraId="3B35135C" w14:textId="77777777" w:rsidR="00FD0700" w:rsidRPr="00D92CA1" w:rsidRDefault="00FD0700" w:rsidP="00CF6DF8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B351348" wp14:editId="3B351349">
              <wp:simplePos x="0" y="0"/>
              <wp:positionH relativeFrom="page">
                <wp:posOffset>361950</wp:posOffset>
              </wp:positionH>
              <wp:positionV relativeFrom="page">
                <wp:posOffset>9785350</wp:posOffset>
              </wp:positionV>
              <wp:extent cx="1936750" cy="788670"/>
              <wp:effectExtent l="0" t="0" r="6350" b="11430"/>
              <wp:wrapNone/>
              <wp:docPr id="10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6750" cy="788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35135D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UAB „DPD Lietuva“</w:t>
                          </w:r>
                        </w:p>
                        <w:p w14:paraId="3B35135E" w14:textId="77777777" w:rsidR="00FD0700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Terminalo g. 7, LT-54469,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Biruliškių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km., Kauno raj.</w:t>
                          </w:r>
                        </w:p>
                        <w:p w14:paraId="3B35135F" w14:textId="77777777" w:rsidR="00FD0700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4C7FD0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Adresas korespondencijai: Liepkalnio g. 180,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LT-</w:t>
                          </w:r>
                          <w:r w:rsidRPr="004C7FD0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02121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, </w:t>
                          </w:r>
                          <w:r w:rsidRPr="004C7FD0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Vilniaus m., Vilniaus m. sav., </w:t>
                          </w:r>
                        </w:p>
                        <w:p w14:paraId="3B351360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Tel. (8 ~ 5) 210 67 50</w:t>
                          </w:r>
                        </w:p>
                        <w:p w14:paraId="3B351361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Faksas (8 ~ 5) 210 67 40</w:t>
                          </w:r>
                        </w:p>
                        <w:p w14:paraId="3B351362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El. paštas info@dpd.lt</w:t>
                          </w:r>
                        </w:p>
                        <w:p w14:paraId="3B351363" w14:textId="77777777" w:rsidR="00FD0700" w:rsidRPr="00CB6B01" w:rsidRDefault="00FD0700" w:rsidP="00CF6DF8">
                          <w:pPr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CB6B01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www.dpd.lt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351348" id="Textfeld 9" o:spid="_x0000_s1027" type="#_x0000_t202" style="position:absolute;margin-left:28.5pt;margin-top:770.5pt;width:152.5pt;height:6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" filled="f" stroked="f">
              <v:textbox inset="0,0,0,0">
                <w:txbxContent>
                  <w:p w14:paraId="3B35135D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UAB „DPD Lietuva“</w:t>
                    </w:r>
                  </w:p>
                  <w:p w14:paraId="3B35135E" w14:textId="77777777" w:rsidR="00FD0700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sz w:val="12"/>
                        <w:szCs w:val="12"/>
                      </w:rPr>
                      <w:t xml:space="preserve">Terminalo g. 7, LT-54469, </w:t>
                    </w:r>
                    <w:proofErr w:type="spellStart"/>
                    <w:r>
                      <w:rPr>
                        <w:rFonts w:ascii="Arial" w:hAnsi="Arial"/>
                        <w:sz w:val="12"/>
                        <w:szCs w:val="12"/>
                      </w:rPr>
                      <w:t>Biruliškių</w:t>
                    </w:r>
                    <w:proofErr w:type="spellEnd"/>
                    <w:r>
                      <w:rPr>
                        <w:rFonts w:ascii="Arial" w:hAnsi="Arial"/>
                        <w:sz w:val="12"/>
                        <w:szCs w:val="12"/>
                      </w:rPr>
                      <w:t xml:space="preserve"> km., Kauno raj.</w:t>
                    </w:r>
                  </w:p>
                  <w:p w14:paraId="3B35135F" w14:textId="77777777" w:rsidR="00FD0700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4C7FD0">
                      <w:rPr>
                        <w:rFonts w:ascii="Arial" w:hAnsi="Arial"/>
                        <w:sz w:val="12"/>
                        <w:szCs w:val="12"/>
                      </w:rPr>
                      <w:t xml:space="preserve">Adresas korespondencijai: Liepkalnio g. 180,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 xml:space="preserve"> LT-</w:t>
                    </w:r>
                    <w:r w:rsidRPr="004C7FD0">
                      <w:rPr>
                        <w:rFonts w:ascii="Arial" w:hAnsi="Arial"/>
                        <w:sz w:val="12"/>
                        <w:szCs w:val="12"/>
                      </w:rPr>
                      <w:t>02121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 xml:space="preserve">, </w:t>
                    </w:r>
                    <w:r w:rsidRPr="004C7FD0">
                      <w:rPr>
                        <w:rFonts w:ascii="Arial" w:hAnsi="Arial"/>
                        <w:sz w:val="12"/>
                        <w:szCs w:val="12"/>
                      </w:rPr>
                      <w:t xml:space="preserve">Vilniaus m., Vilniaus m. sav., </w:t>
                    </w:r>
                  </w:p>
                  <w:p w14:paraId="3B351360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Tel. (8 ~ 5) 210 67 50</w:t>
                    </w:r>
                  </w:p>
                  <w:p w14:paraId="3B351361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Faksas (8 ~ 5) 210 67 40</w:t>
                    </w:r>
                  </w:p>
                  <w:p w14:paraId="3B351362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El. paštas info@dpd.lt</w:t>
                    </w:r>
                  </w:p>
                  <w:p w14:paraId="3B351363" w14:textId="77777777" w:rsidR="00FD0700" w:rsidRPr="00CB6B01" w:rsidRDefault="00FD0700" w:rsidP="00CF6DF8">
                    <w:pPr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CB6B01">
                      <w:rPr>
                        <w:rFonts w:ascii="Arial" w:hAnsi="Arial"/>
                        <w:sz w:val="12"/>
                        <w:szCs w:val="12"/>
                      </w:rPr>
                      <w:t>www.dpd.lt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B35134A" wp14:editId="3B35134B">
          <wp:extent cx="6569126" cy="1229540"/>
          <wp:effectExtent l="0" t="0" r="3175" b="8890"/>
          <wp:docPr id="1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d_dpdgroup_bi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57"/>
                  <a:stretch/>
                </pic:blipFill>
                <pic:spPr bwMode="auto">
                  <a:xfrm>
                    <a:off x="0" y="0"/>
                    <a:ext cx="6569126" cy="1229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351341" w14:textId="77777777" w:rsidR="00FD0700" w:rsidRDefault="00FD0700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1343" w14:textId="77777777" w:rsidR="00FD0700" w:rsidRDefault="00FD0700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noProof/>
        <w:color w:val="000000"/>
        <w:sz w:val="24"/>
        <w:szCs w:val="24"/>
        <w:lang w:val="en-US"/>
      </w:rPr>
      <w:drawing>
        <wp:inline distT="0" distB="0" distL="0" distR="0" wp14:anchorId="3B351356" wp14:editId="3B351357">
          <wp:extent cx="6572250" cy="1228725"/>
          <wp:effectExtent l="0" t="0" r="0" b="9525"/>
          <wp:docPr id="2" name="image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05401" w14:textId="77777777" w:rsidR="00FB12E3" w:rsidRDefault="00FB12E3">
      <w:r>
        <w:separator/>
      </w:r>
    </w:p>
  </w:footnote>
  <w:footnote w:type="continuationSeparator" w:id="0">
    <w:p w14:paraId="508BBE33" w14:textId="77777777" w:rsidR="00FB12E3" w:rsidRDefault="00FB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133F" w14:textId="77777777" w:rsidR="00FD0700" w:rsidRDefault="00FD0700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4144" behindDoc="0" locked="0" layoutInCell="1" allowOverlap="1" wp14:anchorId="3B351344" wp14:editId="3B351345">
          <wp:simplePos x="0" y="0"/>
          <wp:positionH relativeFrom="margin">
            <wp:posOffset>-989965</wp:posOffset>
          </wp:positionH>
          <wp:positionV relativeFrom="paragraph">
            <wp:posOffset>0</wp:posOffset>
          </wp:positionV>
          <wp:extent cx="7560310" cy="1078865"/>
          <wp:effectExtent l="0" t="0" r="2540" b="6985"/>
          <wp:wrapSquare wrapText="bothSides"/>
          <wp:docPr id="8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1342" w14:textId="77777777" w:rsidR="00FD0700" w:rsidRDefault="00FD0700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B35134C" wp14:editId="3B35134D">
              <wp:simplePos x="0" y="0"/>
              <wp:positionH relativeFrom="margin">
                <wp:posOffset>5016500</wp:posOffset>
              </wp:positionH>
              <wp:positionV relativeFrom="paragraph">
                <wp:posOffset>1803400</wp:posOffset>
              </wp:positionV>
              <wp:extent cx="790575" cy="161925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057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351364" w14:textId="77777777" w:rsidR="00FD0700" w:rsidRDefault="00FD0700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35134C" id="Rectangle 7" o:spid="_x0000_s1028" style="position:absolute;margin-left:395pt;margin-top:142pt;width:62.25pt;height:12.7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" filled="f" stroked="f">
              <v:textbox inset="2.53958mm,2.53958mm,2.53958mm,2.53958mm">
                <w:txbxContent>
                  <w:p w14:paraId="3B351364" w14:textId="77777777" w:rsidR="00FD0700" w:rsidRDefault="00FD0700">
                    <w:pPr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35134E" wp14:editId="3B35134F">
              <wp:simplePos x="0" y="0"/>
              <wp:positionH relativeFrom="margin">
                <wp:posOffset>5016500</wp:posOffset>
              </wp:positionH>
              <wp:positionV relativeFrom="paragraph">
                <wp:posOffset>1905000</wp:posOffset>
              </wp:positionV>
              <wp:extent cx="1082040" cy="190500"/>
              <wp:effectExtent l="0" t="0" r="0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8204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351365" w14:textId="77777777" w:rsidR="00FD0700" w:rsidRDefault="00FD0700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35134E" id="Rectangle 6" o:spid="_x0000_s1029" style="position:absolute;margin-left:395pt;margin-top:150pt;width:85.2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" filled="f" stroked="f">
              <v:textbox inset="2.53958mm,2.53958mm,2.53958mm,2.53958mm">
                <w:txbxContent>
                  <w:p w14:paraId="3B351365" w14:textId="77777777" w:rsidR="00FD0700" w:rsidRDefault="00FD0700">
                    <w:pPr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351350" wp14:editId="3B351351">
              <wp:simplePos x="0" y="0"/>
              <wp:positionH relativeFrom="margin">
                <wp:posOffset>0</wp:posOffset>
              </wp:positionH>
              <wp:positionV relativeFrom="paragraph">
                <wp:posOffset>1778000</wp:posOffset>
              </wp:positionV>
              <wp:extent cx="2673350" cy="18923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67335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351366" w14:textId="77777777" w:rsidR="00FD0700" w:rsidRDefault="00FD0700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351350" id="Rectangle 5" o:spid="_x0000_s1030" style="position:absolute;margin-left:0;margin-top:140pt;width:210.5pt;height:14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" filled="f" stroked="f">
              <v:textbox inset="2.53958mm,2.53958mm,2.53958mm,2.53958mm">
                <w:txbxContent>
                  <w:p w14:paraId="3B351366" w14:textId="77777777" w:rsidR="00FD0700" w:rsidRDefault="00FD0700">
                    <w:pPr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351352" wp14:editId="3B351353">
              <wp:simplePos x="0" y="0"/>
              <wp:positionH relativeFrom="margin">
                <wp:posOffset>0</wp:posOffset>
              </wp:positionH>
              <wp:positionV relativeFrom="paragraph">
                <wp:posOffset>2146300</wp:posOffset>
              </wp:positionV>
              <wp:extent cx="2673350" cy="112522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673350" cy="1125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351367" w14:textId="77777777" w:rsidR="00FD0700" w:rsidRDefault="00FD0700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351352" id="Rectangle 4" o:spid="_x0000_s1031" style="position:absolute;margin-left:0;margin-top:169pt;width:210.5pt;height:8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" filled="f" stroked="f">
              <v:textbox inset="2.53958mm,2.53958mm,2.53958mm,2.53958mm">
                <w:txbxContent>
                  <w:p w14:paraId="3B351367" w14:textId="77777777" w:rsidR="00FD0700" w:rsidRDefault="00FD0700">
                    <w:pPr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251661312" behindDoc="0" locked="0" layoutInCell="1" allowOverlap="1" wp14:anchorId="3B351354" wp14:editId="3B351355">
          <wp:simplePos x="0" y="0"/>
          <wp:positionH relativeFrom="margin">
            <wp:posOffset>-989965</wp:posOffset>
          </wp:positionH>
          <wp:positionV relativeFrom="paragraph">
            <wp:posOffset>0</wp:posOffset>
          </wp:positionV>
          <wp:extent cx="7559675" cy="4121150"/>
          <wp:effectExtent l="0" t="0" r="3175" b="0"/>
          <wp:wrapSquare wrapText="bothSides"/>
          <wp:docPr id="3" name="image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12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B76EE"/>
    <w:multiLevelType w:val="hybridMultilevel"/>
    <w:tmpl w:val="CB3C774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C241E"/>
    <w:multiLevelType w:val="hybridMultilevel"/>
    <w:tmpl w:val="85D80DB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D0A"/>
    <w:rsid w:val="00003B1D"/>
    <w:rsid w:val="00021E4F"/>
    <w:rsid w:val="00025504"/>
    <w:rsid w:val="000315D7"/>
    <w:rsid w:val="00034DAE"/>
    <w:rsid w:val="0004149E"/>
    <w:rsid w:val="00041B42"/>
    <w:rsid w:val="00043C9A"/>
    <w:rsid w:val="000608B2"/>
    <w:rsid w:val="00071E15"/>
    <w:rsid w:val="00092192"/>
    <w:rsid w:val="000973A2"/>
    <w:rsid w:val="000A112F"/>
    <w:rsid w:val="000A1A6A"/>
    <w:rsid w:val="000A323B"/>
    <w:rsid w:val="000A451F"/>
    <w:rsid w:val="000B07A3"/>
    <w:rsid w:val="000C6453"/>
    <w:rsid w:val="000E0FBB"/>
    <w:rsid w:val="000E28BD"/>
    <w:rsid w:val="001004CE"/>
    <w:rsid w:val="00104363"/>
    <w:rsid w:val="00112D47"/>
    <w:rsid w:val="001131AA"/>
    <w:rsid w:val="001158BA"/>
    <w:rsid w:val="0013259C"/>
    <w:rsid w:val="0014628E"/>
    <w:rsid w:val="00152BA6"/>
    <w:rsid w:val="0015630E"/>
    <w:rsid w:val="00166017"/>
    <w:rsid w:val="00167CE7"/>
    <w:rsid w:val="00172AC5"/>
    <w:rsid w:val="001901D9"/>
    <w:rsid w:val="001A018A"/>
    <w:rsid w:val="001A6AAB"/>
    <w:rsid w:val="001B0E04"/>
    <w:rsid w:val="001B0EFD"/>
    <w:rsid w:val="001C1473"/>
    <w:rsid w:val="001C7F34"/>
    <w:rsid w:val="001D317C"/>
    <w:rsid w:val="001D3764"/>
    <w:rsid w:val="001E3505"/>
    <w:rsid w:val="001E3FB7"/>
    <w:rsid w:val="001F1F16"/>
    <w:rsid w:val="001F7274"/>
    <w:rsid w:val="001F7C32"/>
    <w:rsid w:val="002013F2"/>
    <w:rsid w:val="00211E60"/>
    <w:rsid w:val="002142F7"/>
    <w:rsid w:val="00217885"/>
    <w:rsid w:val="00233713"/>
    <w:rsid w:val="00242C03"/>
    <w:rsid w:val="00244FD3"/>
    <w:rsid w:val="00250B52"/>
    <w:rsid w:val="00266072"/>
    <w:rsid w:val="00271F96"/>
    <w:rsid w:val="00275361"/>
    <w:rsid w:val="00285301"/>
    <w:rsid w:val="00285B85"/>
    <w:rsid w:val="00287E18"/>
    <w:rsid w:val="00296525"/>
    <w:rsid w:val="0029754F"/>
    <w:rsid w:val="002A28E2"/>
    <w:rsid w:val="002C0DDE"/>
    <w:rsid w:val="002C599F"/>
    <w:rsid w:val="002C639C"/>
    <w:rsid w:val="002D162D"/>
    <w:rsid w:val="002D1E3E"/>
    <w:rsid w:val="002D2FF1"/>
    <w:rsid w:val="002F0B65"/>
    <w:rsid w:val="002F0E8A"/>
    <w:rsid w:val="002F5B50"/>
    <w:rsid w:val="00307965"/>
    <w:rsid w:val="00315AD0"/>
    <w:rsid w:val="0034318C"/>
    <w:rsid w:val="0034350C"/>
    <w:rsid w:val="00343965"/>
    <w:rsid w:val="00343D89"/>
    <w:rsid w:val="00355B40"/>
    <w:rsid w:val="00361501"/>
    <w:rsid w:val="00366C34"/>
    <w:rsid w:val="00381C9A"/>
    <w:rsid w:val="003900CF"/>
    <w:rsid w:val="003B302B"/>
    <w:rsid w:val="003B711E"/>
    <w:rsid w:val="003C4917"/>
    <w:rsid w:val="003C7F28"/>
    <w:rsid w:val="003D2163"/>
    <w:rsid w:val="003D2867"/>
    <w:rsid w:val="003D5318"/>
    <w:rsid w:val="003D5FFD"/>
    <w:rsid w:val="003D7605"/>
    <w:rsid w:val="003E2A0B"/>
    <w:rsid w:val="003E3CF9"/>
    <w:rsid w:val="003F0780"/>
    <w:rsid w:val="003F0D83"/>
    <w:rsid w:val="003F4CF1"/>
    <w:rsid w:val="00403982"/>
    <w:rsid w:val="00431FF5"/>
    <w:rsid w:val="00433CFA"/>
    <w:rsid w:val="004369C0"/>
    <w:rsid w:val="004528A5"/>
    <w:rsid w:val="00460AED"/>
    <w:rsid w:val="00462F9E"/>
    <w:rsid w:val="00470A5E"/>
    <w:rsid w:val="0047555E"/>
    <w:rsid w:val="00476CC7"/>
    <w:rsid w:val="00476CCE"/>
    <w:rsid w:val="004857E6"/>
    <w:rsid w:val="004947C9"/>
    <w:rsid w:val="004963A8"/>
    <w:rsid w:val="00497D43"/>
    <w:rsid w:val="004A0AB0"/>
    <w:rsid w:val="004B267F"/>
    <w:rsid w:val="004B59A0"/>
    <w:rsid w:val="004B68E1"/>
    <w:rsid w:val="004C0CC6"/>
    <w:rsid w:val="004C2D5C"/>
    <w:rsid w:val="004C34A3"/>
    <w:rsid w:val="004D6833"/>
    <w:rsid w:val="004E2336"/>
    <w:rsid w:val="004E3A84"/>
    <w:rsid w:val="004F2D70"/>
    <w:rsid w:val="004F420F"/>
    <w:rsid w:val="004F6A8D"/>
    <w:rsid w:val="005008EF"/>
    <w:rsid w:val="00505052"/>
    <w:rsid w:val="005056D1"/>
    <w:rsid w:val="00513016"/>
    <w:rsid w:val="00514ABB"/>
    <w:rsid w:val="00515B98"/>
    <w:rsid w:val="00516106"/>
    <w:rsid w:val="00525874"/>
    <w:rsid w:val="00533F53"/>
    <w:rsid w:val="005343A3"/>
    <w:rsid w:val="00541AC2"/>
    <w:rsid w:val="00544F16"/>
    <w:rsid w:val="00556CB4"/>
    <w:rsid w:val="0056509F"/>
    <w:rsid w:val="00566B97"/>
    <w:rsid w:val="0056771F"/>
    <w:rsid w:val="00571158"/>
    <w:rsid w:val="0057415F"/>
    <w:rsid w:val="005741F9"/>
    <w:rsid w:val="0058014C"/>
    <w:rsid w:val="00596EEA"/>
    <w:rsid w:val="005A4A0B"/>
    <w:rsid w:val="005B01D6"/>
    <w:rsid w:val="005B4185"/>
    <w:rsid w:val="005B46CB"/>
    <w:rsid w:val="005C2E2E"/>
    <w:rsid w:val="005D47BB"/>
    <w:rsid w:val="005D6758"/>
    <w:rsid w:val="005E4C65"/>
    <w:rsid w:val="005E7136"/>
    <w:rsid w:val="005F2F4E"/>
    <w:rsid w:val="00611351"/>
    <w:rsid w:val="00614AC2"/>
    <w:rsid w:val="00620F20"/>
    <w:rsid w:val="006240FB"/>
    <w:rsid w:val="006271F7"/>
    <w:rsid w:val="00633C06"/>
    <w:rsid w:val="00641A4B"/>
    <w:rsid w:val="006427EA"/>
    <w:rsid w:val="00646FB2"/>
    <w:rsid w:val="006479C7"/>
    <w:rsid w:val="00657045"/>
    <w:rsid w:val="0067315B"/>
    <w:rsid w:val="0067676C"/>
    <w:rsid w:val="0068315C"/>
    <w:rsid w:val="006835B3"/>
    <w:rsid w:val="006951E7"/>
    <w:rsid w:val="006A2F7B"/>
    <w:rsid w:val="006A64D4"/>
    <w:rsid w:val="006B1286"/>
    <w:rsid w:val="006B7031"/>
    <w:rsid w:val="006B7178"/>
    <w:rsid w:val="006D32FC"/>
    <w:rsid w:val="006E1803"/>
    <w:rsid w:val="006F2D10"/>
    <w:rsid w:val="006F34E1"/>
    <w:rsid w:val="006F6F5F"/>
    <w:rsid w:val="00710680"/>
    <w:rsid w:val="0071514E"/>
    <w:rsid w:val="00722BE2"/>
    <w:rsid w:val="00730B5F"/>
    <w:rsid w:val="00737281"/>
    <w:rsid w:val="007439A6"/>
    <w:rsid w:val="007457A2"/>
    <w:rsid w:val="00753E96"/>
    <w:rsid w:val="00754CF1"/>
    <w:rsid w:val="00755349"/>
    <w:rsid w:val="0076100E"/>
    <w:rsid w:val="00761497"/>
    <w:rsid w:val="007632A8"/>
    <w:rsid w:val="00763820"/>
    <w:rsid w:val="00765639"/>
    <w:rsid w:val="00765A3B"/>
    <w:rsid w:val="0077531D"/>
    <w:rsid w:val="007769F4"/>
    <w:rsid w:val="00776E2E"/>
    <w:rsid w:val="0078701C"/>
    <w:rsid w:val="00796FD9"/>
    <w:rsid w:val="007A276E"/>
    <w:rsid w:val="007A3F01"/>
    <w:rsid w:val="007A410B"/>
    <w:rsid w:val="007B0D17"/>
    <w:rsid w:val="007B3B8E"/>
    <w:rsid w:val="007B7E27"/>
    <w:rsid w:val="007B7F34"/>
    <w:rsid w:val="007C205C"/>
    <w:rsid w:val="007E392C"/>
    <w:rsid w:val="007E4408"/>
    <w:rsid w:val="007F7922"/>
    <w:rsid w:val="007F7D0E"/>
    <w:rsid w:val="00800872"/>
    <w:rsid w:val="00807613"/>
    <w:rsid w:val="00814D03"/>
    <w:rsid w:val="00820717"/>
    <w:rsid w:val="00825EE0"/>
    <w:rsid w:val="00827A3C"/>
    <w:rsid w:val="00834E8A"/>
    <w:rsid w:val="00837895"/>
    <w:rsid w:val="00840976"/>
    <w:rsid w:val="008470F9"/>
    <w:rsid w:val="00850904"/>
    <w:rsid w:val="00851D0D"/>
    <w:rsid w:val="00856542"/>
    <w:rsid w:val="0086018A"/>
    <w:rsid w:val="008616AF"/>
    <w:rsid w:val="00866096"/>
    <w:rsid w:val="008669D5"/>
    <w:rsid w:val="00874417"/>
    <w:rsid w:val="0088151E"/>
    <w:rsid w:val="00886ADB"/>
    <w:rsid w:val="00892A24"/>
    <w:rsid w:val="00895640"/>
    <w:rsid w:val="008A1284"/>
    <w:rsid w:val="008A695E"/>
    <w:rsid w:val="008A6D8E"/>
    <w:rsid w:val="008B1544"/>
    <w:rsid w:val="008C5C62"/>
    <w:rsid w:val="008D195A"/>
    <w:rsid w:val="008D4687"/>
    <w:rsid w:val="008E51C1"/>
    <w:rsid w:val="008E5640"/>
    <w:rsid w:val="008E5889"/>
    <w:rsid w:val="008E6AA0"/>
    <w:rsid w:val="008F08C9"/>
    <w:rsid w:val="008F5FF5"/>
    <w:rsid w:val="008F64EC"/>
    <w:rsid w:val="008F710C"/>
    <w:rsid w:val="00900DA6"/>
    <w:rsid w:val="009033DC"/>
    <w:rsid w:val="009036D9"/>
    <w:rsid w:val="009054BB"/>
    <w:rsid w:val="00910AE0"/>
    <w:rsid w:val="00924550"/>
    <w:rsid w:val="009246F4"/>
    <w:rsid w:val="00924D01"/>
    <w:rsid w:val="00936B08"/>
    <w:rsid w:val="00944C9C"/>
    <w:rsid w:val="0094612C"/>
    <w:rsid w:val="00957B8C"/>
    <w:rsid w:val="009637B8"/>
    <w:rsid w:val="0096629E"/>
    <w:rsid w:val="009670B4"/>
    <w:rsid w:val="009917F8"/>
    <w:rsid w:val="00993540"/>
    <w:rsid w:val="00993E2E"/>
    <w:rsid w:val="00996122"/>
    <w:rsid w:val="009A29AD"/>
    <w:rsid w:val="009A40C5"/>
    <w:rsid w:val="009B1228"/>
    <w:rsid w:val="009C2BF3"/>
    <w:rsid w:val="009C512D"/>
    <w:rsid w:val="009D7B40"/>
    <w:rsid w:val="009E1236"/>
    <w:rsid w:val="009E79CF"/>
    <w:rsid w:val="00A0019C"/>
    <w:rsid w:val="00A00D0A"/>
    <w:rsid w:val="00A0183B"/>
    <w:rsid w:val="00A041F6"/>
    <w:rsid w:val="00A15860"/>
    <w:rsid w:val="00A27B66"/>
    <w:rsid w:val="00A33BAA"/>
    <w:rsid w:val="00A33BAF"/>
    <w:rsid w:val="00A44438"/>
    <w:rsid w:val="00A71C48"/>
    <w:rsid w:val="00A750A7"/>
    <w:rsid w:val="00A75AAE"/>
    <w:rsid w:val="00A86901"/>
    <w:rsid w:val="00A900D5"/>
    <w:rsid w:val="00A91B60"/>
    <w:rsid w:val="00A97E9A"/>
    <w:rsid w:val="00AA6B1D"/>
    <w:rsid w:val="00AB05B0"/>
    <w:rsid w:val="00AC39E9"/>
    <w:rsid w:val="00AD159A"/>
    <w:rsid w:val="00AD5ACF"/>
    <w:rsid w:val="00AF23C1"/>
    <w:rsid w:val="00AF6430"/>
    <w:rsid w:val="00AF7214"/>
    <w:rsid w:val="00AF7515"/>
    <w:rsid w:val="00AF7754"/>
    <w:rsid w:val="00B00271"/>
    <w:rsid w:val="00B014EE"/>
    <w:rsid w:val="00B077F1"/>
    <w:rsid w:val="00B12114"/>
    <w:rsid w:val="00B248A0"/>
    <w:rsid w:val="00B25184"/>
    <w:rsid w:val="00B31740"/>
    <w:rsid w:val="00B345AD"/>
    <w:rsid w:val="00B34644"/>
    <w:rsid w:val="00B47E65"/>
    <w:rsid w:val="00B52E78"/>
    <w:rsid w:val="00B56A12"/>
    <w:rsid w:val="00B76199"/>
    <w:rsid w:val="00B819AC"/>
    <w:rsid w:val="00B82557"/>
    <w:rsid w:val="00B96672"/>
    <w:rsid w:val="00BA6F0F"/>
    <w:rsid w:val="00BB0DB2"/>
    <w:rsid w:val="00BB5C37"/>
    <w:rsid w:val="00BC0519"/>
    <w:rsid w:val="00BC38E7"/>
    <w:rsid w:val="00BC58E0"/>
    <w:rsid w:val="00BD569C"/>
    <w:rsid w:val="00BE1587"/>
    <w:rsid w:val="00BE79C2"/>
    <w:rsid w:val="00BF6C30"/>
    <w:rsid w:val="00BF7823"/>
    <w:rsid w:val="00C16C1E"/>
    <w:rsid w:val="00C24DF7"/>
    <w:rsid w:val="00C2562F"/>
    <w:rsid w:val="00C3638A"/>
    <w:rsid w:val="00C37C07"/>
    <w:rsid w:val="00C43CEC"/>
    <w:rsid w:val="00C464C0"/>
    <w:rsid w:val="00C46D3D"/>
    <w:rsid w:val="00C478E5"/>
    <w:rsid w:val="00C5051C"/>
    <w:rsid w:val="00C52C80"/>
    <w:rsid w:val="00C601DF"/>
    <w:rsid w:val="00C60EC9"/>
    <w:rsid w:val="00C6514E"/>
    <w:rsid w:val="00C6615E"/>
    <w:rsid w:val="00C73492"/>
    <w:rsid w:val="00C8541B"/>
    <w:rsid w:val="00C85B36"/>
    <w:rsid w:val="00C90CB3"/>
    <w:rsid w:val="00CA0A7A"/>
    <w:rsid w:val="00CB4213"/>
    <w:rsid w:val="00CC0DD8"/>
    <w:rsid w:val="00CC5202"/>
    <w:rsid w:val="00CC7B74"/>
    <w:rsid w:val="00CD5EF9"/>
    <w:rsid w:val="00CE402E"/>
    <w:rsid w:val="00CE5C4C"/>
    <w:rsid w:val="00CF19D1"/>
    <w:rsid w:val="00CF1BAD"/>
    <w:rsid w:val="00CF4B67"/>
    <w:rsid w:val="00CF4CA5"/>
    <w:rsid w:val="00CF6DF8"/>
    <w:rsid w:val="00CF7429"/>
    <w:rsid w:val="00D13906"/>
    <w:rsid w:val="00D15133"/>
    <w:rsid w:val="00D177C7"/>
    <w:rsid w:val="00D200DB"/>
    <w:rsid w:val="00D252AF"/>
    <w:rsid w:val="00D2654E"/>
    <w:rsid w:val="00D318F4"/>
    <w:rsid w:val="00D31DE3"/>
    <w:rsid w:val="00D32B93"/>
    <w:rsid w:val="00D4695E"/>
    <w:rsid w:val="00D53FCD"/>
    <w:rsid w:val="00D63E2B"/>
    <w:rsid w:val="00D64085"/>
    <w:rsid w:val="00D7142A"/>
    <w:rsid w:val="00D72F17"/>
    <w:rsid w:val="00D87885"/>
    <w:rsid w:val="00D878E7"/>
    <w:rsid w:val="00D96A68"/>
    <w:rsid w:val="00D97363"/>
    <w:rsid w:val="00DA6778"/>
    <w:rsid w:val="00DC720E"/>
    <w:rsid w:val="00DD071C"/>
    <w:rsid w:val="00DD39B3"/>
    <w:rsid w:val="00DD4BC4"/>
    <w:rsid w:val="00DE3743"/>
    <w:rsid w:val="00E0725F"/>
    <w:rsid w:val="00E105C4"/>
    <w:rsid w:val="00E15E37"/>
    <w:rsid w:val="00E23432"/>
    <w:rsid w:val="00E24D2D"/>
    <w:rsid w:val="00E3675D"/>
    <w:rsid w:val="00E54C21"/>
    <w:rsid w:val="00E62571"/>
    <w:rsid w:val="00E77964"/>
    <w:rsid w:val="00E87D8B"/>
    <w:rsid w:val="00EA5778"/>
    <w:rsid w:val="00EB4178"/>
    <w:rsid w:val="00EB5486"/>
    <w:rsid w:val="00EC4FCE"/>
    <w:rsid w:val="00EC7041"/>
    <w:rsid w:val="00ED336E"/>
    <w:rsid w:val="00ED35E3"/>
    <w:rsid w:val="00ED5AB1"/>
    <w:rsid w:val="00EE1655"/>
    <w:rsid w:val="00EE5CC2"/>
    <w:rsid w:val="00EE6246"/>
    <w:rsid w:val="00EE77EF"/>
    <w:rsid w:val="00EE7CDB"/>
    <w:rsid w:val="00EF3ABB"/>
    <w:rsid w:val="00EF5D16"/>
    <w:rsid w:val="00F06CCB"/>
    <w:rsid w:val="00F127D8"/>
    <w:rsid w:val="00F135F9"/>
    <w:rsid w:val="00F30349"/>
    <w:rsid w:val="00F32C28"/>
    <w:rsid w:val="00F34CED"/>
    <w:rsid w:val="00F42731"/>
    <w:rsid w:val="00F43392"/>
    <w:rsid w:val="00F504DB"/>
    <w:rsid w:val="00F5322A"/>
    <w:rsid w:val="00F565E6"/>
    <w:rsid w:val="00F566F1"/>
    <w:rsid w:val="00F627B7"/>
    <w:rsid w:val="00F652C5"/>
    <w:rsid w:val="00F701DE"/>
    <w:rsid w:val="00F765D5"/>
    <w:rsid w:val="00F860E6"/>
    <w:rsid w:val="00F877A1"/>
    <w:rsid w:val="00F92512"/>
    <w:rsid w:val="00FA582D"/>
    <w:rsid w:val="00FB12E3"/>
    <w:rsid w:val="00FB5A19"/>
    <w:rsid w:val="00FD0700"/>
    <w:rsid w:val="00FD093F"/>
    <w:rsid w:val="00FE588A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512EA"/>
  <w15:docId w15:val="{BD087CB6-7859-488A-AB54-B1E2CF98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2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A323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5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5504"/>
    <w:rPr>
      <w:b/>
      <w:bCs/>
      <w:lang w:val="lt-LT" w:eastAsia="en-US"/>
    </w:rPr>
  </w:style>
  <w:style w:type="table" w:styleId="TableGrid">
    <w:name w:val="Table Grid"/>
    <w:basedOn w:val="TableNormal"/>
    <w:uiPriority w:val="39"/>
    <w:unhideWhenUsed/>
    <w:rsid w:val="0021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DF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DF8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F6DF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DF8"/>
    <w:rPr>
      <w:lang w:eastAsia="en-US"/>
    </w:rPr>
  </w:style>
  <w:style w:type="paragraph" w:styleId="ListParagraph">
    <w:name w:val="List Paragraph"/>
    <w:basedOn w:val="Normal"/>
    <w:uiPriority w:val="34"/>
    <w:qFormat/>
    <w:rsid w:val="009E7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28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4D0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6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8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ius.bilevicius@dpd.l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ita@gravitas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as.vaisvila@dpd.l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741F-F222-47EC-B360-AECDC0E1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3742</Words>
  <Characters>2133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5864</CharactersWithSpaces>
  <SharedDoc>false</SharedDoc>
  <HLinks>
    <vt:vector size="18" baseType="variant">
      <vt:variant>
        <vt:i4>4849764</vt:i4>
      </vt:variant>
      <vt:variant>
        <vt:i4>6</vt:i4>
      </vt:variant>
      <vt:variant>
        <vt:i4>0</vt:i4>
      </vt:variant>
      <vt:variant>
        <vt:i4>5</vt:i4>
      </vt:variant>
      <vt:variant>
        <vt:lpwstr>mailto:juste@gravitas.lt</vt:lpwstr>
      </vt:variant>
      <vt:variant>
        <vt:lpwstr/>
      </vt:variant>
      <vt:variant>
        <vt:i4>6750236</vt:i4>
      </vt:variant>
      <vt:variant>
        <vt:i4>3</vt:i4>
      </vt:variant>
      <vt:variant>
        <vt:i4>0</vt:i4>
      </vt:variant>
      <vt:variant>
        <vt:i4>5</vt:i4>
      </vt:variant>
      <vt:variant>
        <vt:lpwstr>mailto:Tomas.vaisvila@dpd.lt</vt:lpwstr>
      </vt:variant>
      <vt:variant>
        <vt:lpwstr/>
      </vt:variant>
      <vt:variant>
        <vt:i4>2752598</vt:i4>
      </vt:variant>
      <vt:variant>
        <vt:i4>0</vt:i4>
      </vt:variant>
      <vt:variant>
        <vt:i4>0</vt:i4>
      </vt:variant>
      <vt:variant>
        <vt:i4>5</vt:i4>
      </vt:variant>
      <vt:variant>
        <vt:lpwstr>mailto:Gabrielius.bilevicius@dpd.lt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ievas</dc:creator>
  <cp:lastModifiedBy>Rita</cp:lastModifiedBy>
  <cp:revision>2</cp:revision>
  <dcterms:created xsi:type="dcterms:W3CDTF">2019-09-03T10:21:00Z</dcterms:created>
  <dcterms:modified xsi:type="dcterms:W3CDTF">2019-09-03T10:21:00Z</dcterms:modified>
</cp:coreProperties>
</file>