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A09FF" w14:textId="40E2C49D" w:rsidR="0001055C" w:rsidRPr="00FB2B40" w:rsidRDefault="0001055C" w:rsidP="00FB2B40">
      <w:pPr>
        <w:jc w:val="both"/>
        <w:rPr>
          <w:i/>
          <w:iCs/>
        </w:rPr>
      </w:pPr>
      <w:r w:rsidRPr="00846641">
        <w:rPr>
          <w:i/>
          <w:iCs/>
        </w:rPr>
        <w:t>Pranešimas žini</w:t>
      </w:r>
      <w:r w:rsidR="001042A4" w:rsidRPr="00846641">
        <w:rPr>
          <w:i/>
          <w:iCs/>
        </w:rPr>
        <w:t>a</w:t>
      </w:r>
      <w:r w:rsidRPr="00846641">
        <w:rPr>
          <w:i/>
          <w:iCs/>
        </w:rPr>
        <w:t xml:space="preserve">sklaidai, 2019 </w:t>
      </w:r>
      <w:r w:rsidR="00FB2B40" w:rsidRPr="00846641">
        <w:rPr>
          <w:i/>
          <w:iCs/>
        </w:rPr>
        <w:t xml:space="preserve">m. rugsėjo </w:t>
      </w:r>
      <w:r w:rsidR="00D21095">
        <w:rPr>
          <w:i/>
          <w:iCs/>
        </w:rPr>
        <w:t>16</w:t>
      </w:r>
      <w:r w:rsidRPr="00846641">
        <w:rPr>
          <w:i/>
          <w:iCs/>
        </w:rPr>
        <w:t xml:space="preserve"> d.</w:t>
      </w:r>
    </w:p>
    <w:p w14:paraId="7B1BA73E" w14:textId="45E9D076" w:rsidR="0050758B" w:rsidRDefault="00846641" w:rsidP="00FB2B40">
      <w:pPr>
        <w:jc w:val="both"/>
        <w:rPr>
          <w:b/>
          <w:bCs/>
        </w:rPr>
      </w:pPr>
      <w:bookmarkStart w:id="0" w:name="_GoBack"/>
      <w:r>
        <w:rPr>
          <w:b/>
          <w:bCs/>
        </w:rPr>
        <w:t>Kas yra</w:t>
      </w:r>
      <w:r w:rsidR="00ED6101">
        <w:rPr>
          <w:b/>
          <w:bCs/>
        </w:rPr>
        <w:t xml:space="preserve"> </w:t>
      </w:r>
      <w:r w:rsidR="006D2E5A">
        <w:rPr>
          <w:b/>
          <w:bCs/>
        </w:rPr>
        <w:t>„</w:t>
      </w:r>
      <w:r w:rsidR="00ED6101">
        <w:rPr>
          <w:b/>
          <w:bCs/>
        </w:rPr>
        <w:t>užrakinti</w:t>
      </w:r>
      <w:r w:rsidR="006D2E5A">
        <w:rPr>
          <w:b/>
          <w:bCs/>
        </w:rPr>
        <w:t>“</w:t>
      </w:r>
      <w:r w:rsidR="00ED6101">
        <w:rPr>
          <w:b/>
          <w:bCs/>
        </w:rPr>
        <w:t xml:space="preserve"> III pakopos pensijų fondai</w:t>
      </w:r>
      <w:r>
        <w:rPr>
          <w:b/>
          <w:bCs/>
        </w:rPr>
        <w:t xml:space="preserve"> ir kada rekomenduojama juos rinktis?</w:t>
      </w:r>
    </w:p>
    <w:p w14:paraId="57CC77B2" w14:textId="49C00BF3" w:rsidR="00846641" w:rsidRDefault="00484DA6" w:rsidP="00FB2B40">
      <w:pPr>
        <w:jc w:val="both"/>
        <w:rPr>
          <w:b/>
          <w:bCs/>
        </w:rPr>
      </w:pPr>
      <w:r>
        <w:rPr>
          <w:b/>
          <w:bCs/>
        </w:rPr>
        <w:t>Savanoriškai papildomai kaupiant pensijai</w:t>
      </w:r>
      <w:r w:rsidR="006660A3">
        <w:rPr>
          <w:b/>
          <w:bCs/>
        </w:rPr>
        <w:t xml:space="preserve"> III pakopo</w:t>
      </w:r>
      <w:r>
        <w:rPr>
          <w:b/>
          <w:bCs/>
        </w:rPr>
        <w:t>je</w:t>
      </w:r>
      <w:r w:rsidR="006660A3">
        <w:rPr>
          <w:b/>
          <w:bCs/>
        </w:rPr>
        <w:t xml:space="preserve"> </w:t>
      </w:r>
      <w:r>
        <w:rPr>
          <w:b/>
          <w:bCs/>
        </w:rPr>
        <w:t xml:space="preserve">galima rinktis dviejų skirtingų tipų fondus </w:t>
      </w:r>
      <w:r w:rsidR="00BF3850">
        <w:rPr>
          <w:b/>
          <w:bCs/>
        </w:rPr>
        <w:t>–</w:t>
      </w:r>
      <w:r w:rsidR="000529B8">
        <w:rPr>
          <w:b/>
          <w:bCs/>
        </w:rPr>
        <w:t xml:space="preserve"> vadinam</w:t>
      </w:r>
      <w:r>
        <w:rPr>
          <w:b/>
          <w:bCs/>
        </w:rPr>
        <w:t>uosius „atrakintus“ ir „užrakintus“. Kuo jie skiriasi ir kokie yra jų privalumai</w:t>
      </w:r>
      <w:r w:rsidR="00D61401" w:rsidRPr="00846641">
        <w:rPr>
          <w:b/>
          <w:bCs/>
        </w:rPr>
        <w:t xml:space="preserve">, aiškina </w:t>
      </w:r>
      <w:r w:rsidR="006D2E5A" w:rsidRPr="00846641">
        <w:rPr>
          <w:b/>
          <w:bCs/>
        </w:rPr>
        <w:t xml:space="preserve">Aistė </w:t>
      </w:r>
      <w:proofErr w:type="spellStart"/>
      <w:r w:rsidR="006D2E5A" w:rsidRPr="00846641">
        <w:rPr>
          <w:b/>
          <w:bCs/>
        </w:rPr>
        <w:t>Paliukaitė</w:t>
      </w:r>
      <w:proofErr w:type="spellEnd"/>
      <w:r w:rsidR="006D2E5A" w:rsidRPr="00846641">
        <w:rPr>
          <w:b/>
          <w:bCs/>
        </w:rPr>
        <w:t>, UAB „</w:t>
      </w:r>
      <w:proofErr w:type="spellStart"/>
      <w:r w:rsidR="006D2E5A" w:rsidRPr="00846641">
        <w:rPr>
          <w:b/>
          <w:bCs/>
        </w:rPr>
        <w:t>Luminor</w:t>
      </w:r>
      <w:proofErr w:type="spellEnd"/>
      <w:r w:rsidR="006D2E5A" w:rsidRPr="00846641">
        <w:rPr>
          <w:b/>
          <w:bCs/>
        </w:rPr>
        <w:t xml:space="preserve"> investicijų valdymas“ pensijų produkto vadovė.</w:t>
      </w:r>
      <w:r w:rsidR="006D2E5A" w:rsidRPr="00FB2B40" w:rsidDel="006D2E5A">
        <w:rPr>
          <w:b/>
          <w:bCs/>
        </w:rPr>
        <w:t xml:space="preserve"> </w:t>
      </w:r>
    </w:p>
    <w:p w14:paraId="6AA32447" w14:textId="5A18C09A" w:rsidR="00FD7AB7" w:rsidRPr="001F5A34" w:rsidRDefault="003D0918" w:rsidP="00FB2B40">
      <w:pPr>
        <w:jc w:val="both"/>
      </w:pPr>
      <w:r w:rsidRPr="001F5A34">
        <w:t>Visi III pakopos fondai yra privatūs</w:t>
      </w:r>
      <w:r w:rsidR="000B4DD0">
        <w:t xml:space="preserve"> ir</w:t>
      </w:r>
      <w:r w:rsidRPr="001F5A34">
        <w:t xml:space="preserve"> </w:t>
      </w:r>
      <w:r w:rsidR="00FB2B40">
        <w:t>jų dalyviai</w:t>
      </w:r>
      <w:r w:rsidR="00FB2B40" w:rsidRPr="001F5A34">
        <w:t xml:space="preserve"> </w:t>
      </w:r>
      <w:r w:rsidR="00FB2B40">
        <w:t>pensijai</w:t>
      </w:r>
      <w:r w:rsidR="00846641">
        <w:t xml:space="preserve"> </w:t>
      </w:r>
      <w:r w:rsidRPr="001F5A34">
        <w:t xml:space="preserve">kaupia </w:t>
      </w:r>
      <w:r w:rsidR="00FB2B40">
        <w:t>savanoriškai, pasirinkdami kiekvienam patogų periodinės įmokos dydį</w:t>
      </w:r>
      <w:r w:rsidR="000B4DD0">
        <w:t xml:space="preserve">. </w:t>
      </w:r>
      <w:r w:rsidR="002259F4">
        <w:t>Dauguma III pakopos pensijų fondų yra „atrakint</w:t>
      </w:r>
      <w:r w:rsidR="00FB2B40">
        <w:t>i</w:t>
      </w:r>
      <w:r w:rsidR="002259F4">
        <w:t xml:space="preserve">“ – </w:t>
      </w:r>
      <w:r w:rsidR="00FB2B40">
        <w:t xml:space="preserve">tai reiškia, kad </w:t>
      </w:r>
      <w:r w:rsidR="002259F4">
        <w:t xml:space="preserve">iš jų lėšas galima atsiimti beveik be apribojimų. </w:t>
      </w:r>
    </w:p>
    <w:p w14:paraId="1ECB47A5" w14:textId="0D2C9DD1" w:rsidR="006D0225" w:rsidRDefault="0084711C" w:rsidP="00FB2B40">
      <w:pPr>
        <w:jc w:val="both"/>
      </w:pPr>
      <w:r w:rsidRPr="001F5A34">
        <w:t xml:space="preserve">„Iš </w:t>
      </w:r>
      <w:r w:rsidR="00DC5C03">
        <w:t>„</w:t>
      </w:r>
      <w:r w:rsidRPr="001F5A34">
        <w:t>atrakinto</w:t>
      </w:r>
      <w:r w:rsidR="00DC5C03">
        <w:t>“</w:t>
      </w:r>
      <w:r w:rsidRPr="001F5A34">
        <w:t xml:space="preserve"> III pakopos pensijų fondo žmogus gali praktiškai bet kada atsiimti pinigus</w:t>
      </w:r>
      <w:r w:rsidRPr="00FF3F68">
        <w:t>,</w:t>
      </w:r>
      <w:r w:rsidRPr="001F5A34">
        <w:t xml:space="preserve"> </w:t>
      </w:r>
      <w:r w:rsidR="000053C4">
        <w:t>–</w:t>
      </w:r>
      <w:r w:rsidRPr="001F5A34">
        <w:t xml:space="preserve"> </w:t>
      </w:r>
      <w:r w:rsidR="00484DA6">
        <w:t>sako</w:t>
      </w:r>
      <w:r w:rsidR="00D1176E" w:rsidRPr="001F5A34">
        <w:t xml:space="preserve"> </w:t>
      </w:r>
      <w:r w:rsidR="00791737">
        <w:t xml:space="preserve">A. </w:t>
      </w:r>
      <w:proofErr w:type="spellStart"/>
      <w:r w:rsidR="00791737">
        <w:t>Paliukaitė</w:t>
      </w:r>
      <w:proofErr w:type="spellEnd"/>
      <w:r w:rsidR="00D1176E" w:rsidRPr="001F5A34">
        <w:t xml:space="preserve">. </w:t>
      </w:r>
      <w:r w:rsidR="000053C4">
        <w:t>–</w:t>
      </w:r>
      <w:r w:rsidR="00484DA6">
        <w:t xml:space="preserve"> </w:t>
      </w:r>
      <w:r w:rsidR="00FB2B40">
        <w:t xml:space="preserve">Tiesa, </w:t>
      </w:r>
      <w:r w:rsidR="008C16FD">
        <w:t>atsiimant juos nesulaukus minimalaus pensinio amžiaus arba kaupiant trumpiau nei 5 metus,</w:t>
      </w:r>
      <w:r w:rsidR="002F0863" w:rsidRPr="001F5A34">
        <w:t xml:space="preserve"> </w:t>
      </w:r>
      <w:r w:rsidR="006D0225">
        <w:t xml:space="preserve">reikia valstybei grąžinti visą per kaupimo laikotarpį atgautą </w:t>
      </w:r>
      <w:r w:rsidR="0003077E">
        <w:t>gyventojų pajamų mokestį</w:t>
      </w:r>
      <w:r w:rsidR="006D0225">
        <w:t>.“</w:t>
      </w:r>
    </w:p>
    <w:p w14:paraId="104ABBF7" w14:textId="2006EC88" w:rsidR="002259F4" w:rsidRDefault="0003077E" w:rsidP="00FB2B40">
      <w:pPr>
        <w:jc w:val="both"/>
      </w:pPr>
      <w:r>
        <w:t xml:space="preserve">III pakopoje </w:t>
      </w:r>
      <w:r w:rsidR="002259F4" w:rsidRPr="001F5A34">
        <w:t>kaupiantie</w:t>
      </w:r>
      <w:r>
        <w:t>ji gali</w:t>
      </w:r>
      <w:r w:rsidR="002259F4" w:rsidRPr="001F5A34">
        <w:t xml:space="preserve"> pasinaudoti </w:t>
      </w:r>
      <w:r>
        <w:t>g</w:t>
      </w:r>
      <w:r w:rsidR="002259F4" w:rsidRPr="001F5A34">
        <w:t>yventojų pajamų mokesči</w:t>
      </w:r>
      <w:r w:rsidR="00C34EDB">
        <w:t>o</w:t>
      </w:r>
      <w:r w:rsidR="002259F4" w:rsidRPr="001F5A34">
        <w:t xml:space="preserve"> (GPM) lengvata. Tai yra, </w:t>
      </w:r>
      <w:r w:rsidR="00DC5C03">
        <w:t>pensijų fondo dalyvis</w:t>
      </w:r>
      <w:r w:rsidR="001E64A3">
        <w:t xml:space="preserve"> per metus</w:t>
      </w:r>
      <w:r w:rsidR="002259F4" w:rsidRPr="001F5A34">
        <w:t xml:space="preserve"> gali susigrąžinti </w:t>
      </w:r>
      <w:r w:rsidR="008C16FD">
        <w:t>20 proc. (</w:t>
      </w:r>
      <w:r w:rsidR="002259F4" w:rsidRPr="001F5A34">
        <w:t xml:space="preserve">iki </w:t>
      </w:r>
      <w:r w:rsidR="002259F4" w:rsidRPr="00724135">
        <w:t xml:space="preserve">300 </w:t>
      </w:r>
      <w:r w:rsidR="00FB2B40" w:rsidRPr="00724135">
        <w:t>eurų</w:t>
      </w:r>
      <w:r w:rsidR="008C16FD">
        <w:t>)</w:t>
      </w:r>
      <w:r w:rsidR="00FB2B40" w:rsidRPr="00724135">
        <w:t xml:space="preserve"> </w:t>
      </w:r>
      <w:r w:rsidR="002259F4" w:rsidRPr="001F5A34">
        <w:t xml:space="preserve">GPM nuo įmokų, sumokėtų į </w:t>
      </w:r>
      <w:r w:rsidR="002D3B72">
        <w:t>fondą</w:t>
      </w:r>
      <w:r w:rsidR="002259F4" w:rsidRPr="001F5A34">
        <w:t xml:space="preserve">. </w:t>
      </w:r>
      <w:r w:rsidR="00B84B4D">
        <w:t xml:space="preserve">Tačiau jeigu </w:t>
      </w:r>
      <w:r w:rsidR="001E64A3">
        <w:t>asmuo</w:t>
      </w:r>
      <w:r w:rsidR="00B84B4D">
        <w:t xml:space="preserve"> atsiima pinigus </w:t>
      </w:r>
      <w:r w:rsidR="00526BA5">
        <w:t>anksčiau</w:t>
      </w:r>
      <w:r w:rsidR="00FF3F68">
        <w:t>,</w:t>
      </w:r>
      <w:r w:rsidR="00526BA5">
        <w:t xml:space="preserve"> reikia </w:t>
      </w:r>
      <w:r w:rsidR="001E64A3">
        <w:t>grąžinti tik</w:t>
      </w:r>
      <w:r w:rsidR="00526BA5">
        <w:t xml:space="preserve"> 15 proc. </w:t>
      </w:r>
      <w:r w:rsidR="001E64A3">
        <w:t xml:space="preserve">gautos </w:t>
      </w:r>
      <w:r w:rsidR="00FF3F68">
        <w:t xml:space="preserve">GPM </w:t>
      </w:r>
      <w:r w:rsidR="001E64A3">
        <w:t>lengvatos</w:t>
      </w:r>
      <w:r w:rsidR="00FF3F68">
        <w:t xml:space="preserve">. </w:t>
      </w:r>
    </w:p>
    <w:p w14:paraId="3849D99C" w14:textId="23D77C2A" w:rsidR="001173E3" w:rsidRDefault="00DC5C03" w:rsidP="00FB2B40">
      <w:pPr>
        <w:jc w:val="both"/>
      </w:pPr>
      <w:r>
        <w:t xml:space="preserve">„Užrakinti“ fondai nuo </w:t>
      </w:r>
      <w:r w:rsidR="00D454A4">
        <w:t>„</w:t>
      </w:r>
      <w:r>
        <w:t>atrakintų</w:t>
      </w:r>
      <w:r w:rsidR="00D454A4">
        <w:t>“</w:t>
      </w:r>
      <w:r>
        <w:t xml:space="preserve"> skiriasi tuo, kad </w:t>
      </w:r>
      <w:r w:rsidR="00A16847">
        <w:t xml:space="preserve">pinigus </w:t>
      </w:r>
      <w:r>
        <w:t xml:space="preserve">iš jų </w:t>
      </w:r>
      <w:r w:rsidR="00A16847">
        <w:t xml:space="preserve">atsiimti galima tik sulaukus </w:t>
      </w:r>
      <w:r w:rsidR="008B1CF7">
        <w:t>tam tikro amžiaus.</w:t>
      </w:r>
      <w:r w:rsidR="00516C8A">
        <w:t xml:space="preserve"> </w:t>
      </w:r>
      <w:r>
        <w:t xml:space="preserve">Šiuo metu vienintelis rinkoje tokius fondus siūlo </w:t>
      </w:r>
      <w:r w:rsidR="00516C8A">
        <w:t>„</w:t>
      </w:r>
      <w:proofErr w:type="spellStart"/>
      <w:r w:rsidR="00516C8A">
        <w:t>Luminor</w:t>
      </w:r>
      <w:proofErr w:type="spellEnd"/>
      <w:r w:rsidR="00846641">
        <w:t xml:space="preserve"> investicijų valdym</w:t>
      </w:r>
      <w:r>
        <w:t>as</w:t>
      </w:r>
      <w:r w:rsidR="00516C8A">
        <w:t>“</w:t>
      </w:r>
      <w:r>
        <w:t xml:space="preserve">. Kaupiant pensiją šiuose fonduose, </w:t>
      </w:r>
      <w:r w:rsidR="007101C4">
        <w:t xml:space="preserve">sukauptas lėšas galima pasiimti </w:t>
      </w:r>
      <w:r w:rsidR="00516C8A">
        <w:t>tik sulaukus minimalaus pensinio amžiaus</w:t>
      </w:r>
      <w:r w:rsidR="00846641">
        <w:t xml:space="preserve"> – t. y., likus nemažiau nei 5 metams iki „Sodros“ senatvės pensijos amžiaus.</w:t>
      </w:r>
      <w:r w:rsidR="008B1CF7">
        <w:t xml:space="preserve"> </w:t>
      </w:r>
    </w:p>
    <w:p w14:paraId="252404E8" w14:textId="77777777" w:rsidR="001173E3" w:rsidRPr="004B31AF" w:rsidRDefault="001173E3" w:rsidP="001173E3">
      <w:pPr>
        <w:jc w:val="both"/>
        <w:rPr>
          <w:b/>
          <w:bCs/>
        </w:rPr>
      </w:pPr>
      <w:r w:rsidRPr="004B31AF">
        <w:rPr>
          <w:b/>
          <w:bCs/>
        </w:rPr>
        <w:t>„Užrakinti“ fondai – išeitis darbdaviams</w:t>
      </w:r>
    </w:p>
    <w:p w14:paraId="71DCF1F9" w14:textId="6025A14F" w:rsidR="001173E3" w:rsidRDefault="00DC5C03" w:rsidP="001173E3">
      <w:pPr>
        <w:jc w:val="both"/>
      </w:pPr>
      <w:r>
        <w:t>F</w:t>
      </w:r>
      <w:r w:rsidR="001173E3">
        <w:t>ondai</w:t>
      </w:r>
      <w:r>
        <w:t>, iš kurių negalima atsiimti pinigų anksčiau laiko,</w:t>
      </w:r>
      <w:r w:rsidR="001173E3">
        <w:t xml:space="preserve"> pravartūs darbdaviams, kurie prisideda prie savo darbuotojų kaupimo pensijai. Įmokoms į III pakopos fondus, skirtingai nei įprastoms piniginėms premijoms, netaikomi su darbo santykiais susiję mokesčiai. Tad darbuotojas gauna daugiau finansinės naudos, kai darbdavys moka pinigus į fondą, o ne tą pačią sumą išmoka kaip priedą prie atlygimo. </w:t>
      </w:r>
    </w:p>
    <w:p w14:paraId="443BD86A" w14:textId="7117ABB0" w:rsidR="001173E3" w:rsidRDefault="001173E3" w:rsidP="001173E3">
      <w:pPr>
        <w:jc w:val="both"/>
      </w:pPr>
      <w:r>
        <w:t xml:space="preserve">„Tačiau dalis darbdavių baiminasi, kad jų įmokos į kolektyvo pensijų fondus nepasieks galutinio tikslo – finansiškai saugesnės darbuotojų senatvės. Investuodami į „užrakintus“ fondus darbdaviai gali būti ramūs, kad darbuotojai negalės po kelerių metų tiesiog atsiimti iš fondo pinigų ir panaudoti jų kitoms reikmėms“, – sako A. </w:t>
      </w:r>
      <w:proofErr w:type="spellStart"/>
      <w:r>
        <w:t>Paliukaitė</w:t>
      </w:r>
      <w:proofErr w:type="spellEnd"/>
      <w:r>
        <w:t xml:space="preserve">. </w:t>
      </w:r>
    </w:p>
    <w:p w14:paraId="274C9E3E" w14:textId="77777777" w:rsidR="001173E3" w:rsidRPr="00724135" w:rsidRDefault="001173E3" w:rsidP="001173E3">
      <w:pPr>
        <w:jc w:val="both"/>
        <w:rPr>
          <w:rFonts w:cstheme="minorHAnsi"/>
        </w:rPr>
      </w:pPr>
      <w:r>
        <w:rPr>
          <w:rFonts w:cstheme="minorHAnsi"/>
        </w:rPr>
        <w:t xml:space="preserve">Pasak jos, svarbu ir tai, kad </w:t>
      </w:r>
      <w:r w:rsidRPr="00E516D3">
        <w:rPr>
          <w:rFonts w:cstheme="minorHAnsi"/>
        </w:rPr>
        <w:t>skir</w:t>
      </w:r>
      <w:r>
        <w:rPr>
          <w:rFonts w:cstheme="minorHAnsi"/>
        </w:rPr>
        <w:t>iasi</w:t>
      </w:r>
      <w:r w:rsidRPr="00E516D3">
        <w:rPr>
          <w:rFonts w:cstheme="minorHAnsi"/>
        </w:rPr>
        <w:t xml:space="preserve"> „atrakintiems“ ir „užrakintiems“ fondams taikomi mokesčiai.</w:t>
      </w:r>
      <w:r>
        <w:rPr>
          <w:rFonts w:cstheme="minorHAnsi"/>
        </w:rPr>
        <w:t xml:space="preserve"> </w:t>
      </w:r>
      <w:r w:rsidRPr="004F79AA">
        <w:rPr>
          <w:rFonts w:cstheme="minorHAnsi"/>
        </w:rPr>
        <w:t>„</w:t>
      </w:r>
      <w:proofErr w:type="spellStart"/>
      <w:r w:rsidRPr="004F79AA">
        <w:rPr>
          <w:rFonts w:cstheme="minorHAnsi"/>
        </w:rPr>
        <w:t>Luminor</w:t>
      </w:r>
      <w:proofErr w:type="spellEnd"/>
      <w:r>
        <w:rPr>
          <w:rFonts w:cstheme="minorHAnsi"/>
        </w:rPr>
        <w:t xml:space="preserve"> investicijų valdymo</w:t>
      </w:r>
      <w:r w:rsidRPr="004F79AA">
        <w:rPr>
          <w:rFonts w:cstheme="minorHAnsi"/>
        </w:rPr>
        <w:t xml:space="preserve">“ „užrakintiems“ fondams taikomas metinis </w:t>
      </w:r>
      <w:r w:rsidRPr="00846641">
        <w:rPr>
          <w:rFonts w:cstheme="minorHAnsi"/>
        </w:rPr>
        <w:t xml:space="preserve">valdymo mokestis </w:t>
      </w:r>
      <w:r>
        <w:rPr>
          <w:rFonts w:cstheme="minorHAnsi"/>
        </w:rPr>
        <w:t xml:space="preserve">nuo spalio mėnesio </w:t>
      </w:r>
      <w:r w:rsidRPr="00846641">
        <w:rPr>
          <w:rFonts w:cstheme="minorHAnsi"/>
        </w:rPr>
        <w:t>siekia 0,</w:t>
      </w:r>
      <w:r w:rsidRPr="00724135">
        <w:rPr>
          <w:rFonts w:cstheme="minorHAnsi"/>
        </w:rPr>
        <w:t xml:space="preserve">8 proc. </w:t>
      </w:r>
      <w:r w:rsidRPr="00846641">
        <w:rPr>
          <w:rFonts w:cstheme="minorHAnsi"/>
          <w:color w:val="222222"/>
          <w:shd w:val="clear" w:color="auto" w:fill="FFFFFF"/>
        </w:rPr>
        <w:t>nuo</w:t>
      </w:r>
      <w:r w:rsidRPr="004F79AA">
        <w:rPr>
          <w:rFonts w:cstheme="minorHAnsi"/>
          <w:color w:val="222222"/>
          <w:shd w:val="clear" w:color="auto" w:fill="FFFFFF"/>
        </w:rPr>
        <w:t xml:space="preserve"> vidutinės metinės pensijų fondų grynųjų aktyvų vertės, o „atrakintiems</w:t>
      </w:r>
      <w:r>
        <w:rPr>
          <w:rFonts w:cstheme="minorHAnsi"/>
          <w:color w:val="222222"/>
          <w:shd w:val="clear" w:color="auto" w:fill="FFFFFF"/>
        </w:rPr>
        <w:t xml:space="preserve">“ </w:t>
      </w:r>
      <w:r w:rsidRPr="00846641">
        <w:rPr>
          <w:rFonts w:cstheme="minorHAnsi"/>
          <w:color w:val="222222"/>
          <w:shd w:val="clear" w:color="auto" w:fill="FFFFFF"/>
        </w:rPr>
        <w:t>analogiškos rizikos fondams –</w:t>
      </w:r>
      <w:r>
        <w:rPr>
          <w:rFonts w:cstheme="minorHAnsi"/>
          <w:color w:val="222222"/>
          <w:shd w:val="clear" w:color="auto" w:fill="FFFFFF"/>
        </w:rPr>
        <w:t xml:space="preserve"> </w:t>
      </w:r>
      <w:r w:rsidRPr="00846641">
        <w:rPr>
          <w:rFonts w:cstheme="minorHAnsi"/>
          <w:color w:val="222222"/>
          <w:shd w:val="clear" w:color="auto" w:fill="FFFFFF"/>
        </w:rPr>
        <w:t xml:space="preserve">1%. </w:t>
      </w:r>
    </w:p>
    <w:p w14:paraId="22544717" w14:textId="2A9A8B65" w:rsidR="001173E3" w:rsidRPr="001173E3" w:rsidRDefault="001173E3" w:rsidP="00FB2B40">
      <w:pPr>
        <w:jc w:val="both"/>
        <w:rPr>
          <w:b/>
          <w:bCs/>
        </w:rPr>
      </w:pPr>
      <w:r w:rsidRPr="001173E3">
        <w:rPr>
          <w:b/>
          <w:bCs/>
        </w:rPr>
        <w:t>Padeda laikytis disciplinos</w:t>
      </w:r>
    </w:p>
    <w:p w14:paraId="7E63B025" w14:textId="2862D720" w:rsidR="007E702C" w:rsidRDefault="001173E3" w:rsidP="00FB2B40">
      <w:pPr>
        <w:jc w:val="both"/>
      </w:pPr>
      <w:r>
        <w:t>„U</w:t>
      </w:r>
      <w:r w:rsidR="00516C8A">
        <w:t>žrakinti“ fondai</w:t>
      </w:r>
      <w:r w:rsidR="00DC5C03">
        <w:t xml:space="preserve"> taip pat</w:t>
      </w:r>
      <w:r w:rsidR="00516C8A">
        <w:t xml:space="preserve"> tinka </w:t>
      </w:r>
      <w:r w:rsidR="00DC5C03">
        <w:t>ir kaupiant pačiam, be darbdavio dalyvavimo, jei</w:t>
      </w:r>
      <w:r w:rsidR="00516C8A">
        <w:t xml:space="preserve"> pagrindinis tikslas – kaupti iki pat pensijos</w:t>
      </w:r>
      <w:r w:rsidR="007101C4">
        <w:t xml:space="preserve">. </w:t>
      </w:r>
    </w:p>
    <w:p w14:paraId="2AFB225D" w14:textId="00DF85BA" w:rsidR="00572C80" w:rsidRDefault="007E702C" w:rsidP="00FB2B40">
      <w:pPr>
        <w:jc w:val="both"/>
      </w:pPr>
      <w:r>
        <w:t>„</w:t>
      </w:r>
      <w:r w:rsidR="005C60B9">
        <w:t>Kai pinigai yra investuojami į fondus daugiau nei dešimt metų, neišvengiamai bus finansinio sulėtėjimo periodų, k</w:t>
      </w:r>
      <w:r w:rsidR="005D6EAC">
        <w:t xml:space="preserve">urių metu </w:t>
      </w:r>
      <w:r w:rsidR="00566DA2">
        <w:t xml:space="preserve">investuojamų pinigų </w:t>
      </w:r>
      <w:r w:rsidR="005C60B9">
        <w:t xml:space="preserve">grąža bus nedidelė ar net neigiama. Tokiais </w:t>
      </w:r>
      <w:r w:rsidR="00397AA1">
        <w:t>laikotarpiais</w:t>
      </w:r>
      <w:r w:rsidR="00566DA2">
        <w:t xml:space="preserve"> žmonės neretai išsigąsta ir jiems</w:t>
      </w:r>
      <w:r w:rsidR="005C60B9">
        <w:t xml:space="preserve"> kyla pagunda </w:t>
      </w:r>
      <w:r w:rsidR="00397AA1">
        <w:t>atsiimti</w:t>
      </w:r>
      <w:r w:rsidR="002E4E72">
        <w:t xml:space="preserve"> sukauptus</w:t>
      </w:r>
      <w:r w:rsidR="00397AA1">
        <w:t xml:space="preserve"> pinigus iš fon</w:t>
      </w:r>
      <w:r w:rsidR="00F518F0">
        <w:t>d</w:t>
      </w:r>
      <w:r w:rsidR="00397AA1">
        <w:t>ų</w:t>
      </w:r>
      <w:r w:rsidR="00572C80">
        <w:t xml:space="preserve">, </w:t>
      </w:r>
      <w:r w:rsidR="00FB2B40">
        <w:t xml:space="preserve">– </w:t>
      </w:r>
      <w:r w:rsidR="00572C80">
        <w:t xml:space="preserve">teigia </w:t>
      </w:r>
      <w:r w:rsidR="00F50F77">
        <w:t xml:space="preserve">A. </w:t>
      </w:r>
      <w:proofErr w:type="spellStart"/>
      <w:r w:rsidR="00F50F77">
        <w:t>Paliukaitė</w:t>
      </w:r>
      <w:proofErr w:type="spellEnd"/>
      <w:r w:rsidR="00572C80">
        <w:t>. – Tačiau, ypač jeigu iki pensijos liko dar daug metų, reiktų šiuos laikotarpius išlaukti, nes juos įprastai seka ekonominis pakilimas, kurių metų pinigų vertė būna kompensuojama.“</w:t>
      </w:r>
    </w:p>
    <w:p w14:paraId="0E31E437" w14:textId="411329A2" w:rsidR="00572C80" w:rsidRDefault="000317DC" w:rsidP="00FB2B40">
      <w:pPr>
        <w:jc w:val="both"/>
      </w:pPr>
      <w:r>
        <w:lastRenderedPageBreak/>
        <w:t xml:space="preserve">Pasak </w:t>
      </w:r>
      <w:r w:rsidR="00F50F77">
        <w:t xml:space="preserve">A. </w:t>
      </w:r>
      <w:proofErr w:type="spellStart"/>
      <w:r w:rsidR="00F50F77">
        <w:t>Paliukaitės</w:t>
      </w:r>
      <w:proofErr w:type="spellEnd"/>
      <w:r>
        <w:t>, ž</w:t>
      </w:r>
      <w:r w:rsidR="00A97370">
        <w:t>monėms, kaupiantiems pinigus III pakopos „užrakintuose“ fonduose</w:t>
      </w:r>
      <w:r>
        <w:t xml:space="preserve">, </w:t>
      </w:r>
      <w:r w:rsidR="00FB2B40">
        <w:t xml:space="preserve">nereikia pastangų, siekiant </w:t>
      </w:r>
      <w:r>
        <w:t xml:space="preserve">laikytis finansinės disciplinos ir nepasiduoti panikai, kuri dažnai lydi finansines krizes. </w:t>
      </w:r>
    </w:p>
    <w:p w14:paraId="6488E4E2" w14:textId="22001915" w:rsidR="00572C80" w:rsidRDefault="000317DC" w:rsidP="00FB2B40">
      <w:pPr>
        <w:jc w:val="both"/>
      </w:pPr>
      <w:r>
        <w:t xml:space="preserve">„Be to, finansinis nuosmukis suteikia galimybių fondams </w:t>
      </w:r>
      <w:r w:rsidR="00FB2B40">
        <w:t xml:space="preserve">palankesnėmis sąlygomis </w:t>
      </w:r>
      <w:r>
        <w:t xml:space="preserve">įsigyti vertybinių popierių, </w:t>
      </w:r>
      <w:r w:rsidR="00FB2B40">
        <w:t xml:space="preserve">dėl ko vėliau </w:t>
      </w:r>
      <w:r w:rsidR="00E516D3">
        <w:t xml:space="preserve">šių fondų dalyviai </w:t>
      </w:r>
      <w:r w:rsidR="00FB2B40">
        <w:t>gali gauti didesnę gr</w:t>
      </w:r>
      <w:r w:rsidR="00DC5C03">
        <w:t>ą</w:t>
      </w:r>
      <w:r w:rsidR="00FB2B40">
        <w:t>žą</w:t>
      </w:r>
      <w:r>
        <w:t xml:space="preserve">“, </w:t>
      </w:r>
      <w:r w:rsidR="00670DC5">
        <w:t>–</w:t>
      </w:r>
      <w:r>
        <w:t xml:space="preserve"> aiškina </w:t>
      </w:r>
      <w:r w:rsidR="0065222F">
        <w:t xml:space="preserve">A. </w:t>
      </w:r>
      <w:proofErr w:type="spellStart"/>
      <w:r w:rsidR="0065222F">
        <w:t>Paliukaitė</w:t>
      </w:r>
      <w:proofErr w:type="spellEnd"/>
      <w:r>
        <w:t xml:space="preserve">. </w:t>
      </w:r>
    </w:p>
    <w:p w14:paraId="3C6AFDD6" w14:textId="0B2551AE" w:rsidR="00516C8A" w:rsidRPr="00DC5C03" w:rsidRDefault="00DC5C03" w:rsidP="00FB2B40">
      <w:pPr>
        <w:jc w:val="both"/>
      </w:pPr>
      <w:r w:rsidRPr="00DC5C03">
        <w:t>Galiausiai, pasak jos, šiuo atveju taip pat</w:t>
      </w:r>
      <w:r>
        <w:t xml:space="preserve"> kiekvienam kaupiančiajam</w:t>
      </w:r>
      <w:r w:rsidRPr="00DC5C03">
        <w:t xml:space="preserve"> aktualūs mažesni fondo valdymo mokesčiai</w:t>
      </w:r>
      <w:r w:rsidR="0004365F">
        <w:t xml:space="preserve">, kadangi </w:t>
      </w:r>
      <w:r w:rsidR="0004365F" w:rsidRPr="0004365F">
        <w:t xml:space="preserve">daugiau lėšų bus skirta </w:t>
      </w:r>
      <w:r w:rsidR="0004365F">
        <w:t>žmogaus</w:t>
      </w:r>
      <w:r w:rsidR="0004365F" w:rsidRPr="0004365F">
        <w:t xml:space="preserve"> pensijai kaupti.</w:t>
      </w:r>
    </w:p>
    <w:bookmarkEnd w:id="0"/>
    <w:p w14:paraId="15CFEE85" w14:textId="77777777" w:rsidR="00DC5C03" w:rsidRDefault="00DC5C03" w:rsidP="00FB2B40">
      <w:pPr>
        <w:jc w:val="both"/>
        <w:rPr>
          <w:b/>
          <w:bCs/>
        </w:rPr>
      </w:pPr>
    </w:p>
    <w:p w14:paraId="35C293A5" w14:textId="77777777" w:rsidR="00FB2B40" w:rsidRPr="00F2069E" w:rsidRDefault="00FB2B40" w:rsidP="00FB2B40">
      <w:pPr>
        <w:rPr>
          <w:b/>
        </w:rPr>
      </w:pPr>
      <w:r w:rsidRPr="00F2069E">
        <w:rPr>
          <w:b/>
        </w:rPr>
        <w:t>Kontaktai žiniasklaidai:</w:t>
      </w:r>
    </w:p>
    <w:p w14:paraId="04A6F278" w14:textId="77777777" w:rsidR="00FB2B40" w:rsidRDefault="00FB2B40" w:rsidP="00FB2B40">
      <w:r>
        <w:t>Matas Noreika</w:t>
      </w:r>
    </w:p>
    <w:p w14:paraId="13B08AB0" w14:textId="77777777" w:rsidR="00FB2B40" w:rsidRDefault="00FB2B40" w:rsidP="00FB2B40">
      <w:r>
        <w:t xml:space="preserve">+370 656 12252 </w:t>
      </w:r>
    </w:p>
    <w:p w14:paraId="134AF9D3" w14:textId="760A1BE8" w:rsidR="003A6344" w:rsidRDefault="00FB2B40" w:rsidP="00846641">
      <w:r>
        <w:t>matas@gravitas.lt</w:t>
      </w:r>
    </w:p>
    <w:sectPr w:rsidR="003A634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C33FC"/>
    <w:multiLevelType w:val="hybridMultilevel"/>
    <w:tmpl w:val="8F16C71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36FEC"/>
    <w:multiLevelType w:val="multilevel"/>
    <w:tmpl w:val="F9C6D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2B243B"/>
    <w:multiLevelType w:val="hybridMultilevel"/>
    <w:tmpl w:val="FB20C45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729"/>
    <w:rsid w:val="000053C4"/>
    <w:rsid w:val="00005957"/>
    <w:rsid w:val="0001055C"/>
    <w:rsid w:val="00025008"/>
    <w:rsid w:val="0003077E"/>
    <w:rsid w:val="000317DC"/>
    <w:rsid w:val="0004365F"/>
    <w:rsid w:val="000529B8"/>
    <w:rsid w:val="0006347E"/>
    <w:rsid w:val="00080070"/>
    <w:rsid w:val="000A6FFF"/>
    <w:rsid w:val="000B4DD0"/>
    <w:rsid w:val="000C4A33"/>
    <w:rsid w:val="000D7933"/>
    <w:rsid w:val="001030AC"/>
    <w:rsid w:val="001042A4"/>
    <w:rsid w:val="00116BC2"/>
    <w:rsid w:val="001173E3"/>
    <w:rsid w:val="001536EC"/>
    <w:rsid w:val="001A25F8"/>
    <w:rsid w:val="001B1DC2"/>
    <w:rsid w:val="001B47F3"/>
    <w:rsid w:val="001E1045"/>
    <w:rsid w:val="001E6494"/>
    <w:rsid w:val="001E64A3"/>
    <w:rsid w:val="001F5A34"/>
    <w:rsid w:val="002221E9"/>
    <w:rsid w:val="00223F04"/>
    <w:rsid w:val="002259F4"/>
    <w:rsid w:val="002432CB"/>
    <w:rsid w:val="002864ED"/>
    <w:rsid w:val="002A35EF"/>
    <w:rsid w:val="002D01F9"/>
    <w:rsid w:val="002D3B72"/>
    <w:rsid w:val="002E4E72"/>
    <w:rsid w:val="002F0863"/>
    <w:rsid w:val="00304EE7"/>
    <w:rsid w:val="00315CFE"/>
    <w:rsid w:val="00326218"/>
    <w:rsid w:val="00331AF6"/>
    <w:rsid w:val="00332297"/>
    <w:rsid w:val="00340044"/>
    <w:rsid w:val="00356FB4"/>
    <w:rsid w:val="00372DC6"/>
    <w:rsid w:val="003930FD"/>
    <w:rsid w:val="00397AA1"/>
    <w:rsid w:val="003A15FD"/>
    <w:rsid w:val="003A6344"/>
    <w:rsid w:val="003B0A9B"/>
    <w:rsid w:val="003D0918"/>
    <w:rsid w:val="003F7F5C"/>
    <w:rsid w:val="00471591"/>
    <w:rsid w:val="00484DA6"/>
    <w:rsid w:val="00487C04"/>
    <w:rsid w:val="004B31AF"/>
    <w:rsid w:val="004B7CFC"/>
    <w:rsid w:val="004C2313"/>
    <w:rsid w:val="004D5510"/>
    <w:rsid w:val="004E79BC"/>
    <w:rsid w:val="004F067C"/>
    <w:rsid w:val="004F79AA"/>
    <w:rsid w:val="0050758B"/>
    <w:rsid w:val="00515EAD"/>
    <w:rsid w:val="00516C8A"/>
    <w:rsid w:val="00526BA5"/>
    <w:rsid w:val="005404FD"/>
    <w:rsid w:val="00566DA2"/>
    <w:rsid w:val="00572C80"/>
    <w:rsid w:val="00590922"/>
    <w:rsid w:val="005A633C"/>
    <w:rsid w:val="005B16F0"/>
    <w:rsid w:val="005C60B9"/>
    <w:rsid w:val="005D6EAC"/>
    <w:rsid w:val="005F55CA"/>
    <w:rsid w:val="005F729A"/>
    <w:rsid w:val="00605A9D"/>
    <w:rsid w:val="00650D91"/>
    <w:rsid w:val="0065222F"/>
    <w:rsid w:val="0065253F"/>
    <w:rsid w:val="006660A3"/>
    <w:rsid w:val="00670DC5"/>
    <w:rsid w:val="006D0225"/>
    <w:rsid w:val="006D2E5A"/>
    <w:rsid w:val="006F3483"/>
    <w:rsid w:val="007101C4"/>
    <w:rsid w:val="00724135"/>
    <w:rsid w:val="007253DD"/>
    <w:rsid w:val="00753BB7"/>
    <w:rsid w:val="00755AEC"/>
    <w:rsid w:val="00791737"/>
    <w:rsid w:val="007A2A15"/>
    <w:rsid w:val="007C29D2"/>
    <w:rsid w:val="007D5DC3"/>
    <w:rsid w:val="007E5B48"/>
    <w:rsid w:val="007E702C"/>
    <w:rsid w:val="008031CE"/>
    <w:rsid w:val="00806433"/>
    <w:rsid w:val="00812F61"/>
    <w:rsid w:val="0083498F"/>
    <w:rsid w:val="00846641"/>
    <w:rsid w:val="0084711C"/>
    <w:rsid w:val="008969A9"/>
    <w:rsid w:val="008B1CF7"/>
    <w:rsid w:val="008C16FD"/>
    <w:rsid w:val="008C7B29"/>
    <w:rsid w:val="008C7FF6"/>
    <w:rsid w:val="008F707F"/>
    <w:rsid w:val="009337E9"/>
    <w:rsid w:val="00972991"/>
    <w:rsid w:val="00982AB3"/>
    <w:rsid w:val="00A03925"/>
    <w:rsid w:val="00A16847"/>
    <w:rsid w:val="00A572EF"/>
    <w:rsid w:val="00A97370"/>
    <w:rsid w:val="00A97F40"/>
    <w:rsid w:val="00AA0184"/>
    <w:rsid w:val="00AC6BF1"/>
    <w:rsid w:val="00AF4443"/>
    <w:rsid w:val="00AF7747"/>
    <w:rsid w:val="00B07BD7"/>
    <w:rsid w:val="00B47F45"/>
    <w:rsid w:val="00B80432"/>
    <w:rsid w:val="00B84B4D"/>
    <w:rsid w:val="00BF3850"/>
    <w:rsid w:val="00C03F16"/>
    <w:rsid w:val="00C05CCE"/>
    <w:rsid w:val="00C05CF6"/>
    <w:rsid w:val="00C34EDB"/>
    <w:rsid w:val="00C74293"/>
    <w:rsid w:val="00C744CB"/>
    <w:rsid w:val="00C86D7F"/>
    <w:rsid w:val="00CE5E02"/>
    <w:rsid w:val="00CF65DB"/>
    <w:rsid w:val="00D103BF"/>
    <w:rsid w:val="00D1176E"/>
    <w:rsid w:val="00D131A2"/>
    <w:rsid w:val="00D21095"/>
    <w:rsid w:val="00D454A4"/>
    <w:rsid w:val="00D61401"/>
    <w:rsid w:val="00D82729"/>
    <w:rsid w:val="00D87F65"/>
    <w:rsid w:val="00D97FF1"/>
    <w:rsid w:val="00DC5C03"/>
    <w:rsid w:val="00DF0BE5"/>
    <w:rsid w:val="00DF7403"/>
    <w:rsid w:val="00E11A13"/>
    <w:rsid w:val="00E516D3"/>
    <w:rsid w:val="00E52A5A"/>
    <w:rsid w:val="00E63FA7"/>
    <w:rsid w:val="00E86B3D"/>
    <w:rsid w:val="00E92EEF"/>
    <w:rsid w:val="00E97A18"/>
    <w:rsid w:val="00EB5C0E"/>
    <w:rsid w:val="00EB7000"/>
    <w:rsid w:val="00ED57CA"/>
    <w:rsid w:val="00ED6101"/>
    <w:rsid w:val="00ED659B"/>
    <w:rsid w:val="00ED6BFC"/>
    <w:rsid w:val="00F50F77"/>
    <w:rsid w:val="00F518F0"/>
    <w:rsid w:val="00F608DE"/>
    <w:rsid w:val="00F61B65"/>
    <w:rsid w:val="00FB2B40"/>
    <w:rsid w:val="00FD7AB7"/>
    <w:rsid w:val="00FF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29DB8"/>
  <w15:chartTrackingRefBased/>
  <w15:docId w15:val="{2AA24B9F-5378-4D2D-9BCC-9ED7D7096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5C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C0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B2B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2B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2B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2B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2B4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372DC6"/>
    <w:pPr>
      <w:ind w:left="720"/>
      <w:contextualSpacing/>
    </w:pPr>
  </w:style>
  <w:style w:type="paragraph" w:styleId="Revision">
    <w:name w:val="Revision"/>
    <w:hidden/>
    <w:uiPriority w:val="99"/>
    <w:semiHidden/>
    <w:rsid w:val="008466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0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8311B4B333F224E9E3B76EE26E44FA7" ma:contentTypeVersion="8" ma:contentTypeDescription="Kurkite naują dokumentą." ma:contentTypeScope="" ma:versionID="30ae6dee9e75c38f35af86289506aa0f">
  <xsd:schema xmlns:xsd="http://www.w3.org/2001/XMLSchema" xmlns:xs="http://www.w3.org/2001/XMLSchema" xmlns:p="http://schemas.microsoft.com/office/2006/metadata/properties" xmlns:ns3="cc985854-0001-482e-9dd5-924b65febab4" targetNamespace="http://schemas.microsoft.com/office/2006/metadata/properties" ma:root="true" ma:fieldsID="371f0a5181311ceb3730080d7bba14a9" ns3:_="">
    <xsd:import namespace="cc985854-0001-482e-9dd5-924b65feba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85854-0001-482e-9dd5-924b65feb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19300-39D3-436E-8F26-11CE472F96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3639AB-F9ED-42CA-AE7A-BE5C29A444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516CA-BCA9-4E3F-BDC5-00863A4C8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85854-0001-482e-9dd5-924b65feb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E175B6-5BC3-40BA-8F29-0AE2EEB2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2585</Words>
  <Characters>1474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matas@gravitas.lt</cp:lastModifiedBy>
  <cp:revision>5</cp:revision>
  <dcterms:created xsi:type="dcterms:W3CDTF">2019-09-13T12:12:00Z</dcterms:created>
  <dcterms:modified xsi:type="dcterms:W3CDTF">2019-09-16T08:01:00Z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0x010100E8311B4B333F224E9E3B76EE26E44FA7</vt:lpwstr>
  </property>
</Properties>
</file>