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9A45D" w14:textId="77777777" w:rsidR="00E01899" w:rsidRPr="00074497" w:rsidRDefault="00E01899" w:rsidP="00E01899">
      <w:pPr>
        <w:rPr>
          <w:b/>
          <w:bCs/>
        </w:rPr>
      </w:pPr>
    </w:p>
    <w:p w14:paraId="4D6CA4BA" w14:textId="68275DED" w:rsidR="005129EA" w:rsidRDefault="00B14BCA" w:rsidP="00151F56">
      <w:pPr>
        <w:jc w:val="center"/>
        <w:rPr>
          <w:b/>
          <w:bCs/>
        </w:rPr>
      </w:pPr>
      <w:r>
        <w:rPr>
          <w:b/>
          <w:bCs/>
        </w:rPr>
        <w:t>Baltijos šalių pirkėjų internetu įpročiai</w:t>
      </w:r>
      <w:r w:rsidR="001E6270">
        <w:rPr>
          <w:b/>
          <w:bCs/>
        </w:rPr>
        <w:t xml:space="preserve">: kam patinka grynieji, kas mėgsta </w:t>
      </w:r>
      <w:r w:rsidR="00266F02">
        <w:rPr>
          <w:b/>
          <w:bCs/>
        </w:rPr>
        <w:t xml:space="preserve">prekes </w:t>
      </w:r>
      <w:r w:rsidR="001E6270">
        <w:rPr>
          <w:b/>
          <w:bCs/>
        </w:rPr>
        <w:t>atsiimti parduotuvėje ir kur populiariausia pirkti telefonu?</w:t>
      </w:r>
    </w:p>
    <w:p w14:paraId="42BD7A0B" w14:textId="0C134220" w:rsidR="00385A8D" w:rsidRDefault="00485A74" w:rsidP="00151F56">
      <w:pPr>
        <w:spacing w:line="276" w:lineRule="auto"/>
        <w:jc w:val="both"/>
        <w:rPr>
          <w:b/>
        </w:rPr>
      </w:pPr>
      <w:r>
        <w:rPr>
          <w:b/>
        </w:rPr>
        <w:t xml:space="preserve">Pirkdami internetu, Baltijos šalių gyventojai elgiasi </w:t>
      </w:r>
      <w:r w:rsidR="00B14BCA">
        <w:rPr>
          <w:b/>
        </w:rPr>
        <w:t>skirtingai: e</w:t>
      </w:r>
      <w:r>
        <w:rPr>
          <w:b/>
        </w:rPr>
        <w:t xml:space="preserve">stai dažniausiai renkasi prekes atsiimti </w:t>
      </w:r>
      <w:r w:rsidR="00266F02">
        <w:rPr>
          <w:b/>
        </w:rPr>
        <w:t xml:space="preserve">siuntų </w:t>
      </w:r>
      <w:r>
        <w:rPr>
          <w:b/>
        </w:rPr>
        <w:t xml:space="preserve">terminaluose, lietuviai labiausiai linkę pirkti mobiliuoju, o Latvijoje vis dar ganėtinai populiarūs </w:t>
      </w:r>
      <w:r w:rsidR="00266F02">
        <w:rPr>
          <w:b/>
        </w:rPr>
        <w:t xml:space="preserve">atsiskaitymai </w:t>
      </w:r>
      <w:r>
        <w:rPr>
          <w:b/>
        </w:rPr>
        <w:t>bankini</w:t>
      </w:r>
      <w:r w:rsidR="00266F02">
        <w:rPr>
          <w:b/>
        </w:rPr>
        <w:t>u</w:t>
      </w:r>
      <w:r>
        <w:rPr>
          <w:b/>
        </w:rPr>
        <w:t xml:space="preserve"> pavedim</w:t>
      </w:r>
      <w:r w:rsidR="00266F02">
        <w:rPr>
          <w:b/>
        </w:rPr>
        <w:t>u</w:t>
      </w:r>
      <w:r w:rsidR="00B14BCA">
        <w:rPr>
          <w:b/>
        </w:rPr>
        <w:t>.</w:t>
      </w:r>
      <w:bookmarkStart w:id="0" w:name="_GoBack"/>
      <w:bookmarkEnd w:id="0"/>
    </w:p>
    <w:p w14:paraId="58CBC179" w14:textId="13C6F7E9" w:rsidR="00B14BCA" w:rsidRPr="00B83D55" w:rsidRDefault="008A3997" w:rsidP="00B14BCA">
      <w:pPr>
        <w:spacing w:line="276" w:lineRule="auto"/>
        <w:jc w:val="both"/>
      </w:pPr>
      <w:r w:rsidRPr="00DA0AC3">
        <w:t>Lietuvos, Latvijos ir Estijos gyventojai</w:t>
      </w:r>
      <w:r w:rsidR="00DA0AC3" w:rsidRPr="00DA0AC3">
        <w:t xml:space="preserve">, pirkdami internetu, </w:t>
      </w:r>
      <w:r w:rsidRPr="00DA0AC3">
        <w:t xml:space="preserve">renkasi skirtingus </w:t>
      </w:r>
      <w:r w:rsidR="00DA0AC3" w:rsidRPr="00DA0AC3">
        <w:t>būdus atsiskaityti ir pristatyti prekes</w:t>
      </w:r>
      <w:r w:rsidR="00B14BCA" w:rsidRPr="00DA0AC3">
        <w:t>, rodo</w:t>
      </w:r>
      <w:r w:rsidR="00B14BCA" w:rsidRPr="00B14BCA">
        <w:t xml:space="preserve"> </w:t>
      </w:r>
      <w:r w:rsidR="00266F02">
        <w:t xml:space="preserve">„Pigu“ įmonių grupės, valdančios </w:t>
      </w:r>
      <w:r w:rsidR="00166025">
        <w:t>e. parduotuv</w:t>
      </w:r>
      <w:r w:rsidR="00266F02">
        <w:t xml:space="preserve">es </w:t>
      </w:r>
      <w:r w:rsidR="00166025">
        <w:t>„Pigu.lt“</w:t>
      </w:r>
      <w:r w:rsidR="00266F02">
        <w:t xml:space="preserve"> Lietuvoje, „220.lv“ Latvijoje ir „</w:t>
      </w:r>
      <w:r w:rsidR="000B59E7">
        <w:t>K</w:t>
      </w:r>
      <w:r w:rsidR="00266F02">
        <w:t xml:space="preserve">aup24.ee“ Estijoje, </w:t>
      </w:r>
      <w:r w:rsidR="00B14BCA" w:rsidRPr="00B14BCA">
        <w:t>duomenys.</w:t>
      </w:r>
      <w:r w:rsidR="00B14BCA" w:rsidRPr="00B83D55">
        <w:t xml:space="preserve"> </w:t>
      </w:r>
    </w:p>
    <w:p w14:paraId="62E631E3" w14:textId="43A42F91" w:rsidR="008A3997" w:rsidRDefault="008A3997" w:rsidP="00B14BCA">
      <w:pPr>
        <w:spacing w:line="276" w:lineRule="auto"/>
        <w:jc w:val="both"/>
      </w:pPr>
      <w:r>
        <w:t xml:space="preserve">„Nors iš pažiūros Baltijos šalių gyventojai atrodo panašūs ir kartais visos trys šalys laikomos viena rinka, mūsų patirtis rodo, kad lietuviai, latviai ir estai gali būti labai skirtingi. </w:t>
      </w:r>
      <w:r w:rsidR="00B14BCA">
        <w:t xml:space="preserve">Veikdami trijose šalyse pastebime, kad dažnai negalime tiesiog nukopijuoti vienos rinkos sprendimų kitoje, todėl prisitaikymui </w:t>
      </w:r>
      <w:r>
        <w:t>prie skirtingų pirkėjų lūkesčių</w:t>
      </w:r>
      <w:r w:rsidR="00B14BCA">
        <w:t xml:space="preserve"> skiriame didelį dėmesį</w:t>
      </w:r>
      <w:r>
        <w:t>“, – teigia Ernestas Kačerauskas, „Pigu.lt“ rinkodaros vadovas.</w:t>
      </w:r>
    </w:p>
    <w:p w14:paraId="043AE815" w14:textId="0CC1B00F" w:rsidR="008A3997" w:rsidRPr="008A3997" w:rsidRDefault="00371AD5" w:rsidP="00151F56">
      <w:pPr>
        <w:spacing w:line="276" w:lineRule="auto"/>
        <w:jc w:val="both"/>
        <w:rPr>
          <w:b/>
        </w:rPr>
      </w:pPr>
      <w:r>
        <w:rPr>
          <w:b/>
        </w:rPr>
        <w:t>Pristatymo būdai: l</w:t>
      </w:r>
      <w:r w:rsidR="008A3997" w:rsidRPr="008A3997">
        <w:rPr>
          <w:b/>
        </w:rPr>
        <w:t>ietuviai renkasi parduotuvę, estai – terminalus</w:t>
      </w:r>
    </w:p>
    <w:p w14:paraId="52002F9F" w14:textId="7BF8D8EA" w:rsidR="008A3997" w:rsidRDefault="00B14BCA" w:rsidP="00151F56">
      <w:pPr>
        <w:spacing w:line="276" w:lineRule="auto"/>
        <w:jc w:val="both"/>
      </w:pPr>
      <w:r>
        <w:t xml:space="preserve">Kaip rodo </w:t>
      </w:r>
      <w:r w:rsidRPr="00B83D55">
        <w:t>bendrovės užsakymų duomenys</w:t>
      </w:r>
      <w:r>
        <w:t xml:space="preserve">, </w:t>
      </w:r>
      <w:r w:rsidR="00FD45FC">
        <w:t>daugiau nei pusė (</w:t>
      </w:r>
      <w:r w:rsidR="008A3997">
        <w:t>51 proc.</w:t>
      </w:r>
      <w:r w:rsidR="00FD45FC">
        <w:t>)</w:t>
      </w:r>
      <w:r w:rsidR="008A3997">
        <w:t xml:space="preserve"> pirkėjų Lietuvoje praėjusiais metais rinkosi nemokama</w:t>
      </w:r>
      <w:r>
        <w:t xml:space="preserve">i atsiimti prekes parduotuvėje. </w:t>
      </w:r>
      <w:r w:rsidR="008A3997">
        <w:t xml:space="preserve">Estijoje </w:t>
      </w:r>
      <w:r>
        <w:t>šį atsiėmimo būdą rinkosi</w:t>
      </w:r>
      <w:r w:rsidR="008A3997">
        <w:t xml:space="preserve"> </w:t>
      </w:r>
      <w:r w:rsidR="008A3997" w:rsidRPr="00B83D55">
        <w:t>39</w:t>
      </w:r>
      <w:r w:rsidR="008A3997">
        <w:t xml:space="preserve"> proc., o Latvijoje – </w:t>
      </w:r>
      <w:r w:rsidR="008A3997" w:rsidRPr="00B83D55">
        <w:t>32</w:t>
      </w:r>
      <w:r w:rsidR="008A3997">
        <w:t xml:space="preserve"> proc. </w:t>
      </w:r>
      <w:r w:rsidR="000B59E7">
        <w:t>klientų</w:t>
      </w:r>
      <w:r>
        <w:t xml:space="preserve">. </w:t>
      </w:r>
      <w:r w:rsidR="00421B3F">
        <w:t>Per keletą metų</w:t>
      </w:r>
      <w:r w:rsidR="008A3997">
        <w:t xml:space="preserve"> tiek Lietuvoje, tiek Estijoje užsakymų, kurie buvo atsiimti parduotuvėje, dalis padidėjo, tuo metu Latvijoje ji nežymiai sumažėjo.</w:t>
      </w:r>
    </w:p>
    <w:p w14:paraId="1900A563" w14:textId="77777777" w:rsidR="00483C91" w:rsidRDefault="00483C91" w:rsidP="00483C91">
      <w:pPr>
        <w:spacing w:line="276" w:lineRule="auto"/>
        <w:jc w:val="both"/>
        <w:rPr>
          <w:rFonts w:eastAsia="Times New Roman" w:cs="Arial"/>
          <w:iCs/>
          <w:lang w:eastAsia="lt-LT"/>
        </w:rPr>
      </w:pPr>
      <w:r>
        <w:t>„Visų Baltijos šalių p</w:t>
      </w:r>
      <w:r>
        <w:rPr>
          <w:rFonts w:eastAsia="Times New Roman" w:cs="Arial"/>
          <w:iCs/>
          <w:lang w:eastAsia="lt-LT"/>
        </w:rPr>
        <w:t>irkėjai dažnai renkasi atsiėmimą parduotuvėje, naudodamiesi galimybe prekes atsiimti nemokamai ir čia pat atsiskaityti.  Taip pat sparčiai populiarėja terminalai, leidžiantys patogiai ir greitai pasiimti prekes bet kuriuo paros metu. Šis pristatymo būdas, jau dabar populiariausias Estijoje, turi bene daugiausiai potencialo per ateinančius kelerius metus tapti dažniausiu pasirinkimu ir Latvijoje bei Lietuvoje“, – sako E. Kačerauskas.</w:t>
      </w:r>
    </w:p>
    <w:p w14:paraId="1AB72196" w14:textId="26EEE113" w:rsidR="008A3997" w:rsidRDefault="00BA32C5" w:rsidP="00151F56">
      <w:pPr>
        <w:spacing w:line="276" w:lineRule="auto"/>
        <w:jc w:val="both"/>
      </w:pPr>
      <w:r>
        <w:t>Terminalų populiarumas auga v</w:t>
      </w:r>
      <w:r w:rsidR="008A3997">
        <w:t>isose trijose šalyse</w:t>
      </w:r>
      <w:r w:rsidR="002E4BCC">
        <w:t xml:space="preserve">, </w:t>
      </w:r>
      <w:r>
        <w:t>didžiausias jis</w:t>
      </w:r>
      <w:r w:rsidR="002E4BCC">
        <w:t xml:space="preserve"> Estijoje, kur terminalus pernai rinkosi 43 proc. pirkėjų. Latvijoje ši dalis siekė 34 proc., Lietuvoje – 13 proc</w:t>
      </w:r>
      <w:r w:rsidR="008C16F6">
        <w:t>entų</w:t>
      </w:r>
      <w:r w:rsidR="002E4BCC">
        <w:t>.</w:t>
      </w:r>
    </w:p>
    <w:p w14:paraId="1A0776F9" w14:textId="02F93A2F" w:rsidR="002E4BCC" w:rsidRDefault="002E4BCC" w:rsidP="002E4BCC">
      <w:pPr>
        <w:spacing w:line="276" w:lineRule="auto"/>
        <w:jc w:val="both"/>
      </w:pPr>
      <w:r w:rsidRPr="00DA0AC3">
        <w:t>Pristatymas į namus populiariausias Lietuvoje, kur jį rinkosi 30 proc. pirkėjų. O štai Latvij</w:t>
      </w:r>
      <w:r w:rsidR="00DA0AC3" w:rsidRPr="00DA0AC3">
        <w:t>a išsiskiria užsakymų atsiėmimu pašte – pirkėjai šioje šalyje tai daro</w:t>
      </w:r>
      <w:r w:rsidRPr="00DA0AC3">
        <w:t xml:space="preserve"> </w:t>
      </w:r>
      <w:r w:rsidR="007653CB" w:rsidRPr="00DA0AC3">
        <w:t xml:space="preserve">kelis kartus </w:t>
      </w:r>
      <w:r w:rsidR="00DA0AC3" w:rsidRPr="00DA0AC3">
        <w:t>dažniau nei</w:t>
      </w:r>
      <w:r w:rsidR="007653CB" w:rsidRPr="00DA0AC3">
        <w:t xml:space="preserve"> Lietuvoje arba Estijoje</w:t>
      </w:r>
      <w:r w:rsidR="00DA0AC3" w:rsidRPr="00DA0AC3">
        <w:t>.</w:t>
      </w:r>
    </w:p>
    <w:p w14:paraId="7E2898FE" w14:textId="21EBC8EC" w:rsidR="002E4BCC" w:rsidRPr="002E4BCC" w:rsidRDefault="00AC7023" w:rsidP="002E4BCC">
      <w:pPr>
        <w:spacing w:line="276" w:lineRule="auto"/>
        <w:jc w:val="both"/>
        <w:rPr>
          <w:b/>
        </w:rPr>
      </w:pPr>
      <w:r>
        <w:rPr>
          <w:b/>
        </w:rPr>
        <w:t>Populiariausia a</w:t>
      </w:r>
      <w:r w:rsidR="00094008">
        <w:rPr>
          <w:b/>
        </w:rPr>
        <w:t>tsiskaity</w:t>
      </w:r>
      <w:r>
        <w:rPr>
          <w:b/>
        </w:rPr>
        <w:t>ti atsiimant prekes</w:t>
      </w:r>
    </w:p>
    <w:p w14:paraId="4AC12DAD" w14:textId="5682A1FB" w:rsidR="00BA32C5" w:rsidRDefault="006A7E65" w:rsidP="002E4BCC">
      <w:pPr>
        <w:spacing w:line="276" w:lineRule="auto"/>
        <w:jc w:val="both"/>
      </w:pPr>
      <w:r>
        <w:t xml:space="preserve">„Pigu.lt“ duomenimis, </w:t>
      </w:r>
      <w:r w:rsidR="00BA32C5">
        <w:t xml:space="preserve">visose trijose šalyse </w:t>
      </w:r>
      <w:r w:rsidR="00972A98">
        <w:t>didžioji dalis</w:t>
      </w:r>
      <w:r w:rsidR="00BA32C5">
        <w:t xml:space="preserve"> užsakymų apmokama dviem būdais: atsiimant prekes – tiek grynaisiais, tiek kortele – arba „bank link“ mokėjimu.</w:t>
      </w:r>
    </w:p>
    <w:p w14:paraId="7DCD61BA" w14:textId="769085B5" w:rsidR="00476892" w:rsidRDefault="00260831" w:rsidP="002E4BCC">
      <w:pPr>
        <w:spacing w:line="276" w:lineRule="auto"/>
        <w:jc w:val="both"/>
      </w:pPr>
      <w:r>
        <w:t xml:space="preserve">Lietuvoje </w:t>
      </w:r>
      <w:r w:rsidR="000B59E7">
        <w:t>61 proc. pirkėjų</w:t>
      </w:r>
      <w:r w:rsidR="000B59E7" w:rsidDel="000B59E7">
        <w:t xml:space="preserve"> </w:t>
      </w:r>
      <w:r w:rsidR="000B59E7">
        <w:t>užsakymą apmok</w:t>
      </w:r>
      <w:r w:rsidR="00972A98">
        <w:t xml:space="preserve">a </w:t>
      </w:r>
      <w:r w:rsidR="000B59E7">
        <w:t>jį atsiimdami</w:t>
      </w:r>
      <w:r w:rsidR="00972A98">
        <w:t xml:space="preserve">, </w:t>
      </w:r>
      <w:r w:rsidR="000B59E7">
        <w:t>L</w:t>
      </w:r>
      <w:r>
        <w:t xml:space="preserve">atvijoje </w:t>
      </w:r>
      <w:r w:rsidR="00972A98">
        <w:t>taip</w:t>
      </w:r>
      <w:r w:rsidR="00094008">
        <w:t xml:space="preserve"> </w:t>
      </w:r>
      <w:r w:rsidR="00476892">
        <w:t>atsiskait</w:t>
      </w:r>
      <w:r w:rsidR="000B59E7">
        <w:t xml:space="preserve">o </w:t>
      </w:r>
      <w:r w:rsidR="00094008">
        <w:t xml:space="preserve">48 proc. </w:t>
      </w:r>
      <w:r w:rsidR="00972A98">
        <w:t>kl</w:t>
      </w:r>
      <w:r w:rsidR="000B59E7">
        <w:t xml:space="preserve">ientų. O štai </w:t>
      </w:r>
      <w:r>
        <w:t>Estijoje</w:t>
      </w:r>
      <w:r w:rsidR="00166025">
        <w:t xml:space="preserve"> </w:t>
      </w:r>
      <w:r w:rsidR="00AE5F81">
        <w:t xml:space="preserve">vartotojai dažniau renkasi </w:t>
      </w:r>
      <w:r w:rsidR="00476892">
        <w:t>„bank link“</w:t>
      </w:r>
      <w:r w:rsidR="00C5297D">
        <w:t xml:space="preserve"> </w:t>
      </w:r>
      <w:r w:rsidR="00AE5F81">
        <w:t xml:space="preserve">– pernai </w:t>
      </w:r>
      <w:r w:rsidR="00C5297D">
        <w:t>šis būdas</w:t>
      </w:r>
      <w:r w:rsidR="00AE5F81">
        <w:t xml:space="preserve"> </w:t>
      </w:r>
      <w:r w:rsidR="00476892">
        <w:t>sudar</w:t>
      </w:r>
      <w:r w:rsidR="00AE5F81">
        <w:t>ė</w:t>
      </w:r>
      <w:r w:rsidR="00476892">
        <w:t xml:space="preserve"> 52 proc. visų atsiskaitymų</w:t>
      </w:r>
      <w:r w:rsidR="006A7E65">
        <w:t xml:space="preserve">, mokėjimas </w:t>
      </w:r>
      <w:r w:rsidR="00AC7023">
        <w:t xml:space="preserve">prekių </w:t>
      </w:r>
      <w:r w:rsidR="006A7E65">
        <w:t xml:space="preserve">atsiėmimo metu </w:t>
      </w:r>
      <w:r w:rsidR="00C5297D">
        <w:t>siekė 38 proc. užsakymų.</w:t>
      </w:r>
    </w:p>
    <w:p w14:paraId="6F171AA2" w14:textId="77777777" w:rsidR="00972A98" w:rsidRDefault="00972A98">
      <w:pPr>
        <w:rPr>
          <w:b/>
        </w:rPr>
      </w:pPr>
      <w:r>
        <w:rPr>
          <w:b/>
        </w:rPr>
        <w:br w:type="page"/>
      </w:r>
    </w:p>
    <w:p w14:paraId="7E53C5C3" w14:textId="21665D54" w:rsidR="003A7650" w:rsidRPr="00CA5B01" w:rsidRDefault="00DA0AC3" w:rsidP="002E4BCC">
      <w:pPr>
        <w:spacing w:line="276" w:lineRule="auto"/>
        <w:jc w:val="both"/>
        <w:rPr>
          <w:b/>
        </w:rPr>
      </w:pPr>
      <w:r>
        <w:rPr>
          <w:b/>
        </w:rPr>
        <w:lastRenderedPageBreak/>
        <w:t>Mobiliuoju telefonu perka vis dažniau</w:t>
      </w:r>
    </w:p>
    <w:p w14:paraId="13B36E30" w14:textId="1949E90A" w:rsidR="008A3997" w:rsidRDefault="00CA5B01" w:rsidP="00151F56">
      <w:pPr>
        <w:spacing w:line="276" w:lineRule="auto"/>
        <w:jc w:val="both"/>
      </w:pPr>
      <w:r>
        <w:t>Visose trijose šalyse vis daugiau prekių nuperkama naudojant mobilųjį telefoną. Čia lyderiai – lietuviai, mobiliąja</w:t>
      </w:r>
      <w:r w:rsidR="007653CB">
        <w:t xml:space="preserve"> e. parduotuvės</w:t>
      </w:r>
      <w:r w:rsidR="00216013">
        <w:t xml:space="preserve"> </w:t>
      </w:r>
      <w:r>
        <w:t xml:space="preserve">programėle ar naršykle pernai nupirkę </w:t>
      </w:r>
      <w:r w:rsidRPr="00B83D55">
        <w:t>37</w:t>
      </w:r>
      <w:r>
        <w:t xml:space="preserve"> proc. visų prekių. Estijoje ši dalis siekė </w:t>
      </w:r>
      <w:r w:rsidRPr="00B83D55">
        <w:t>32</w:t>
      </w:r>
      <w:r>
        <w:t xml:space="preserve"> proc., Latvijoje – </w:t>
      </w:r>
      <w:r w:rsidRPr="00B83D55">
        <w:t>31</w:t>
      </w:r>
      <w:r>
        <w:t xml:space="preserve"> procentą.</w:t>
      </w:r>
    </w:p>
    <w:p w14:paraId="09E67000" w14:textId="67DC5E38" w:rsidR="00151F56" w:rsidRDefault="00CA5B01" w:rsidP="00074497">
      <w:pPr>
        <w:spacing w:line="276" w:lineRule="auto"/>
        <w:jc w:val="both"/>
      </w:pPr>
      <w:r>
        <w:t>„</w:t>
      </w:r>
      <w:r w:rsidR="00AC7023">
        <w:t>Analizuodami duomenis matome skirtingus vartojimo įpročius ne tik tarp šalių, bet ir skirtingo amžiaus grupių. V</w:t>
      </w:r>
      <w:r w:rsidR="00C65778">
        <w:t>isose trijose šalyse pirkėjai</w:t>
      </w:r>
      <w:r w:rsidR="00972A98">
        <w:t>, gimę po 1984 m., dar vadinami Y karta,</w:t>
      </w:r>
      <w:r w:rsidR="00C65778">
        <w:t xml:space="preserve"> mobiliuoju telefonu jau atlieka beveik pusę užsakymų</w:t>
      </w:r>
      <w:r w:rsidR="00AC7023">
        <w:t xml:space="preserve">. O štai </w:t>
      </w:r>
      <w:r w:rsidR="00972A98">
        <w:t xml:space="preserve">vyresni, </w:t>
      </w:r>
      <w:r w:rsidR="00216013">
        <w:t xml:space="preserve">anksčiau nei 1984 m. gimę </w:t>
      </w:r>
      <w:r w:rsidR="00397552">
        <w:t>lietuviai</w:t>
      </w:r>
      <w:r w:rsidR="00865757">
        <w:t>,</w:t>
      </w:r>
      <w:r w:rsidR="00397552">
        <w:t xml:space="preserve"> </w:t>
      </w:r>
      <w:r w:rsidR="00AC7023">
        <w:t xml:space="preserve">mobiliuoju telefonu </w:t>
      </w:r>
      <w:r w:rsidR="00397552">
        <w:t xml:space="preserve">perka </w:t>
      </w:r>
      <w:r w:rsidR="00C65778">
        <w:t>daug dažniau, nei tokio paties amžiaus estai ar latviai“, – teigia „Pigu.lt“ rinkodaros vadovas</w:t>
      </w:r>
      <w:r w:rsidR="00865757">
        <w:t xml:space="preserve"> E. Kačerauskas</w:t>
      </w:r>
      <w:r w:rsidR="00C65778">
        <w:t>.</w:t>
      </w:r>
    </w:p>
    <w:p w14:paraId="29882D27" w14:textId="6838FF3E" w:rsidR="00972A98" w:rsidRDefault="00972A98" w:rsidP="00074497">
      <w:pPr>
        <w:spacing w:line="276" w:lineRule="auto"/>
        <w:jc w:val="both"/>
      </w:pPr>
    </w:p>
    <w:p w14:paraId="6DA4D1B3" w14:textId="77777777" w:rsidR="00972A98" w:rsidRPr="00151F56" w:rsidRDefault="00972A98" w:rsidP="00074497">
      <w:pPr>
        <w:spacing w:line="276" w:lineRule="auto"/>
        <w:jc w:val="both"/>
      </w:pPr>
    </w:p>
    <w:p w14:paraId="62032093" w14:textId="0D90DFCD" w:rsidR="00151F56" w:rsidRDefault="00151F56" w:rsidP="00AC5122">
      <w:pPr>
        <w:shd w:val="clear" w:color="auto" w:fill="FFFFFF"/>
        <w:tabs>
          <w:tab w:val="left" w:pos="9639"/>
        </w:tabs>
        <w:spacing w:line="276" w:lineRule="auto"/>
        <w:jc w:val="both"/>
        <w:rPr>
          <w:rFonts w:eastAsia="Times New Roman" w:cs="Arial"/>
          <w:b/>
          <w:iCs/>
          <w:lang w:eastAsia="lt-LT"/>
        </w:rPr>
      </w:pPr>
      <w:r>
        <w:rPr>
          <w:rFonts w:eastAsia="Times New Roman" w:cs="Arial"/>
          <w:b/>
          <w:iCs/>
          <w:lang w:eastAsia="lt-LT"/>
        </w:rPr>
        <w:t>Apie „Pigu“ grupę:</w:t>
      </w:r>
    </w:p>
    <w:p w14:paraId="4BFA5741" w14:textId="589D87AA" w:rsidR="003810E8" w:rsidRPr="003810E8" w:rsidRDefault="003810E8" w:rsidP="00AC5122">
      <w:pPr>
        <w:jc w:val="both"/>
      </w:pPr>
      <w:r w:rsidRPr="003810E8">
        <w:t>„Pigu“ grupė, kuriai priklauso internetinės parduotuvės „Pigu.lt“ Lietuvoje, „</w:t>
      </w:r>
      <w:r w:rsidRPr="00300B78">
        <w:t>220.lv</w:t>
      </w:r>
      <w:r w:rsidRPr="003810E8">
        <w:t>“ Latvijoje ir „Kaup24.ee“ Estijoje, yra didžiausia el. prekybos rinkos dalyvė Baltijos šalyse. Tai pirmoji ir kol kas vienintelė Lietuvos įmonė, patekusi tarp penkių sparčiausiai augančių didžiausių Vidurio Europos technologijų įmonių ketverius metus iš eilės.</w:t>
      </w:r>
    </w:p>
    <w:p w14:paraId="5DF22E2E" w14:textId="77777777" w:rsidR="003810E8" w:rsidRPr="003810E8" w:rsidRDefault="003810E8" w:rsidP="00AC5122">
      <w:pPr>
        <w:jc w:val="both"/>
      </w:pPr>
      <w:r w:rsidRPr="003810E8">
        <w:t>Per 2018 finansinius metus „Pigu“ fiksavo didesnę nei 100 mln. eurų apyvartą, suruošė klientams apie 2 mln. užsakymų. Įmonėje dirba apie 300 darbuotojų.</w:t>
      </w:r>
    </w:p>
    <w:p w14:paraId="2EE2852F" w14:textId="77777777" w:rsidR="003810E8" w:rsidRPr="003810E8" w:rsidRDefault="003810E8" w:rsidP="00AC5122">
      <w:pPr>
        <w:jc w:val="both"/>
      </w:pPr>
      <w:r w:rsidRPr="003810E8">
        <w:t>Nuo 2015 m. „Pigu“ grupę valdo viena didžiausių Centrinės ir Rytų Europos privataus kapitalo investicijų bendrovė MCI. 2018 metų pabaigoje „Pigu“ paskelbė apie susijungimą su viena Lenkijos e. prekybos lyderių „Morele“.</w:t>
      </w:r>
    </w:p>
    <w:p w14:paraId="3EA397D0" w14:textId="77777777" w:rsidR="00074497" w:rsidRDefault="00074497" w:rsidP="00AC5122">
      <w:pPr>
        <w:shd w:val="clear" w:color="auto" w:fill="FFFFFF"/>
        <w:tabs>
          <w:tab w:val="left" w:pos="9639"/>
        </w:tabs>
        <w:spacing w:after="0" w:line="240" w:lineRule="auto"/>
        <w:ind w:right="-1"/>
        <w:jc w:val="both"/>
        <w:rPr>
          <w:rFonts w:eastAsia="Times New Roman" w:cs="Arial"/>
          <w:b/>
          <w:iCs/>
          <w:lang w:eastAsia="lt-LT"/>
        </w:rPr>
      </w:pPr>
    </w:p>
    <w:p w14:paraId="7D1682C4" w14:textId="265FA758" w:rsidR="00E01899" w:rsidRPr="00442569" w:rsidRDefault="00E01899" w:rsidP="00AC5122">
      <w:pPr>
        <w:shd w:val="clear" w:color="auto" w:fill="FFFFFF"/>
        <w:tabs>
          <w:tab w:val="left" w:pos="9639"/>
        </w:tabs>
        <w:spacing w:after="0" w:line="240" w:lineRule="auto"/>
        <w:ind w:right="-1"/>
        <w:jc w:val="both"/>
        <w:rPr>
          <w:rFonts w:eastAsia="Times New Roman" w:cs="Arial"/>
          <w:b/>
          <w:iCs/>
          <w:lang w:eastAsia="lt-LT"/>
        </w:rPr>
      </w:pPr>
      <w:r w:rsidRPr="00442569">
        <w:rPr>
          <w:rFonts w:eastAsia="Times New Roman" w:cs="Arial"/>
          <w:b/>
          <w:iCs/>
          <w:lang w:eastAsia="lt-LT"/>
        </w:rPr>
        <w:t>Daugiau informacijos:</w:t>
      </w:r>
    </w:p>
    <w:p w14:paraId="13B19A04" w14:textId="77777777" w:rsidR="00E01899" w:rsidRPr="00C70C5D" w:rsidRDefault="00E01899" w:rsidP="00AC5122">
      <w:pPr>
        <w:shd w:val="clear" w:color="auto" w:fill="FFFFFF"/>
        <w:tabs>
          <w:tab w:val="left" w:pos="9639"/>
        </w:tabs>
        <w:spacing w:after="0" w:line="240" w:lineRule="auto"/>
        <w:ind w:right="-1"/>
        <w:jc w:val="both"/>
        <w:rPr>
          <w:rFonts w:eastAsia="Times New Roman" w:cs="Arial"/>
          <w:iCs/>
          <w:lang w:eastAsia="lt-LT"/>
        </w:rPr>
      </w:pPr>
      <w:r w:rsidRPr="00C70C5D">
        <w:rPr>
          <w:rFonts w:eastAsia="Times New Roman" w:cs="Arial"/>
          <w:iCs/>
          <w:lang w:eastAsia="lt-LT"/>
        </w:rPr>
        <w:t>Raimonda Strazdauskaitė</w:t>
      </w:r>
    </w:p>
    <w:p w14:paraId="1F6E5855" w14:textId="77777777" w:rsidR="00E01899" w:rsidRPr="00C70C5D" w:rsidRDefault="00E01899" w:rsidP="00AC5122">
      <w:pPr>
        <w:shd w:val="clear" w:color="auto" w:fill="FFFFFF"/>
        <w:tabs>
          <w:tab w:val="left" w:pos="9639"/>
        </w:tabs>
        <w:spacing w:after="0" w:line="240" w:lineRule="auto"/>
        <w:ind w:right="-1"/>
        <w:jc w:val="both"/>
        <w:rPr>
          <w:rFonts w:eastAsia="Times New Roman" w:cs="Arial"/>
          <w:iCs/>
          <w:lang w:eastAsia="lt-LT"/>
        </w:rPr>
      </w:pPr>
      <w:r w:rsidRPr="00C70C5D">
        <w:rPr>
          <w:rFonts w:eastAsia="Times New Roman" w:cs="Arial"/>
          <w:iCs/>
          <w:lang w:eastAsia="lt-LT"/>
        </w:rPr>
        <w:t>„Pigu.lt“ komunikacijos vadovė</w:t>
      </w:r>
    </w:p>
    <w:p w14:paraId="673F764A" w14:textId="77777777" w:rsidR="00E01899" w:rsidRDefault="00E01899" w:rsidP="00AC5122">
      <w:pPr>
        <w:shd w:val="clear" w:color="auto" w:fill="FFFFFF"/>
        <w:tabs>
          <w:tab w:val="left" w:pos="9639"/>
        </w:tabs>
        <w:spacing w:after="0" w:line="240" w:lineRule="auto"/>
        <w:ind w:right="-1"/>
        <w:jc w:val="both"/>
        <w:rPr>
          <w:rFonts w:eastAsia="Times New Roman" w:cs="Arial"/>
          <w:iCs/>
          <w:lang w:eastAsia="lt-LT"/>
        </w:rPr>
      </w:pPr>
      <w:r w:rsidRPr="00C70C5D">
        <w:rPr>
          <w:rFonts w:eastAsia="Times New Roman" w:cs="Arial"/>
          <w:iCs/>
          <w:lang w:eastAsia="lt-LT"/>
        </w:rPr>
        <w:t>+370 676 17109</w:t>
      </w:r>
    </w:p>
    <w:p w14:paraId="08A9E4AE" w14:textId="77777777" w:rsidR="00E01899" w:rsidRPr="00C70C5D" w:rsidRDefault="009733C1" w:rsidP="00AC5122">
      <w:pPr>
        <w:shd w:val="clear" w:color="auto" w:fill="FFFFFF"/>
        <w:tabs>
          <w:tab w:val="left" w:pos="9639"/>
        </w:tabs>
        <w:spacing w:after="0" w:line="240" w:lineRule="auto"/>
        <w:ind w:right="-1"/>
        <w:jc w:val="both"/>
        <w:rPr>
          <w:rFonts w:eastAsia="Times New Roman" w:cs="Arial"/>
          <w:iCs/>
          <w:lang w:eastAsia="lt-LT"/>
        </w:rPr>
      </w:pPr>
      <w:hyperlink r:id="rId10" w:history="1">
        <w:r w:rsidR="00E01899" w:rsidRPr="00C70C5D">
          <w:rPr>
            <w:rStyle w:val="Hyperlink"/>
            <w:rFonts w:eastAsia="Times New Roman" w:cs="Arial"/>
            <w:iCs/>
            <w:lang w:eastAsia="lt-LT"/>
          </w:rPr>
          <w:t>raimonda.strazdauskaite@pigu.lt</w:t>
        </w:r>
      </w:hyperlink>
    </w:p>
    <w:p w14:paraId="78B69AFC" w14:textId="77777777" w:rsidR="00E01899" w:rsidRPr="00C70C5D" w:rsidRDefault="00E01899" w:rsidP="00AC5122">
      <w:pPr>
        <w:shd w:val="clear" w:color="auto" w:fill="FFFFFF"/>
        <w:tabs>
          <w:tab w:val="left" w:pos="9639"/>
        </w:tabs>
        <w:spacing w:after="0" w:line="240" w:lineRule="auto"/>
        <w:ind w:right="-1"/>
        <w:jc w:val="both"/>
        <w:rPr>
          <w:rFonts w:eastAsia="Times New Roman" w:cs="Arial"/>
          <w:iCs/>
          <w:lang w:eastAsia="lt-LT"/>
        </w:rPr>
      </w:pPr>
    </w:p>
    <w:p w14:paraId="1064A318" w14:textId="3E315231" w:rsidR="00E01899" w:rsidRPr="00C70C5D" w:rsidRDefault="00E01899" w:rsidP="00AC5122">
      <w:pPr>
        <w:shd w:val="clear" w:color="auto" w:fill="FFFFFF"/>
        <w:tabs>
          <w:tab w:val="left" w:pos="9639"/>
        </w:tabs>
        <w:spacing w:after="0" w:line="240" w:lineRule="auto"/>
        <w:ind w:right="-1"/>
        <w:jc w:val="both"/>
        <w:rPr>
          <w:rFonts w:eastAsia="Times New Roman" w:cs="Arial"/>
          <w:iCs/>
          <w:lang w:eastAsia="lt-LT"/>
        </w:rPr>
      </w:pPr>
      <w:r>
        <w:rPr>
          <w:rFonts w:eastAsia="Times New Roman" w:cs="Arial"/>
          <w:iCs/>
          <w:lang w:eastAsia="lt-LT"/>
        </w:rPr>
        <w:t>Matas Noreika</w:t>
      </w:r>
    </w:p>
    <w:p w14:paraId="7FD198C5" w14:textId="77777777" w:rsidR="00E01899" w:rsidRPr="00C70C5D" w:rsidRDefault="00E01899" w:rsidP="00E01899">
      <w:pPr>
        <w:shd w:val="clear" w:color="auto" w:fill="FFFFFF"/>
        <w:tabs>
          <w:tab w:val="left" w:pos="9639"/>
        </w:tabs>
        <w:spacing w:after="0" w:line="240" w:lineRule="auto"/>
        <w:ind w:right="-1"/>
        <w:jc w:val="both"/>
        <w:rPr>
          <w:rFonts w:eastAsia="Times New Roman" w:cs="Arial"/>
          <w:iCs/>
          <w:lang w:eastAsia="lt-LT"/>
        </w:rPr>
      </w:pPr>
      <w:r w:rsidRPr="00C70C5D">
        <w:rPr>
          <w:rFonts w:eastAsia="Times New Roman" w:cs="Arial"/>
          <w:iCs/>
          <w:lang w:eastAsia="lt-LT"/>
        </w:rPr>
        <w:t>„Gravitas Partners“</w:t>
      </w:r>
    </w:p>
    <w:p w14:paraId="26DEC198" w14:textId="77777777" w:rsidR="00E01899" w:rsidRDefault="00E01899" w:rsidP="00E01899">
      <w:pPr>
        <w:shd w:val="clear" w:color="auto" w:fill="FFFFFF"/>
        <w:tabs>
          <w:tab w:val="left" w:pos="9639"/>
        </w:tabs>
        <w:spacing w:after="0" w:line="240" w:lineRule="auto"/>
        <w:ind w:right="-1"/>
        <w:jc w:val="both"/>
        <w:rPr>
          <w:rFonts w:eastAsia="Times New Roman" w:cs="Arial"/>
          <w:iCs/>
          <w:lang w:val="en-US" w:eastAsia="lt-LT"/>
        </w:rPr>
      </w:pPr>
      <w:r w:rsidRPr="00C70C5D">
        <w:rPr>
          <w:rFonts w:eastAsia="Times New Roman" w:cs="Arial"/>
          <w:iCs/>
          <w:lang w:eastAsia="lt-LT"/>
        </w:rPr>
        <w:t>+370 6</w:t>
      </w:r>
      <w:r w:rsidRPr="00C70C5D">
        <w:rPr>
          <w:rFonts w:eastAsia="Times New Roman" w:cs="Arial"/>
          <w:iCs/>
          <w:lang w:val="en-US" w:eastAsia="lt-LT"/>
        </w:rPr>
        <w:t>56 12252</w:t>
      </w:r>
    </w:p>
    <w:p w14:paraId="74C322AF" w14:textId="7FA36B0F" w:rsidR="00E01899" w:rsidRDefault="009733C1" w:rsidP="00802A0E">
      <w:pPr>
        <w:shd w:val="clear" w:color="auto" w:fill="FFFFFF"/>
        <w:tabs>
          <w:tab w:val="left" w:pos="9639"/>
        </w:tabs>
        <w:spacing w:after="0" w:line="240" w:lineRule="auto"/>
        <w:ind w:right="-1"/>
        <w:jc w:val="both"/>
      </w:pPr>
      <w:hyperlink r:id="rId11" w:history="1">
        <w:r w:rsidR="00E01899" w:rsidRPr="00A87159">
          <w:rPr>
            <w:rStyle w:val="Hyperlink"/>
            <w:rFonts w:eastAsia="Times New Roman" w:cs="Arial"/>
            <w:iCs/>
            <w:lang w:eastAsia="lt-LT"/>
          </w:rPr>
          <w:t>matas@gravitas.lt</w:t>
        </w:r>
      </w:hyperlink>
    </w:p>
    <w:sectPr w:rsidR="00E01899">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A2799" w14:textId="77777777" w:rsidR="009733C1" w:rsidRDefault="009733C1" w:rsidP="00E01899">
      <w:pPr>
        <w:spacing w:after="0" w:line="240" w:lineRule="auto"/>
      </w:pPr>
      <w:r>
        <w:separator/>
      </w:r>
    </w:p>
  </w:endnote>
  <w:endnote w:type="continuationSeparator" w:id="0">
    <w:p w14:paraId="39AEDD67" w14:textId="77777777" w:rsidR="009733C1" w:rsidRDefault="009733C1" w:rsidP="00E01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8FAF" w14:textId="77777777" w:rsidR="009733C1" w:rsidRDefault="009733C1" w:rsidP="00E01899">
      <w:pPr>
        <w:spacing w:after="0" w:line="240" w:lineRule="auto"/>
      </w:pPr>
      <w:r>
        <w:separator/>
      </w:r>
    </w:p>
  </w:footnote>
  <w:footnote w:type="continuationSeparator" w:id="0">
    <w:p w14:paraId="274D4EFC" w14:textId="77777777" w:rsidR="009733C1" w:rsidRDefault="009733C1" w:rsidP="00E01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A0741" w14:textId="77777777" w:rsidR="00421B3F" w:rsidRDefault="00421B3F" w:rsidP="00E01899">
    <w:pPr>
      <w:pStyle w:val="BodyB"/>
      <w:spacing w:after="0"/>
      <w:ind w:left="-567" w:right="282"/>
      <w:outlineLvl w:val="0"/>
      <w:rPr>
        <w:sz w:val="18"/>
        <w:szCs w:val="18"/>
        <w:lang w:val="lt-LT"/>
      </w:rPr>
    </w:pPr>
    <w:r>
      <w:rPr>
        <w:noProof/>
        <w:lang w:val="lt-LT" w:eastAsia="lt-LT"/>
      </w:rPr>
      <w:drawing>
        <wp:anchor distT="152400" distB="152400" distL="152400" distR="152400" simplePos="0" relativeHeight="251659264" behindDoc="1" locked="0" layoutInCell="1" allowOverlap="1" wp14:anchorId="1246AAE0" wp14:editId="3C161876">
          <wp:simplePos x="0" y="0"/>
          <wp:positionH relativeFrom="page">
            <wp:posOffset>5569382</wp:posOffset>
          </wp:positionH>
          <wp:positionV relativeFrom="page">
            <wp:posOffset>390525</wp:posOffset>
          </wp:positionV>
          <wp:extent cx="1494155" cy="606425"/>
          <wp:effectExtent l="0" t="0" r="0" b="0"/>
          <wp:wrapNone/>
          <wp:docPr id="4" name="Paveikslėlis 1" descr="logo_mai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mailui"/>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155" cy="6064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09C5296D" w14:textId="77777777" w:rsidR="00421B3F" w:rsidRPr="00E92751" w:rsidRDefault="00421B3F" w:rsidP="00E01899">
    <w:pPr>
      <w:pStyle w:val="BodyB"/>
      <w:spacing w:after="0"/>
      <w:ind w:right="282"/>
      <w:outlineLvl w:val="0"/>
      <w:rPr>
        <w:sz w:val="18"/>
        <w:szCs w:val="18"/>
        <w:lang w:val="lt-LT"/>
      </w:rPr>
    </w:pPr>
    <w:r>
      <w:rPr>
        <w:sz w:val="18"/>
        <w:szCs w:val="18"/>
        <w:lang w:val="lt-LT"/>
      </w:rPr>
      <w:t>Pranešimas</w:t>
    </w:r>
    <w:r w:rsidRPr="00E92751">
      <w:rPr>
        <w:sz w:val="18"/>
        <w:szCs w:val="18"/>
        <w:lang w:val="lt-LT"/>
      </w:rPr>
      <w:t xml:space="preserve"> žiniasklaidai</w:t>
    </w:r>
  </w:p>
  <w:p w14:paraId="6BD2E1C8" w14:textId="1C0543AC" w:rsidR="00421B3F" w:rsidRDefault="00421B3F" w:rsidP="00E01899">
    <w:pPr>
      <w:pStyle w:val="BodyB"/>
      <w:spacing w:after="0"/>
      <w:ind w:right="282"/>
      <w:outlineLvl w:val="0"/>
      <w:rPr>
        <w:sz w:val="18"/>
        <w:szCs w:val="18"/>
      </w:rPr>
    </w:pPr>
    <w:r>
      <w:rPr>
        <w:sz w:val="18"/>
        <w:szCs w:val="18"/>
      </w:rPr>
      <w:t>2019</w:t>
    </w:r>
    <w:r w:rsidRPr="00807C64">
      <w:rPr>
        <w:sz w:val="18"/>
        <w:szCs w:val="18"/>
      </w:rPr>
      <w:t xml:space="preserve"> </w:t>
    </w:r>
    <w:r>
      <w:rPr>
        <w:sz w:val="18"/>
        <w:szCs w:val="18"/>
      </w:rPr>
      <w:t xml:space="preserve">09 </w:t>
    </w:r>
    <w:r w:rsidR="00B71B48">
      <w:rPr>
        <w:sz w:val="18"/>
        <w:szCs w:val="18"/>
      </w:rPr>
      <w:t>23</w:t>
    </w:r>
  </w:p>
  <w:p w14:paraId="20AC33C1" w14:textId="77777777" w:rsidR="00421B3F" w:rsidRDefault="00421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345A5"/>
    <w:multiLevelType w:val="hybridMultilevel"/>
    <w:tmpl w:val="1F7C5032"/>
    <w:lvl w:ilvl="0" w:tplc="A1ACEFC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B0B528E"/>
    <w:multiLevelType w:val="hybridMultilevel"/>
    <w:tmpl w:val="8B8879FA"/>
    <w:lvl w:ilvl="0" w:tplc="F964313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B625305"/>
    <w:multiLevelType w:val="hybridMultilevel"/>
    <w:tmpl w:val="BCE29F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EF4CE0"/>
    <w:multiLevelType w:val="hybridMultilevel"/>
    <w:tmpl w:val="6EB220AA"/>
    <w:lvl w:ilvl="0" w:tplc="9E3032C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8C15666"/>
    <w:multiLevelType w:val="hybridMultilevel"/>
    <w:tmpl w:val="5CC8C534"/>
    <w:lvl w:ilvl="0" w:tplc="72FCC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2324B5B"/>
    <w:multiLevelType w:val="hybridMultilevel"/>
    <w:tmpl w:val="E8627C8A"/>
    <w:lvl w:ilvl="0" w:tplc="D5C8D0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3F8"/>
    <w:rsid w:val="000665BA"/>
    <w:rsid w:val="00074497"/>
    <w:rsid w:val="00094008"/>
    <w:rsid w:val="0009705C"/>
    <w:rsid w:val="000B59E7"/>
    <w:rsid w:val="00122C0D"/>
    <w:rsid w:val="00135A8D"/>
    <w:rsid w:val="00150C24"/>
    <w:rsid w:val="00151F56"/>
    <w:rsid w:val="00166025"/>
    <w:rsid w:val="001A0C4C"/>
    <w:rsid w:val="001A239D"/>
    <w:rsid w:val="001E6270"/>
    <w:rsid w:val="002024C6"/>
    <w:rsid w:val="00216013"/>
    <w:rsid w:val="00254761"/>
    <w:rsid w:val="0025485E"/>
    <w:rsid w:val="00260831"/>
    <w:rsid w:val="00266F02"/>
    <w:rsid w:val="00276A05"/>
    <w:rsid w:val="00295986"/>
    <w:rsid w:val="002C7CC5"/>
    <w:rsid w:val="002E4BCC"/>
    <w:rsid w:val="00300B78"/>
    <w:rsid w:val="00315F6B"/>
    <w:rsid w:val="00341400"/>
    <w:rsid w:val="0034649A"/>
    <w:rsid w:val="00371AD5"/>
    <w:rsid w:val="003808AA"/>
    <w:rsid w:val="003810E8"/>
    <w:rsid w:val="00385A8D"/>
    <w:rsid w:val="00397552"/>
    <w:rsid w:val="003A2DBD"/>
    <w:rsid w:val="003A7650"/>
    <w:rsid w:val="003B1793"/>
    <w:rsid w:val="003C6EF4"/>
    <w:rsid w:val="003D25EB"/>
    <w:rsid w:val="003E2E07"/>
    <w:rsid w:val="003F2D1D"/>
    <w:rsid w:val="003F3A28"/>
    <w:rsid w:val="00421B3F"/>
    <w:rsid w:val="00476892"/>
    <w:rsid w:val="00482D1E"/>
    <w:rsid w:val="00483C91"/>
    <w:rsid w:val="00485A74"/>
    <w:rsid w:val="004B18B4"/>
    <w:rsid w:val="004F3B2C"/>
    <w:rsid w:val="00506881"/>
    <w:rsid w:val="005129EA"/>
    <w:rsid w:val="005262D2"/>
    <w:rsid w:val="00550089"/>
    <w:rsid w:val="00557FA7"/>
    <w:rsid w:val="005903F8"/>
    <w:rsid w:val="005D491E"/>
    <w:rsid w:val="005E2A5E"/>
    <w:rsid w:val="00651A86"/>
    <w:rsid w:val="00674874"/>
    <w:rsid w:val="00691885"/>
    <w:rsid w:val="006A7E65"/>
    <w:rsid w:val="006C1020"/>
    <w:rsid w:val="006C1406"/>
    <w:rsid w:val="006C77FF"/>
    <w:rsid w:val="006D4E8A"/>
    <w:rsid w:val="006E07DA"/>
    <w:rsid w:val="00747166"/>
    <w:rsid w:val="007606D6"/>
    <w:rsid w:val="007653CB"/>
    <w:rsid w:val="0078136B"/>
    <w:rsid w:val="007F6E93"/>
    <w:rsid w:val="00802A0E"/>
    <w:rsid w:val="00805863"/>
    <w:rsid w:val="008160FB"/>
    <w:rsid w:val="008321BB"/>
    <w:rsid w:val="00845EDA"/>
    <w:rsid w:val="00865757"/>
    <w:rsid w:val="00891477"/>
    <w:rsid w:val="00896743"/>
    <w:rsid w:val="008A3997"/>
    <w:rsid w:val="008B309C"/>
    <w:rsid w:val="008C16F6"/>
    <w:rsid w:val="008D6410"/>
    <w:rsid w:val="009022A4"/>
    <w:rsid w:val="00944462"/>
    <w:rsid w:val="00950B5E"/>
    <w:rsid w:val="009516EA"/>
    <w:rsid w:val="00972A98"/>
    <w:rsid w:val="009733C1"/>
    <w:rsid w:val="009945C6"/>
    <w:rsid w:val="009E5700"/>
    <w:rsid w:val="00A24BA8"/>
    <w:rsid w:val="00A30104"/>
    <w:rsid w:val="00AA1F1F"/>
    <w:rsid w:val="00AA62BD"/>
    <w:rsid w:val="00AC5122"/>
    <w:rsid w:val="00AC7023"/>
    <w:rsid w:val="00AE5F81"/>
    <w:rsid w:val="00AF6A77"/>
    <w:rsid w:val="00B14BCA"/>
    <w:rsid w:val="00B468F1"/>
    <w:rsid w:val="00B71B48"/>
    <w:rsid w:val="00B77DC5"/>
    <w:rsid w:val="00B82CE4"/>
    <w:rsid w:val="00B83D55"/>
    <w:rsid w:val="00BA32C5"/>
    <w:rsid w:val="00BC4458"/>
    <w:rsid w:val="00BD501C"/>
    <w:rsid w:val="00BD612A"/>
    <w:rsid w:val="00BD6290"/>
    <w:rsid w:val="00C1368A"/>
    <w:rsid w:val="00C14827"/>
    <w:rsid w:val="00C27329"/>
    <w:rsid w:val="00C42745"/>
    <w:rsid w:val="00C5297D"/>
    <w:rsid w:val="00C65778"/>
    <w:rsid w:val="00C77B52"/>
    <w:rsid w:val="00CA581D"/>
    <w:rsid w:val="00CA5B01"/>
    <w:rsid w:val="00D40AEF"/>
    <w:rsid w:val="00D5630F"/>
    <w:rsid w:val="00D72207"/>
    <w:rsid w:val="00D94613"/>
    <w:rsid w:val="00DA0AC3"/>
    <w:rsid w:val="00E01899"/>
    <w:rsid w:val="00E156A5"/>
    <w:rsid w:val="00E57FDC"/>
    <w:rsid w:val="00E8607B"/>
    <w:rsid w:val="00EB052B"/>
    <w:rsid w:val="00EB7B44"/>
    <w:rsid w:val="00EF2132"/>
    <w:rsid w:val="00EF5AB6"/>
    <w:rsid w:val="00F23774"/>
    <w:rsid w:val="00F51563"/>
    <w:rsid w:val="00F552C3"/>
    <w:rsid w:val="00F64684"/>
    <w:rsid w:val="00F77814"/>
    <w:rsid w:val="00FC365F"/>
    <w:rsid w:val="00FD45FC"/>
    <w:rsid w:val="00FE372C"/>
    <w:rsid w:val="00FF52E7"/>
    <w:rsid w:val="00FF54E2"/>
    <w:rsid w:val="00FF7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A0138"/>
  <w15:docId w15:val="{2DA1AD6A-1EF6-4E9D-A374-39708B21A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03F8"/>
    <w:pPr>
      <w:ind w:left="720"/>
      <w:contextualSpacing/>
    </w:pPr>
  </w:style>
  <w:style w:type="character" w:styleId="CommentReference">
    <w:name w:val="annotation reference"/>
    <w:basedOn w:val="DefaultParagraphFont"/>
    <w:uiPriority w:val="99"/>
    <w:semiHidden/>
    <w:unhideWhenUsed/>
    <w:rsid w:val="00F51563"/>
    <w:rPr>
      <w:sz w:val="16"/>
      <w:szCs w:val="16"/>
    </w:rPr>
  </w:style>
  <w:style w:type="paragraph" w:styleId="CommentText">
    <w:name w:val="annotation text"/>
    <w:basedOn w:val="Normal"/>
    <w:link w:val="CommentTextChar"/>
    <w:uiPriority w:val="99"/>
    <w:semiHidden/>
    <w:unhideWhenUsed/>
    <w:rsid w:val="00F51563"/>
    <w:pPr>
      <w:spacing w:line="240" w:lineRule="auto"/>
    </w:pPr>
    <w:rPr>
      <w:sz w:val="20"/>
      <w:szCs w:val="20"/>
    </w:rPr>
  </w:style>
  <w:style w:type="character" w:customStyle="1" w:styleId="CommentTextChar">
    <w:name w:val="Comment Text Char"/>
    <w:basedOn w:val="DefaultParagraphFont"/>
    <w:link w:val="CommentText"/>
    <w:uiPriority w:val="99"/>
    <w:semiHidden/>
    <w:rsid w:val="00F51563"/>
    <w:rPr>
      <w:sz w:val="20"/>
      <w:szCs w:val="20"/>
    </w:rPr>
  </w:style>
  <w:style w:type="paragraph" w:styleId="CommentSubject">
    <w:name w:val="annotation subject"/>
    <w:basedOn w:val="CommentText"/>
    <w:next w:val="CommentText"/>
    <w:link w:val="CommentSubjectChar"/>
    <w:uiPriority w:val="99"/>
    <w:semiHidden/>
    <w:unhideWhenUsed/>
    <w:rsid w:val="00F51563"/>
    <w:rPr>
      <w:b/>
      <w:bCs/>
    </w:rPr>
  </w:style>
  <w:style w:type="character" w:customStyle="1" w:styleId="CommentSubjectChar">
    <w:name w:val="Comment Subject Char"/>
    <w:basedOn w:val="CommentTextChar"/>
    <w:link w:val="CommentSubject"/>
    <w:uiPriority w:val="99"/>
    <w:semiHidden/>
    <w:rsid w:val="00F51563"/>
    <w:rPr>
      <w:b/>
      <w:bCs/>
      <w:sz w:val="20"/>
      <w:szCs w:val="20"/>
    </w:rPr>
  </w:style>
  <w:style w:type="paragraph" w:styleId="BalloonText">
    <w:name w:val="Balloon Text"/>
    <w:basedOn w:val="Normal"/>
    <w:link w:val="BalloonTextChar"/>
    <w:uiPriority w:val="99"/>
    <w:semiHidden/>
    <w:unhideWhenUsed/>
    <w:rsid w:val="00F515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563"/>
    <w:rPr>
      <w:rFonts w:ascii="Segoe UI" w:hAnsi="Segoe UI" w:cs="Segoe UI"/>
      <w:sz w:val="18"/>
      <w:szCs w:val="18"/>
    </w:rPr>
  </w:style>
  <w:style w:type="character" w:styleId="Hyperlink">
    <w:name w:val="Hyperlink"/>
    <w:basedOn w:val="DefaultParagraphFont"/>
    <w:uiPriority w:val="99"/>
    <w:unhideWhenUsed/>
    <w:rsid w:val="00E01899"/>
    <w:rPr>
      <w:color w:val="0000FF"/>
      <w:u w:val="single"/>
    </w:rPr>
  </w:style>
  <w:style w:type="paragraph" w:styleId="Header">
    <w:name w:val="header"/>
    <w:basedOn w:val="Normal"/>
    <w:link w:val="HeaderChar"/>
    <w:uiPriority w:val="99"/>
    <w:unhideWhenUsed/>
    <w:rsid w:val="00E018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1899"/>
  </w:style>
  <w:style w:type="paragraph" w:styleId="Footer">
    <w:name w:val="footer"/>
    <w:basedOn w:val="Normal"/>
    <w:link w:val="FooterChar"/>
    <w:uiPriority w:val="99"/>
    <w:unhideWhenUsed/>
    <w:rsid w:val="00E018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1899"/>
  </w:style>
  <w:style w:type="paragraph" w:customStyle="1" w:styleId="BodyB">
    <w:name w:val="Body B"/>
    <w:rsid w:val="00E01899"/>
    <w:pPr>
      <w:spacing w:after="200" w:line="276" w:lineRule="auto"/>
    </w:pPr>
    <w:rPr>
      <w:rFonts w:ascii="Calibri" w:eastAsia="Calibri" w:hAnsi="Calibri" w:cs="Calibri"/>
      <w:color w:val="000000"/>
      <w:u w:color="000000"/>
      <w:lang w:val="en-US"/>
    </w:rPr>
  </w:style>
  <w:style w:type="character" w:styleId="UnresolvedMention">
    <w:name w:val="Unresolved Mention"/>
    <w:basedOn w:val="DefaultParagraphFont"/>
    <w:uiPriority w:val="99"/>
    <w:semiHidden/>
    <w:unhideWhenUsed/>
    <w:rsid w:val="0009705C"/>
    <w:rPr>
      <w:color w:val="605E5C"/>
      <w:shd w:val="clear" w:color="auto" w:fill="E1DFDD"/>
    </w:rPr>
  </w:style>
  <w:style w:type="paragraph" w:styleId="Revision">
    <w:name w:val="Revision"/>
    <w:hidden/>
    <w:uiPriority w:val="99"/>
    <w:semiHidden/>
    <w:rsid w:val="008160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243021">
      <w:bodyDiv w:val="1"/>
      <w:marLeft w:val="0"/>
      <w:marRight w:val="0"/>
      <w:marTop w:val="0"/>
      <w:marBottom w:val="0"/>
      <w:divBdr>
        <w:top w:val="none" w:sz="0" w:space="0" w:color="auto"/>
        <w:left w:val="none" w:sz="0" w:space="0" w:color="auto"/>
        <w:bottom w:val="none" w:sz="0" w:space="0" w:color="auto"/>
        <w:right w:val="none" w:sz="0" w:space="0" w:color="auto"/>
      </w:divBdr>
    </w:div>
    <w:div w:id="1217816375">
      <w:bodyDiv w:val="1"/>
      <w:marLeft w:val="0"/>
      <w:marRight w:val="0"/>
      <w:marTop w:val="0"/>
      <w:marBottom w:val="0"/>
      <w:divBdr>
        <w:top w:val="none" w:sz="0" w:space="0" w:color="auto"/>
        <w:left w:val="none" w:sz="0" w:space="0" w:color="auto"/>
        <w:bottom w:val="none" w:sz="0" w:space="0" w:color="auto"/>
        <w:right w:val="none" w:sz="0" w:space="0" w:color="auto"/>
      </w:divBdr>
    </w:div>
    <w:div w:id="1679773497">
      <w:bodyDiv w:val="1"/>
      <w:marLeft w:val="0"/>
      <w:marRight w:val="0"/>
      <w:marTop w:val="0"/>
      <w:marBottom w:val="0"/>
      <w:divBdr>
        <w:top w:val="none" w:sz="0" w:space="0" w:color="auto"/>
        <w:left w:val="none" w:sz="0" w:space="0" w:color="auto"/>
        <w:bottom w:val="none" w:sz="0" w:space="0" w:color="auto"/>
        <w:right w:val="none" w:sz="0" w:space="0" w:color="auto"/>
      </w:divBdr>
    </w:div>
    <w:div w:id="176464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tas@gravitas.lt" TargetMode="External"/><Relationship Id="rId5" Type="http://schemas.openxmlformats.org/officeDocument/2006/relationships/styles" Target="styles.xml"/><Relationship Id="rId10" Type="http://schemas.openxmlformats.org/officeDocument/2006/relationships/hyperlink" Target="mailto:raimonda.strazdauskaite@pig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8311B4B333F224E9E3B76EE26E44FA7" ma:contentTypeVersion="8" ma:contentTypeDescription="Kurkite naują dokumentą." ma:contentTypeScope="" ma:versionID="30ae6dee9e75c38f35af86289506aa0f">
  <xsd:schema xmlns:xsd="http://www.w3.org/2001/XMLSchema" xmlns:xs="http://www.w3.org/2001/XMLSchema" xmlns:p="http://schemas.microsoft.com/office/2006/metadata/properties" xmlns:ns3="cc985854-0001-482e-9dd5-924b65febab4" targetNamespace="http://schemas.microsoft.com/office/2006/metadata/properties" ma:root="true" ma:fieldsID="371f0a5181311ceb3730080d7bba14a9" ns3:_="">
    <xsd:import namespace="cc985854-0001-482e-9dd5-924b65febab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85854-0001-482e-9dd5-924b65feba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36E5D-1370-4868-A78A-4669752BE7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BDAF9D-48FF-49A8-872F-AEA26D6B6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85854-0001-482e-9dd5-924b65feba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3119B-8BD5-444C-8FAD-EDF59CD85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2935</Words>
  <Characters>1674</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Greta Zubko</dc:creator>
  <cp:lastModifiedBy>Matas Noreika</cp:lastModifiedBy>
  <cp:revision>2</cp:revision>
  <dcterms:created xsi:type="dcterms:W3CDTF">2019-09-23T08:44:00Z</dcterms:created>
  <dcterms:modified xsi:type="dcterms:W3CDTF">2019-09-23T08:44:00Z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0x010100E8311B4B333F224E9E3B76EE26E44FA7</vt:lpwstr>
  </property>
</Properties>
</file>