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00A154D" w14:textId="77777777" w:rsidR="0073001F" w:rsidRDefault="0073001F" w:rsidP="009147E2">
      <w:pPr>
        <w:shd w:val="clear" w:color="auto" w:fill="FFFFFF"/>
        <w:tabs>
          <w:tab w:val="left" w:pos="9639"/>
        </w:tabs>
        <w:spacing w:after="0" w:line="240" w:lineRule="auto"/>
        <w:ind w:right="-1"/>
        <w:jc w:val="both"/>
        <w:rPr>
          <w:rFonts w:eastAsia="Times New Roman" w:cs="Arial"/>
          <w:iCs/>
          <w:lang w:eastAsia="lt-LT"/>
        </w:rPr>
      </w:pPr>
    </w:p>
    <w:p w14:paraId="5BDDFEC9" w14:textId="047C8A1B" w:rsidR="00526EB1" w:rsidRPr="003E628E" w:rsidRDefault="003E628E" w:rsidP="000C124E">
      <w:pPr>
        <w:shd w:val="clear" w:color="auto" w:fill="FFFFFF"/>
        <w:tabs>
          <w:tab w:val="left" w:pos="9639"/>
        </w:tabs>
        <w:spacing w:after="160"/>
        <w:ind w:right="-1"/>
        <w:jc w:val="both"/>
        <w:rPr>
          <w:rFonts w:eastAsia="Times New Roman" w:cs="Arial"/>
          <w:b/>
          <w:iCs/>
          <w:color w:val="auto"/>
          <w:sz w:val="24"/>
          <w:szCs w:val="24"/>
          <w:lang w:eastAsia="lt-LT"/>
        </w:rPr>
      </w:pPr>
      <w:r>
        <w:rPr>
          <w:rFonts w:eastAsia="Times New Roman" w:cs="Arial"/>
          <w:b/>
          <w:iCs/>
          <w:color w:val="auto"/>
          <w:sz w:val="24"/>
          <w:szCs w:val="24"/>
          <w:lang w:eastAsia="lt-LT"/>
        </w:rPr>
        <w:t>„</w:t>
      </w:r>
      <w:r w:rsidRPr="003E628E">
        <w:rPr>
          <w:rFonts w:eastAsia="Times New Roman" w:cs="Arial"/>
          <w:b/>
          <w:iCs/>
          <w:color w:val="auto"/>
          <w:sz w:val="24"/>
          <w:szCs w:val="24"/>
          <w:lang w:eastAsia="lt-LT"/>
        </w:rPr>
        <w:t>Pigu.lt</w:t>
      </w:r>
      <w:r>
        <w:rPr>
          <w:rFonts w:eastAsia="Times New Roman" w:cs="Arial"/>
          <w:b/>
          <w:iCs/>
          <w:color w:val="auto"/>
          <w:sz w:val="24"/>
          <w:szCs w:val="24"/>
          <w:lang w:eastAsia="lt-LT"/>
        </w:rPr>
        <w:t>“</w:t>
      </w:r>
      <w:r w:rsidRPr="003E628E">
        <w:rPr>
          <w:rFonts w:eastAsia="Times New Roman" w:cs="Arial"/>
          <w:b/>
          <w:iCs/>
          <w:color w:val="auto"/>
          <w:sz w:val="24"/>
          <w:szCs w:val="24"/>
          <w:lang w:eastAsia="lt-LT"/>
        </w:rPr>
        <w:t xml:space="preserve"> tampa prekybos centru internete: prisijungia </w:t>
      </w:r>
      <w:r>
        <w:rPr>
          <w:rFonts w:eastAsia="Times New Roman" w:cs="Arial"/>
          <w:b/>
          <w:iCs/>
          <w:color w:val="auto"/>
          <w:sz w:val="24"/>
          <w:szCs w:val="24"/>
          <w:lang w:eastAsia="lt-LT"/>
        </w:rPr>
        <w:t>„</w:t>
      </w:r>
      <w:r w:rsidRPr="003E628E">
        <w:rPr>
          <w:rFonts w:eastAsia="Times New Roman" w:cs="Arial"/>
          <w:b/>
          <w:iCs/>
          <w:color w:val="auto"/>
          <w:sz w:val="24"/>
          <w:szCs w:val="24"/>
          <w:lang w:eastAsia="lt-LT"/>
        </w:rPr>
        <w:t>Danija</w:t>
      </w:r>
      <w:r>
        <w:rPr>
          <w:rFonts w:eastAsia="Times New Roman" w:cs="Arial"/>
          <w:b/>
          <w:iCs/>
          <w:color w:val="auto"/>
          <w:sz w:val="24"/>
          <w:szCs w:val="24"/>
          <w:lang w:eastAsia="lt-LT"/>
        </w:rPr>
        <w:t>“</w:t>
      </w:r>
      <w:r w:rsidRPr="003E628E">
        <w:rPr>
          <w:rFonts w:eastAsia="Times New Roman" w:cs="Arial"/>
          <w:b/>
          <w:iCs/>
          <w:color w:val="auto"/>
          <w:sz w:val="24"/>
          <w:szCs w:val="24"/>
          <w:lang w:eastAsia="lt-LT"/>
        </w:rPr>
        <w:t>,</w:t>
      </w:r>
      <w:r w:rsidR="007657FC">
        <w:rPr>
          <w:rFonts w:eastAsia="Times New Roman" w:cs="Arial"/>
          <w:b/>
          <w:iCs/>
          <w:color w:val="auto"/>
          <w:sz w:val="24"/>
          <w:szCs w:val="24"/>
          <w:lang w:eastAsia="lt-LT"/>
        </w:rPr>
        <w:t xml:space="preserve"> „Salamander“,</w:t>
      </w:r>
      <w:r w:rsidRPr="003E628E">
        <w:rPr>
          <w:rFonts w:eastAsia="Times New Roman" w:cs="Arial"/>
          <w:b/>
          <w:iCs/>
          <w:color w:val="auto"/>
          <w:sz w:val="24"/>
          <w:szCs w:val="24"/>
          <w:lang w:eastAsia="lt-LT"/>
        </w:rPr>
        <w:t xml:space="preserve"> </w:t>
      </w:r>
      <w:r w:rsidR="007657FC">
        <w:rPr>
          <w:rFonts w:eastAsia="Times New Roman" w:cs="Arial"/>
          <w:b/>
          <w:iCs/>
          <w:color w:val="auto"/>
          <w:sz w:val="24"/>
          <w:szCs w:val="24"/>
          <w:lang w:eastAsia="lt-LT"/>
        </w:rPr>
        <w:t xml:space="preserve">„Dormeo“, </w:t>
      </w:r>
      <w:r>
        <w:rPr>
          <w:rFonts w:eastAsia="Times New Roman" w:cs="Arial"/>
          <w:b/>
          <w:iCs/>
          <w:color w:val="auto"/>
          <w:sz w:val="24"/>
          <w:szCs w:val="24"/>
          <w:lang w:eastAsia="lt-LT"/>
        </w:rPr>
        <w:t>„</w:t>
      </w:r>
      <w:r w:rsidRPr="003E628E">
        <w:rPr>
          <w:rFonts w:eastAsia="Times New Roman" w:cs="Arial"/>
          <w:b/>
          <w:iCs/>
          <w:color w:val="auto"/>
          <w:sz w:val="24"/>
          <w:szCs w:val="24"/>
          <w:lang w:eastAsia="lt-LT"/>
        </w:rPr>
        <w:t>Vaga</w:t>
      </w:r>
      <w:r>
        <w:rPr>
          <w:rFonts w:eastAsia="Times New Roman" w:cs="Arial"/>
          <w:b/>
          <w:iCs/>
          <w:color w:val="auto"/>
          <w:sz w:val="24"/>
          <w:szCs w:val="24"/>
          <w:lang w:eastAsia="lt-LT"/>
        </w:rPr>
        <w:t>“</w:t>
      </w:r>
    </w:p>
    <w:p w14:paraId="21583534" w14:textId="21406E4C" w:rsidR="00E947C0" w:rsidRDefault="00E947C0" w:rsidP="00E947C0">
      <w:pPr>
        <w:shd w:val="clear" w:color="auto" w:fill="FFFFFF"/>
        <w:tabs>
          <w:tab w:val="left" w:pos="9639"/>
        </w:tabs>
        <w:spacing w:after="160"/>
        <w:ind w:right="-1"/>
        <w:jc w:val="both"/>
        <w:rPr>
          <w:rFonts w:eastAsia="Times New Roman" w:cs="Arial"/>
          <w:b/>
          <w:iCs/>
          <w:color w:val="auto"/>
          <w:lang w:eastAsia="lt-LT"/>
        </w:rPr>
      </w:pPr>
      <w:r>
        <w:rPr>
          <w:rFonts w:eastAsia="Times New Roman" w:cs="Arial"/>
          <w:b/>
          <w:iCs/>
          <w:color w:val="auto"/>
          <w:lang w:eastAsia="lt-LT"/>
        </w:rPr>
        <w:t>Didžiausia Baltijos šalyse prekybos internetu bendrovė „Pigu“ skelbia apie savo evoliuciją – sutelkusi ne vieną pirkėjų mėg</w:t>
      </w:r>
      <w:r w:rsidR="00F72CA2">
        <w:rPr>
          <w:rFonts w:eastAsia="Times New Roman" w:cs="Arial"/>
          <w:b/>
          <w:iCs/>
          <w:color w:val="auto"/>
          <w:lang w:eastAsia="lt-LT"/>
        </w:rPr>
        <w:t>st</w:t>
      </w:r>
      <w:r>
        <w:rPr>
          <w:rFonts w:eastAsia="Times New Roman" w:cs="Arial"/>
          <w:b/>
          <w:iCs/>
          <w:color w:val="auto"/>
          <w:lang w:eastAsia="lt-LT"/>
        </w:rPr>
        <w:t>amą prekės ženklą ji tampa prekybos centru internete. Prekybą per „Pigu.lt“, „220.lv“ ir „Kaup24.ee“ jau vykdo arba netrukus pradės daugiau kaip 400 bendrovių Baltijos šalyse.</w:t>
      </w:r>
    </w:p>
    <w:p w14:paraId="4FFDC25D" w14:textId="7A00301C" w:rsidR="00E947C0" w:rsidRDefault="00E947C0" w:rsidP="00E947C0">
      <w:pPr>
        <w:shd w:val="clear" w:color="auto" w:fill="FFFFFF"/>
        <w:tabs>
          <w:tab w:val="left" w:pos="9639"/>
        </w:tabs>
        <w:spacing w:after="160"/>
        <w:ind w:right="-1"/>
        <w:jc w:val="both"/>
        <w:rPr>
          <w:rFonts w:eastAsia="Times New Roman" w:cs="Arial"/>
          <w:bCs/>
          <w:iCs/>
          <w:color w:val="auto"/>
          <w:lang w:eastAsia="lt-LT"/>
        </w:rPr>
      </w:pPr>
      <w:r w:rsidRPr="00987467">
        <w:rPr>
          <w:rFonts w:eastAsia="Times New Roman" w:cs="Arial"/>
          <w:bCs/>
          <w:iCs/>
          <w:color w:val="auto"/>
          <w:lang w:eastAsia="lt-LT"/>
        </w:rPr>
        <w:t>Tarp</w:t>
      </w:r>
      <w:r>
        <w:rPr>
          <w:rFonts w:eastAsia="Times New Roman" w:cs="Arial"/>
          <w:bCs/>
          <w:iCs/>
          <w:color w:val="auto"/>
          <w:lang w:eastAsia="lt-LT"/>
        </w:rPr>
        <w:t xml:space="preserve"> jų – tokios parduotuvės ir prekių ženklai kaip „</w:t>
      </w:r>
      <w:r w:rsidRPr="003E628E">
        <w:rPr>
          <w:rFonts w:eastAsia="Times New Roman" w:cs="Arial"/>
          <w:bCs/>
          <w:iCs/>
          <w:color w:val="auto"/>
          <w:lang w:eastAsia="lt-LT"/>
        </w:rPr>
        <w:t xml:space="preserve">NS </w:t>
      </w:r>
      <w:r>
        <w:rPr>
          <w:rFonts w:eastAsia="Times New Roman" w:cs="Arial"/>
          <w:bCs/>
          <w:iCs/>
          <w:color w:val="auto"/>
          <w:lang w:eastAsia="lt-LT"/>
        </w:rPr>
        <w:t>K</w:t>
      </w:r>
      <w:r w:rsidRPr="003E628E">
        <w:rPr>
          <w:rFonts w:eastAsia="Times New Roman" w:cs="Arial"/>
          <w:bCs/>
          <w:iCs/>
          <w:color w:val="auto"/>
          <w:lang w:eastAsia="lt-LT"/>
        </w:rPr>
        <w:t>ing</w:t>
      </w:r>
      <w:r>
        <w:rPr>
          <w:rFonts w:eastAsia="Times New Roman" w:cs="Arial"/>
          <w:bCs/>
          <w:iCs/>
          <w:color w:val="auto"/>
          <w:lang w:eastAsia="lt-LT"/>
        </w:rPr>
        <w:t>“, „</w:t>
      </w:r>
      <w:r w:rsidRPr="003E628E">
        <w:rPr>
          <w:rFonts w:eastAsia="Times New Roman" w:cs="Arial"/>
          <w:bCs/>
          <w:iCs/>
          <w:color w:val="auto"/>
          <w:lang w:eastAsia="lt-LT"/>
        </w:rPr>
        <w:t>Danija</w:t>
      </w:r>
      <w:r>
        <w:rPr>
          <w:rFonts w:eastAsia="Times New Roman" w:cs="Arial"/>
          <w:bCs/>
          <w:iCs/>
          <w:color w:val="auto"/>
          <w:lang w:eastAsia="lt-LT"/>
        </w:rPr>
        <w:t>“, „</w:t>
      </w:r>
      <w:r w:rsidRPr="003E628E">
        <w:rPr>
          <w:rFonts w:eastAsia="Times New Roman" w:cs="Arial"/>
          <w:bCs/>
          <w:iCs/>
          <w:color w:val="auto"/>
          <w:lang w:eastAsia="lt-LT"/>
        </w:rPr>
        <w:t>Salamander</w:t>
      </w:r>
      <w:r>
        <w:rPr>
          <w:rFonts w:eastAsia="Times New Roman" w:cs="Arial"/>
          <w:bCs/>
          <w:iCs/>
          <w:color w:val="auto"/>
          <w:lang w:eastAsia="lt-LT"/>
        </w:rPr>
        <w:t>“, „</w:t>
      </w:r>
      <w:r w:rsidRPr="003E628E">
        <w:rPr>
          <w:rFonts w:eastAsia="Times New Roman" w:cs="Arial"/>
          <w:bCs/>
          <w:iCs/>
          <w:color w:val="auto"/>
          <w:lang w:eastAsia="lt-LT"/>
        </w:rPr>
        <w:t>Geox</w:t>
      </w:r>
      <w:r>
        <w:rPr>
          <w:rFonts w:eastAsia="Times New Roman" w:cs="Arial"/>
          <w:bCs/>
          <w:iCs/>
          <w:color w:val="auto"/>
          <w:lang w:eastAsia="lt-LT"/>
        </w:rPr>
        <w:t>“, „</w:t>
      </w:r>
      <w:r w:rsidRPr="003E628E">
        <w:rPr>
          <w:rFonts w:eastAsia="Times New Roman" w:cs="Arial"/>
          <w:bCs/>
          <w:iCs/>
          <w:color w:val="auto"/>
          <w:lang w:eastAsia="lt-LT"/>
        </w:rPr>
        <w:t>Step top</w:t>
      </w:r>
      <w:r>
        <w:rPr>
          <w:rFonts w:eastAsia="Times New Roman" w:cs="Arial"/>
          <w:bCs/>
          <w:iCs/>
          <w:color w:val="auto"/>
          <w:lang w:eastAsia="lt-LT"/>
        </w:rPr>
        <w:t>“, „</w:t>
      </w:r>
      <w:r w:rsidRPr="003E628E">
        <w:rPr>
          <w:rFonts w:eastAsia="Times New Roman" w:cs="Arial"/>
          <w:bCs/>
          <w:iCs/>
          <w:color w:val="auto"/>
          <w:lang w:eastAsia="lt-LT"/>
        </w:rPr>
        <w:t>Audimas</w:t>
      </w:r>
      <w:r>
        <w:rPr>
          <w:rFonts w:eastAsia="Times New Roman" w:cs="Arial"/>
          <w:bCs/>
          <w:iCs/>
          <w:color w:val="auto"/>
          <w:lang w:eastAsia="lt-LT"/>
        </w:rPr>
        <w:t>“, „</w:t>
      </w:r>
      <w:r w:rsidRPr="003E628E">
        <w:rPr>
          <w:rFonts w:eastAsia="Times New Roman" w:cs="Arial"/>
          <w:bCs/>
          <w:iCs/>
          <w:color w:val="auto"/>
          <w:lang w:eastAsia="lt-LT"/>
        </w:rPr>
        <w:t>Vaga</w:t>
      </w:r>
      <w:r>
        <w:rPr>
          <w:rFonts w:eastAsia="Times New Roman" w:cs="Arial"/>
          <w:bCs/>
          <w:iCs/>
          <w:color w:val="auto"/>
          <w:lang w:eastAsia="lt-LT"/>
        </w:rPr>
        <w:t xml:space="preserve">“, „Sparta“, </w:t>
      </w:r>
      <w:r w:rsidRPr="003E628E">
        <w:rPr>
          <w:rFonts w:eastAsia="Times New Roman" w:cs="Arial"/>
          <w:bCs/>
          <w:iCs/>
          <w:color w:val="auto"/>
          <w:lang w:eastAsia="lt-LT"/>
        </w:rPr>
        <w:t>D. MO</w:t>
      </w:r>
      <w:r>
        <w:rPr>
          <w:rFonts w:eastAsia="Times New Roman" w:cs="Arial"/>
          <w:bCs/>
          <w:iCs/>
          <w:color w:val="auto"/>
          <w:lang w:eastAsia="lt-LT"/>
        </w:rPr>
        <w:t>, CR7, „</w:t>
      </w:r>
      <w:r w:rsidRPr="003E628E">
        <w:rPr>
          <w:rFonts w:eastAsia="Times New Roman" w:cs="Arial"/>
          <w:bCs/>
          <w:iCs/>
          <w:color w:val="auto"/>
          <w:lang w:eastAsia="lt-LT"/>
        </w:rPr>
        <w:t>Vero coffe</w:t>
      </w:r>
      <w:r>
        <w:rPr>
          <w:rFonts w:eastAsia="Times New Roman" w:cs="Arial"/>
          <w:bCs/>
          <w:iCs/>
          <w:color w:val="auto"/>
          <w:lang w:eastAsia="lt-LT"/>
        </w:rPr>
        <w:t>e</w:t>
      </w:r>
      <w:r w:rsidRPr="003E628E">
        <w:rPr>
          <w:rFonts w:eastAsia="Times New Roman" w:cs="Arial"/>
          <w:bCs/>
          <w:iCs/>
          <w:color w:val="auto"/>
          <w:lang w:eastAsia="lt-LT"/>
        </w:rPr>
        <w:t xml:space="preserve"> house</w:t>
      </w:r>
      <w:r>
        <w:rPr>
          <w:rFonts w:eastAsia="Times New Roman" w:cs="Arial"/>
          <w:bCs/>
          <w:iCs/>
          <w:color w:val="auto"/>
          <w:lang w:eastAsia="lt-LT"/>
        </w:rPr>
        <w:t>“, „</w:t>
      </w:r>
      <w:r w:rsidRPr="003E628E">
        <w:rPr>
          <w:rFonts w:eastAsia="Times New Roman" w:cs="Arial"/>
          <w:bCs/>
          <w:iCs/>
          <w:color w:val="auto"/>
          <w:lang w:eastAsia="lt-LT"/>
        </w:rPr>
        <w:t>Delimano</w:t>
      </w:r>
      <w:r>
        <w:rPr>
          <w:rFonts w:eastAsia="Times New Roman" w:cs="Arial"/>
          <w:bCs/>
          <w:iCs/>
          <w:color w:val="auto"/>
          <w:lang w:eastAsia="lt-LT"/>
        </w:rPr>
        <w:t>“, „</w:t>
      </w:r>
      <w:r w:rsidRPr="003E628E">
        <w:rPr>
          <w:rFonts w:eastAsia="Times New Roman" w:cs="Arial"/>
          <w:bCs/>
          <w:iCs/>
          <w:color w:val="auto"/>
          <w:lang w:eastAsia="lt-LT"/>
        </w:rPr>
        <w:t>Dormeo</w:t>
      </w:r>
      <w:r>
        <w:rPr>
          <w:rFonts w:eastAsia="Times New Roman" w:cs="Arial"/>
          <w:bCs/>
          <w:iCs/>
          <w:color w:val="auto"/>
          <w:lang w:eastAsia="lt-LT"/>
        </w:rPr>
        <w:t>“, „</w:t>
      </w:r>
      <w:r w:rsidRPr="003E628E">
        <w:rPr>
          <w:rFonts w:eastAsia="Times New Roman" w:cs="Arial"/>
          <w:bCs/>
          <w:iCs/>
          <w:color w:val="auto"/>
          <w:lang w:eastAsia="lt-LT"/>
        </w:rPr>
        <w:t>Aistra</w:t>
      </w:r>
      <w:r>
        <w:rPr>
          <w:rFonts w:eastAsia="Times New Roman" w:cs="Arial"/>
          <w:bCs/>
          <w:iCs/>
          <w:color w:val="auto"/>
          <w:lang w:eastAsia="lt-LT"/>
        </w:rPr>
        <w:t>“, „</w:t>
      </w:r>
      <w:r w:rsidRPr="003E628E">
        <w:rPr>
          <w:rFonts w:eastAsia="Times New Roman" w:cs="Arial"/>
          <w:bCs/>
          <w:iCs/>
          <w:color w:val="auto"/>
          <w:lang w:eastAsia="lt-LT"/>
        </w:rPr>
        <w:t>Doklas</w:t>
      </w:r>
      <w:r>
        <w:rPr>
          <w:rFonts w:eastAsia="Times New Roman" w:cs="Arial"/>
          <w:bCs/>
          <w:iCs/>
          <w:color w:val="auto"/>
          <w:lang w:eastAsia="lt-LT"/>
        </w:rPr>
        <w:t xml:space="preserve">“. Vien Lietuvoje „Pigu.lt“ jau šiuo metu </w:t>
      </w:r>
      <w:r w:rsidR="00EC293B">
        <w:rPr>
          <w:rFonts w:eastAsia="Times New Roman" w:cs="Arial"/>
          <w:bCs/>
          <w:iCs/>
          <w:color w:val="auto"/>
          <w:lang w:eastAsia="lt-LT"/>
        </w:rPr>
        <w:t>pasirašė</w:t>
      </w:r>
      <w:r>
        <w:rPr>
          <w:rFonts w:eastAsia="Times New Roman" w:cs="Arial"/>
          <w:bCs/>
          <w:iCs/>
          <w:color w:val="auto"/>
          <w:lang w:eastAsia="lt-LT"/>
        </w:rPr>
        <w:t xml:space="preserve"> sutarčių su daugiau kaip 250 parduotuvių.</w:t>
      </w:r>
    </w:p>
    <w:p w14:paraId="551645A5" w14:textId="38A5F8CF" w:rsidR="00E947C0" w:rsidRDefault="00E947C0" w:rsidP="00E947C0">
      <w:pPr>
        <w:shd w:val="clear" w:color="auto" w:fill="FFFFFF"/>
        <w:tabs>
          <w:tab w:val="left" w:pos="9639"/>
        </w:tabs>
        <w:spacing w:after="160"/>
        <w:ind w:right="-1"/>
        <w:jc w:val="both"/>
        <w:rPr>
          <w:rFonts w:eastAsia="Times New Roman" w:cs="Arial"/>
          <w:bCs/>
          <w:iCs/>
          <w:color w:val="auto"/>
          <w:lang w:eastAsia="lt-LT"/>
        </w:rPr>
      </w:pPr>
      <w:r>
        <w:rPr>
          <w:rFonts w:eastAsia="Times New Roman" w:cs="Arial"/>
          <w:bCs/>
          <w:iCs/>
          <w:color w:val="auto"/>
          <w:lang w:eastAsia="lt-LT"/>
        </w:rPr>
        <w:t xml:space="preserve">„Tai – evoliucija, kurią tikslingai pradėjome dar pernai, tačiau karantinas davė ženklų postūmį. Šiuo metu sutelkiame verslą trijose Baltijos šalyse – tiek žinomus prekių ženklus, tiek smulkiąsias įmones – ir padedame jiems pasiekti klientus. Kas savaitę užregistruojame po maždaug 100 naujų bendrovių, kurios domisi galimybėmis prekiauti </w:t>
      </w:r>
      <w:r w:rsidR="00EC293B">
        <w:rPr>
          <w:rFonts w:eastAsia="Times New Roman" w:cs="Arial"/>
          <w:bCs/>
          <w:iCs/>
          <w:color w:val="auto"/>
          <w:lang w:eastAsia="lt-LT"/>
        </w:rPr>
        <w:t>prekybos centre internete</w:t>
      </w:r>
      <w:r>
        <w:rPr>
          <w:rFonts w:eastAsia="Times New Roman" w:cs="Arial"/>
          <w:bCs/>
          <w:iCs/>
          <w:color w:val="auto"/>
          <w:lang w:eastAsia="lt-LT"/>
        </w:rPr>
        <w:t>, todėl naujienų ateityje bus dar daugiau, o pirkėjams nebereikės klaidžioti po internetą – visos mėgstamos parduotuvės pasiekiamos įrašius vieną adresą“, – sako Dainius Liulys, „Pigu“ generalinis direktorius.</w:t>
      </w:r>
    </w:p>
    <w:p w14:paraId="527ABF4E" w14:textId="77777777" w:rsidR="00E947C0" w:rsidRDefault="00E947C0" w:rsidP="00E947C0">
      <w:pPr>
        <w:shd w:val="clear" w:color="auto" w:fill="FFFFFF"/>
        <w:tabs>
          <w:tab w:val="left" w:pos="9639"/>
        </w:tabs>
        <w:spacing w:after="160"/>
        <w:ind w:right="-1"/>
        <w:jc w:val="both"/>
        <w:rPr>
          <w:rFonts w:eastAsia="Times New Roman" w:cs="Arial"/>
          <w:bCs/>
          <w:iCs/>
          <w:color w:val="auto"/>
          <w:lang w:eastAsia="lt-LT"/>
        </w:rPr>
      </w:pPr>
      <w:r>
        <w:rPr>
          <w:rFonts w:eastAsia="Times New Roman" w:cs="Arial"/>
          <w:bCs/>
          <w:iCs/>
          <w:color w:val="auto"/>
          <w:lang w:eastAsia="lt-LT"/>
        </w:rPr>
        <w:t>Jo teigimu, nors šiuo metu apsipirkimas internetu daugeliui tapo visų pirma saugumo klausimas, dabartinė situacija visam laikui pakeis gyventojų įpročius.</w:t>
      </w:r>
    </w:p>
    <w:p w14:paraId="4A09F08C" w14:textId="77777777" w:rsidR="00E947C0" w:rsidRDefault="00E947C0" w:rsidP="00E947C0">
      <w:pPr>
        <w:shd w:val="clear" w:color="auto" w:fill="FFFFFF"/>
        <w:tabs>
          <w:tab w:val="left" w:pos="9639"/>
        </w:tabs>
        <w:spacing w:after="160"/>
        <w:ind w:right="-1"/>
        <w:jc w:val="both"/>
        <w:rPr>
          <w:rFonts w:eastAsia="Times New Roman" w:cs="Arial"/>
          <w:bCs/>
          <w:iCs/>
          <w:color w:val="auto"/>
          <w:lang w:eastAsia="lt-LT"/>
        </w:rPr>
      </w:pPr>
      <w:r>
        <w:rPr>
          <w:rFonts w:eastAsia="Times New Roman" w:cs="Arial"/>
          <w:bCs/>
          <w:iCs/>
          <w:color w:val="auto"/>
          <w:lang w:eastAsia="lt-LT"/>
        </w:rPr>
        <w:t>„Mūsų partnerių „Open Agency“ užsakymu atliktas tyrimas parodė, kad vien per pirmąją saviizoliacijos savaitę 27 proc. gyventojų pirmą kartą išbandė e. prekybą. Apsipirkimas internete neišeinant iš namų, patogiai pasiekiant visas norimas prekes vienoje vietoje, jau dabar yra realybė. Kuo toliau, tuo dažniau pirkėjai to reikalaus iš prekybininkų, todėl prekybos centras internete – logiškas žingsnis“, – teigia D. Liulys.</w:t>
      </w:r>
    </w:p>
    <w:p w14:paraId="67556ECB" w14:textId="346CFD8F" w:rsidR="00CA4B6A" w:rsidRPr="00695242" w:rsidRDefault="00CA4B6A" w:rsidP="00CA4B6A">
      <w:pPr>
        <w:jc w:val="both"/>
        <w:rPr>
          <w:rFonts w:eastAsia="Times New Roman" w:cs="Arial"/>
          <w:b/>
          <w:iCs/>
          <w:lang w:eastAsia="lt-LT"/>
        </w:rPr>
      </w:pPr>
      <w:r w:rsidRPr="00695242">
        <w:rPr>
          <w:rFonts w:eastAsia="Times New Roman" w:cs="Arial"/>
          <w:b/>
          <w:iCs/>
          <w:lang w:eastAsia="lt-LT"/>
        </w:rPr>
        <w:t xml:space="preserve">Ką </w:t>
      </w:r>
      <w:r>
        <w:rPr>
          <w:rFonts w:eastAsia="Times New Roman" w:cs="Arial"/>
          <w:b/>
          <w:iCs/>
          <w:lang w:eastAsia="lt-LT"/>
        </w:rPr>
        <w:t>perka</w:t>
      </w:r>
      <w:r w:rsidRPr="00695242">
        <w:rPr>
          <w:rFonts w:eastAsia="Times New Roman" w:cs="Arial"/>
          <w:b/>
          <w:iCs/>
          <w:lang w:eastAsia="lt-LT"/>
        </w:rPr>
        <w:t xml:space="preserve"> karantino metu?</w:t>
      </w:r>
    </w:p>
    <w:p w14:paraId="53885B34" w14:textId="07B6A9DA" w:rsidR="00CA4B6A" w:rsidRDefault="00CA4B6A" w:rsidP="00CA4B6A">
      <w:pPr>
        <w:jc w:val="both"/>
        <w:rPr>
          <w:rFonts w:eastAsia="Times New Roman" w:cs="Arial"/>
          <w:bCs/>
          <w:iCs/>
          <w:lang w:eastAsia="lt-LT"/>
        </w:rPr>
      </w:pPr>
      <w:r>
        <w:rPr>
          <w:rFonts w:eastAsia="Times New Roman" w:cs="Arial"/>
          <w:bCs/>
          <w:iCs/>
          <w:lang w:eastAsia="lt-LT"/>
        </w:rPr>
        <w:t xml:space="preserve">Pastarosiomis savaitėmis „Pigu.lt“ pardavimai – daugiau </w:t>
      </w:r>
      <w:r w:rsidRPr="00EC293B">
        <w:rPr>
          <w:rFonts w:eastAsia="Times New Roman" w:cs="Arial"/>
          <w:bCs/>
          <w:iCs/>
          <w:lang w:eastAsia="lt-LT"/>
        </w:rPr>
        <w:t>nei</w:t>
      </w:r>
      <w:r>
        <w:rPr>
          <w:rFonts w:eastAsia="Times New Roman" w:cs="Arial"/>
          <w:bCs/>
          <w:iCs/>
          <w:lang w:eastAsia="lt-LT"/>
        </w:rPr>
        <w:t xml:space="preserve"> 100 proc. didesni, </w:t>
      </w:r>
      <w:r w:rsidR="00EC293B">
        <w:rPr>
          <w:rFonts w:eastAsia="Times New Roman" w:cs="Arial"/>
          <w:bCs/>
          <w:iCs/>
          <w:lang w:eastAsia="lt-LT"/>
        </w:rPr>
        <w:t xml:space="preserve">palyginti </w:t>
      </w:r>
      <w:r w:rsidR="006A1E6C">
        <w:rPr>
          <w:rFonts w:eastAsia="Times New Roman" w:cs="Arial"/>
          <w:bCs/>
          <w:iCs/>
          <w:lang w:eastAsia="lt-LT"/>
        </w:rPr>
        <w:t xml:space="preserve">tuo pačiu laikotarpiu </w:t>
      </w:r>
      <w:r>
        <w:rPr>
          <w:rFonts w:eastAsia="Times New Roman" w:cs="Arial"/>
          <w:bCs/>
          <w:iCs/>
          <w:lang w:eastAsia="lt-LT"/>
        </w:rPr>
        <w:t>pernai. Pasak D. Liulio, kai kurių prekių paklausa karantino metu ypač išaugo ir verslas tuo gali pasinaudoti.</w:t>
      </w:r>
    </w:p>
    <w:p w14:paraId="311FC497" w14:textId="77777777" w:rsidR="00CA4B6A" w:rsidRDefault="00CA4B6A" w:rsidP="00CA4B6A">
      <w:pPr>
        <w:rPr>
          <w:rFonts w:eastAsia="Times New Roman" w:cs="Arial"/>
          <w:bCs/>
          <w:iCs/>
          <w:lang w:eastAsia="lt-LT"/>
        </w:rPr>
      </w:pPr>
      <w:r>
        <w:rPr>
          <w:rFonts w:eastAsia="Times New Roman" w:cs="Arial"/>
          <w:bCs/>
          <w:iCs/>
          <w:lang w:eastAsia="lt-LT"/>
        </w:rPr>
        <w:t>„</w:t>
      </w:r>
      <w:r>
        <w:t>Be abejo, labai išaugo įvairių prekių, būtinų saugumui ir sveikatai, pardavimai. Kitos šiuo metu p</w:t>
      </w:r>
      <w:r w:rsidRPr="00C616F6">
        <w:t>opuliari</w:t>
      </w:r>
      <w:r>
        <w:t>os kategorijos – žaislai, laisvalaikio ir kitos prekės vaikams, so</w:t>
      </w:r>
      <w:r w:rsidRPr="00C616F6">
        <w:t>do prek</w:t>
      </w:r>
      <w:r>
        <w:t xml:space="preserve">ės, tokios kaip </w:t>
      </w:r>
      <w:r w:rsidRPr="00C616F6">
        <w:t>šiltnamiai</w:t>
      </w:r>
      <w:r>
        <w:t xml:space="preserve"> ar </w:t>
      </w:r>
      <w:r w:rsidRPr="00C616F6">
        <w:t>vejapjovės, lauko bald</w:t>
      </w:r>
      <w:r>
        <w:t>ai. A</w:t>
      </w:r>
      <w:r w:rsidRPr="00C616F6">
        <w:t>uga poreikis sporto inventoriui ir laisvalaikio lauke prekėms – batutams, čiuožykloms, smėlio dėžėms, kepsninėms ir paspirtukams</w:t>
      </w:r>
      <w:r>
        <w:rPr>
          <w:rFonts w:eastAsia="Times New Roman" w:cs="Arial"/>
          <w:bCs/>
          <w:iCs/>
          <w:lang w:eastAsia="lt-LT"/>
        </w:rPr>
        <w:t xml:space="preserve">“, – sako „Pigu“ vadovas. </w:t>
      </w:r>
    </w:p>
    <w:p w14:paraId="07A7EB3A" w14:textId="4CA7A299" w:rsidR="00CA4B6A" w:rsidRPr="00D26708" w:rsidRDefault="00A86804" w:rsidP="00CA4B6A">
      <w:pPr>
        <w:shd w:val="clear" w:color="auto" w:fill="FFFFFF"/>
        <w:tabs>
          <w:tab w:val="left" w:pos="9639"/>
        </w:tabs>
        <w:spacing w:after="160"/>
        <w:ind w:right="-1"/>
        <w:jc w:val="both"/>
        <w:rPr>
          <w:rFonts w:eastAsia="Times New Roman" w:cs="Arial"/>
          <w:b/>
          <w:iCs/>
          <w:lang w:eastAsia="lt-LT"/>
        </w:rPr>
      </w:pPr>
      <w:r>
        <w:rPr>
          <w:rFonts w:eastAsia="Times New Roman" w:cs="Arial"/>
          <w:b/>
          <w:iCs/>
          <w:lang w:eastAsia="lt-LT"/>
        </w:rPr>
        <w:t>Užsakymams augant – dėmesys saugumui ir efektyvumui</w:t>
      </w:r>
    </w:p>
    <w:p w14:paraId="4DA0CDF3" w14:textId="284AA77F" w:rsidR="00E947C0" w:rsidRDefault="00E947C0" w:rsidP="00E947C0">
      <w:pPr>
        <w:jc w:val="both"/>
      </w:pPr>
      <w:r w:rsidRPr="00053B83">
        <w:t>Reaguodama į ekstremalią situaciją, „Pigu“ komanda ėmėsi priemonių</w:t>
      </w:r>
      <w:r>
        <w:t>, užtikrinančių nenutrūkstamą prekių judėjimą ir tiek darbuotojų, tiek klientų saugumą. Tarp jų – atsisakyta atsiskaitymo grynaisiais pinigais,</w:t>
      </w:r>
      <w:r w:rsidRPr="00053B83">
        <w:t xml:space="preserve"> </w:t>
      </w:r>
      <w:r>
        <w:t>parduotuvės transformuotos į užsakymų atsiėmimo punktus, darbuotojai aprūpinti visomis apsaugos priemonėmis, sandėlyje darbas organizuojamas trimis tarpusavyje kontakto neturinčiomis pamainomis.</w:t>
      </w:r>
    </w:p>
    <w:p w14:paraId="40574A2A" w14:textId="78DCF87B" w:rsidR="00CA4B6A" w:rsidRDefault="00E947C0" w:rsidP="00D52EBE">
      <w:pPr>
        <w:shd w:val="clear" w:color="auto" w:fill="FFFFFF"/>
        <w:tabs>
          <w:tab w:val="left" w:pos="9639"/>
        </w:tabs>
        <w:spacing w:after="160"/>
        <w:ind w:right="-1"/>
        <w:jc w:val="both"/>
        <w:rPr>
          <w:rFonts w:eastAsia="Times New Roman" w:cs="Arial"/>
          <w:bCs/>
          <w:iCs/>
          <w:lang w:eastAsia="lt-LT"/>
        </w:rPr>
      </w:pPr>
      <w:r>
        <w:rPr>
          <w:rFonts w:eastAsia="Times New Roman" w:cs="Arial"/>
          <w:bCs/>
          <w:iCs/>
          <w:lang w:eastAsia="lt-LT"/>
        </w:rPr>
        <w:t>Išaugus prekių pristatymo partnerių darbo krūviui ir ilgėjant pristatymo terminams, „Pigu</w:t>
      </w:r>
      <w:r w:rsidR="00000343">
        <w:rPr>
          <w:rFonts w:eastAsia="Times New Roman" w:cs="Arial"/>
          <w:bCs/>
          <w:iCs/>
          <w:lang w:eastAsia="lt-LT"/>
        </w:rPr>
        <w:t>.lt</w:t>
      </w:r>
      <w:r>
        <w:rPr>
          <w:rFonts w:eastAsia="Times New Roman" w:cs="Arial"/>
          <w:bCs/>
          <w:iCs/>
          <w:lang w:eastAsia="lt-LT"/>
        </w:rPr>
        <w:t>“ ėmėsi sprendimų, kurie padėtų kuo greičiau ir patogiau pristatyti prekes: Alytuje, Marijampolėje ir Mažeikiuose pradėjo veikti mobilūs užsakymų atsiėmimo punktai, atidarytas naujas, patogesnis ir geresnėje vietoje esantis užsakymų atsiėmimo punktas Kaune. Planuojama plėsti savitarnos terminalų tinklą.</w:t>
      </w:r>
    </w:p>
    <w:p w14:paraId="50358B28" w14:textId="31285CC4" w:rsidR="00350E7D" w:rsidRDefault="00350E7D" w:rsidP="00D52EBE">
      <w:pPr>
        <w:shd w:val="clear" w:color="auto" w:fill="FFFFFF"/>
        <w:tabs>
          <w:tab w:val="left" w:pos="9639"/>
        </w:tabs>
        <w:spacing w:after="160"/>
        <w:ind w:right="-1"/>
        <w:jc w:val="both"/>
        <w:rPr>
          <w:rFonts w:eastAsia="Times New Roman" w:cs="Arial"/>
          <w:bCs/>
          <w:iCs/>
          <w:lang w:eastAsia="lt-LT"/>
        </w:rPr>
      </w:pPr>
    </w:p>
    <w:p w14:paraId="747B9FDF" w14:textId="77777777" w:rsidR="00350E7D" w:rsidRPr="00350E7D" w:rsidRDefault="00350E7D" w:rsidP="00D52EBE">
      <w:pPr>
        <w:shd w:val="clear" w:color="auto" w:fill="FFFFFF"/>
        <w:tabs>
          <w:tab w:val="left" w:pos="9639"/>
        </w:tabs>
        <w:spacing w:after="160"/>
        <w:ind w:right="-1"/>
        <w:jc w:val="both"/>
        <w:rPr>
          <w:rFonts w:eastAsia="Times New Roman" w:cs="Arial"/>
          <w:bCs/>
          <w:iCs/>
          <w:lang w:eastAsia="lt-LT"/>
        </w:rPr>
      </w:pPr>
      <w:bookmarkStart w:id="0" w:name="_GoBack"/>
      <w:bookmarkEnd w:id="0"/>
    </w:p>
    <w:p w14:paraId="70E17E57" w14:textId="197F366A" w:rsidR="00D52EBE" w:rsidRPr="00D52EBE" w:rsidRDefault="00D52EBE" w:rsidP="00D52EBE">
      <w:pPr>
        <w:shd w:val="clear" w:color="auto" w:fill="FFFFFF"/>
        <w:tabs>
          <w:tab w:val="left" w:pos="9639"/>
        </w:tabs>
        <w:spacing w:after="160"/>
        <w:ind w:right="-1"/>
        <w:jc w:val="both"/>
        <w:rPr>
          <w:rFonts w:eastAsia="Times New Roman" w:cs="Arial"/>
          <w:bCs/>
          <w:iCs/>
          <w:lang w:eastAsia="lt-LT"/>
        </w:rPr>
      </w:pPr>
      <w:r w:rsidRPr="008F76ED">
        <w:rPr>
          <w:rFonts w:eastAsia="Times New Roman" w:cs="Times New Roman"/>
          <w:b/>
          <w:iCs/>
          <w:szCs w:val="24"/>
          <w:lang w:eastAsia="lt-LT"/>
        </w:rPr>
        <w:lastRenderedPageBreak/>
        <w:t>Apie „Pigu“ grupę:</w:t>
      </w:r>
    </w:p>
    <w:p w14:paraId="15B8B74F" w14:textId="7269E4F7" w:rsidR="00D52EBE" w:rsidRPr="008F76ED" w:rsidRDefault="00D52EBE" w:rsidP="00D52EBE">
      <w:pPr>
        <w:spacing w:after="160"/>
        <w:jc w:val="both"/>
        <w:rPr>
          <w:rFonts w:cs="Times New Roman"/>
          <w:szCs w:val="24"/>
        </w:rPr>
      </w:pPr>
      <w:r w:rsidRPr="008F76ED">
        <w:rPr>
          <w:rFonts w:cs="Times New Roman"/>
          <w:szCs w:val="24"/>
        </w:rPr>
        <w:t xml:space="preserve">„Pigu“ grupė, kuriai priklauso </w:t>
      </w:r>
      <w:r w:rsidR="00B82FEF">
        <w:rPr>
          <w:rFonts w:cs="Times New Roman"/>
          <w:szCs w:val="24"/>
        </w:rPr>
        <w:t>prekybos centrai internete</w:t>
      </w:r>
      <w:r w:rsidRPr="008F76ED">
        <w:rPr>
          <w:rFonts w:cs="Times New Roman"/>
          <w:szCs w:val="24"/>
        </w:rPr>
        <w:t xml:space="preserve"> „Pigu.lt“ Lietuvoje, „220.lv“ Latvijoje ir „Kaup24.ee“ Estijoje, yra didžiausia e</w:t>
      </w:r>
      <w:r w:rsidR="00B82FEF">
        <w:rPr>
          <w:rFonts w:cs="Times New Roman"/>
          <w:szCs w:val="24"/>
        </w:rPr>
        <w:t>.</w:t>
      </w:r>
      <w:r w:rsidRPr="008F76ED">
        <w:rPr>
          <w:rFonts w:cs="Times New Roman"/>
          <w:szCs w:val="24"/>
        </w:rPr>
        <w:t xml:space="preserve"> prekybos rinkos dalyvė Baltijos šalyse. Tai pirmoji ir kol kas vienintelė Lietuvos įmonė, patekusi tarp penkių sparčiausiai augančių didžiausių Vidurio Europos technologijų įmonių ketverius metus iš eilės.</w:t>
      </w:r>
    </w:p>
    <w:p w14:paraId="6A5D1429" w14:textId="536F4AA9" w:rsidR="00D52EBE" w:rsidRPr="008F76ED" w:rsidRDefault="00D52EBE" w:rsidP="00D52EBE">
      <w:pPr>
        <w:spacing w:after="160"/>
        <w:jc w:val="both"/>
        <w:rPr>
          <w:rFonts w:cs="Times New Roman"/>
          <w:szCs w:val="24"/>
        </w:rPr>
      </w:pPr>
      <w:r w:rsidRPr="008F76ED">
        <w:rPr>
          <w:rFonts w:cs="Times New Roman"/>
          <w:szCs w:val="24"/>
        </w:rPr>
        <w:t xml:space="preserve">Per 2018 finansinius metus „Pigu“ fiksavo didesnę nei 100 mln. eurų apyvartą, suruošė klientams apie 2 mln. užsakymų. Įmonėje dirba </w:t>
      </w:r>
      <w:r w:rsidR="0063780F">
        <w:rPr>
          <w:rFonts w:cs="Times New Roman"/>
          <w:szCs w:val="24"/>
        </w:rPr>
        <w:t>daugiau nei</w:t>
      </w:r>
      <w:r w:rsidRPr="008F76ED">
        <w:rPr>
          <w:rFonts w:cs="Times New Roman"/>
          <w:szCs w:val="24"/>
        </w:rPr>
        <w:t xml:space="preserve"> 3</w:t>
      </w:r>
      <w:r w:rsidR="007657FC">
        <w:rPr>
          <w:rFonts w:cs="Times New Roman"/>
          <w:szCs w:val="24"/>
        </w:rPr>
        <w:t>5</w:t>
      </w:r>
      <w:r w:rsidRPr="008F76ED">
        <w:rPr>
          <w:rFonts w:cs="Times New Roman"/>
          <w:szCs w:val="24"/>
        </w:rPr>
        <w:t>0 darbuotojų.</w:t>
      </w:r>
      <w:r w:rsidR="00B82FEF">
        <w:rPr>
          <w:rFonts w:cs="Times New Roman"/>
          <w:szCs w:val="24"/>
        </w:rPr>
        <w:t xml:space="preserve"> 2019 m. rugsėjį „Pigu“ paskelbė apie galimybę kitoms bendrovėms prekiauti per „Pigu.lt“, „220.lv“ ir „Kaup24.ee“.</w:t>
      </w:r>
    </w:p>
    <w:p w14:paraId="7DCDF712" w14:textId="0522E53D" w:rsidR="0073001F" w:rsidRDefault="00D52EBE" w:rsidP="00D52EBE">
      <w:pPr>
        <w:shd w:val="clear" w:color="auto" w:fill="FFFFFF"/>
        <w:tabs>
          <w:tab w:val="left" w:pos="9639"/>
        </w:tabs>
        <w:spacing w:after="160"/>
        <w:ind w:right="-1"/>
        <w:jc w:val="both"/>
        <w:rPr>
          <w:rFonts w:cs="Times New Roman"/>
          <w:szCs w:val="24"/>
        </w:rPr>
      </w:pPr>
      <w:r w:rsidRPr="008F76ED">
        <w:rPr>
          <w:rFonts w:cs="Times New Roman"/>
          <w:szCs w:val="24"/>
        </w:rPr>
        <w:t>Nuo 2015 m. „Pigu“ grupę valdo viena didžiausių Centrinės ir Rytų Europos privataus kapitalo investicijų bendrovė MCI. 2018 metų pabaigoje „Pigu“ paskelbė apie susijungimą su viena Lenkijos e. prekybos lyderių „Morele“.</w:t>
      </w:r>
    </w:p>
    <w:p w14:paraId="26C110F4" w14:textId="77777777" w:rsidR="00D52EBE" w:rsidRDefault="00D52EBE" w:rsidP="00D52EBE">
      <w:pPr>
        <w:shd w:val="clear" w:color="auto" w:fill="FFFFFF"/>
        <w:tabs>
          <w:tab w:val="left" w:pos="9639"/>
        </w:tabs>
        <w:spacing w:after="0" w:line="240" w:lineRule="auto"/>
        <w:ind w:right="-1"/>
        <w:jc w:val="both"/>
        <w:rPr>
          <w:rFonts w:eastAsia="Times New Roman" w:cs="Arial"/>
          <w:iCs/>
          <w:lang w:eastAsia="lt-LT"/>
        </w:rPr>
      </w:pPr>
    </w:p>
    <w:p w14:paraId="618C56F6" w14:textId="77777777" w:rsidR="0073001F" w:rsidRPr="00442569" w:rsidRDefault="0073001F" w:rsidP="009147E2">
      <w:pPr>
        <w:shd w:val="clear" w:color="auto" w:fill="FFFFFF"/>
        <w:tabs>
          <w:tab w:val="left" w:pos="9639"/>
        </w:tabs>
        <w:spacing w:after="0" w:line="240" w:lineRule="auto"/>
        <w:ind w:right="-1"/>
        <w:jc w:val="both"/>
        <w:rPr>
          <w:rFonts w:eastAsia="Times New Roman" w:cs="Arial"/>
          <w:b/>
          <w:iCs/>
          <w:lang w:eastAsia="lt-LT"/>
        </w:rPr>
      </w:pPr>
      <w:r w:rsidRPr="00442569">
        <w:rPr>
          <w:rFonts w:eastAsia="Times New Roman" w:cs="Arial"/>
          <w:b/>
          <w:iCs/>
          <w:lang w:eastAsia="lt-LT"/>
        </w:rPr>
        <w:t>Daugiau informacijos:</w:t>
      </w:r>
    </w:p>
    <w:p w14:paraId="5FF10B15" w14:textId="77777777" w:rsidR="0073001F" w:rsidRPr="00C70C5D" w:rsidRDefault="0073001F" w:rsidP="009147E2">
      <w:pPr>
        <w:shd w:val="clear" w:color="auto" w:fill="FFFFFF"/>
        <w:tabs>
          <w:tab w:val="left" w:pos="9639"/>
        </w:tabs>
        <w:spacing w:after="0" w:line="240" w:lineRule="auto"/>
        <w:ind w:right="-1"/>
        <w:jc w:val="both"/>
        <w:rPr>
          <w:rFonts w:eastAsia="Times New Roman" w:cs="Arial"/>
          <w:iCs/>
          <w:lang w:eastAsia="lt-LT"/>
        </w:rPr>
      </w:pPr>
    </w:p>
    <w:p w14:paraId="3D431E2A" w14:textId="77777777" w:rsidR="0073001F" w:rsidRPr="00C70C5D" w:rsidRDefault="0073001F" w:rsidP="009147E2">
      <w:pPr>
        <w:shd w:val="clear" w:color="auto" w:fill="FFFFFF"/>
        <w:tabs>
          <w:tab w:val="left" w:pos="9639"/>
        </w:tabs>
        <w:spacing w:after="0" w:line="240" w:lineRule="auto"/>
        <w:ind w:right="-1"/>
        <w:jc w:val="both"/>
        <w:rPr>
          <w:rFonts w:eastAsia="Times New Roman" w:cs="Arial"/>
          <w:iCs/>
          <w:lang w:eastAsia="lt-LT"/>
        </w:rPr>
      </w:pPr>
      <w:r w:rsidRPr="00C70C5D">
        <w:rPr>
          <w:rFonts w:eastAsia="Times New Roman" w:cs="Arial"/>
          <w:iCs/>
          <w:lang w:eastAsia="lt-LT"/>
        </w:rPr>
        <w:t>Raimonda Strazdauskaitė</w:t>
      </w:r>
    </w:p>
    <w:p w14:paraId="52E8FC8F" w14:textId="77777777" w:rsidR="0073001F" w:rsidRPr="00C70C5D" w:rsidRDefault="0073001F" w:rsidP="009147E2">
      <w:pPr>
        <w:shd w:val="clear" w:color="auto" w:fill="FFFFFF"/>
        <w:tabs>
          <w:tab w:val="left" w:pos="9639"/>
        </w:tabs>
        <w:spacing w:after="0" w:line="240" w:lineRule="auto"/>
        <w:ind w:right="-1"/>
        <w:jc w:val="both"/>
        <w:rPr>
          <w:rFonts w:eastAsia="Times New Roman" w:cs="Arial"/>
          <w:iCs/>
          <w:lang w:eastAsia="lt-LT"/>
        </w:rPr>
      </w:pPr>
      <w:r w:rsidRPr="00C70C5D">
        <w:rPr>
          <w:rFonts w:eastAsia="Times New Roman" w:cs="Arial"/>
          <w:iCs/>
          <w:lang w:eastAsia="lt-LT"/>
        </w:rPr>
        <w:t>„Pigu.lt“ komunikacijos vadovė</w:t>
      </w:r>
    </w:p>
    <w:p w14:paraId="4F2DE8D8" w14:textId="77777777" w:rsidR="0073001F" w:rsidRDefault="0073001F" w:rsidP="009147E2">
      <w:pPr>
        <w:shd w:val="clear" w:color="auto" w:fill="FFFFFF"/>
        <w:tabs>
          <w:tab w:val="left" w:pos="9639"/>
        </w:tabs>
        <w:spacing w:after="0" w:line="240" w:lineRule="auto"/>
        <w:ind w:right="-1"/>
        <w:jc w:val="both"/>
        <w:rPr>
          <w:rFonts w:eastAsia="Times New Roman" w:cs="Arial"/>
          <w:iCs/>
          <w:lang w:eastAsia="lt-LT"/>
        </w:rPr>
      </w:pPr>
      <w:r w:rsidRPr="00C70C5D">
        <w:rPr>
          <w:rFonts w:eastAsia="Times New Roman" w:cs="Arial"/>
          <w:iCs/>
          <w:lang w:eastAsia="lt-LT"/>
        </w:rPr>
        <w:t>+370 676 17109</w:t>
      </w:r>
    </w:p>
    <w:p w14:paraId="2F4A79B7" w14:textId="77777777" w:rsidR="0073001F" w:rsidRPr="00C70C5D" w:rsidRDefault="00350E7D" w:rsidP="009147E2">
      <w:pPr>
        <w:shd w:val="clear" w:color="auto" w:fill="FFFFFF"/>
        <w:tabs>
          <w:tab w:val="left" w:pos="9639"/>
        </w:tabs>
        <w:spacing w:after="0" w:line="240" w:lineRule="auto"/>
        <w:ind w:right="-1"/>
        <w:jc w:val="both"/>
        <w:rPr>
          <w:rFonts w:eastAsia="Times New Roman" w:cs="Arial"/>
          <w:iCs/>
          <w:lang w:eastAsia="lt-LT"/>
        </w:rPr>
      </w:pPr>
      <w:hyperlink r:id="rId9" w:history="1">
        <w:r w:rsidR="0073001F" w:rsidRPr="00C70C5D">
          <w:rPr>
            <w:rStyle w:val="Hyperlink"/>
            <w:rFonts w:eastAsia="Times New Roman" w:cs="Arial"/>
            <w:iCs/>
            <w:lang w:eastAsia="lt-LT"/>
          </w:rPr>
          <w:t>raimonda.strazdauskaite@pigu.lt</w:t>
        </w:r>
      </w:hyperlink>
    </w:p>
    <w:p w14:paraId="572C33C0" w14:textId="77777777" w:rsidR="0073001F" w:rsidRPr="00C70C5D" w:rsidRDefault="0073001F" w:rsidP="009147E2">
      <w:pPr>
        <w:shd w:val="clear" w:color="auto" w:fill="FFFFFF"/>
        <w:tabs>
          <w:tab w:val="left" w:pos="9639"/>
        </w:tabs>
        <w:spacing w:after="0" w:line="240" w:lineRule="auto"/>
        <w:ind w:right="-1"/>
        <w:jc w:val="both"/>
        <w:rPr>
          <w:rFonts w:eastAsia="Times New Roman" w:cs="Arial"/>
          <w:iCs/>
          <w:lang w:eastAsia="lt-LT"/>
        </w:rPr>
      </w:pPr>
    </w:p>
    <w:p w14:paraId="55CA3786" w14:textId="77777777" w:rsidR="0073001F" w:rsidRPr="00C70C5D" w:rsidRDefault="0073001F" w:rsidP="009147E2">
      <w:pPr>
        <w:shd w:val="clear" w:color="auto" w:fill="FFFFFF"/>
        <w:tabs>
          <w:tab w:val="left" w:pos="9639"/>
        </w:tabs>
        <w:spacing w:after="0" w:line="240" w:lineRule="auto"/>
        <w:ind w:right="-1"/>
        <w:jc w:val="both"/>
        <w:rPr>
          <w:rFonts w:eastAsia="Times New Roman" w:cs="Arial"/>
          <w:iCs/>
          <w:lang w:eastAsia="lt-LT"/>
        </w:rPr>
      </w:pPr>
      <w:r>
        <w:rPr>
          <w:rFonts w:eastAsia="Times New Roman" w:cs="Arial"/>
          <w:iCs/>
          <w:lang w:eastAsia="lt-LT"/>
        </w:rPr>
        <w:t>Matas Noreika</w:t>
      </w:r>
    </w:p>
    <w:p w14:paraId="49C0E34D" w14:textId="4782200E" w:rsidR="0073001F" w:rsidRPr="00C70C5D" w:rsidRDefault="0073001F" w:rsidP="009147E2">
      <w:pPr>
        <w:shd w:val="clear" w:color="auto" w:fill="FFFFFF"/>
        <w:tabs>
          <w:tab w:val="left" w:pos="9639"/>
        </w:tabs>
        <w:spacing w:after="0" w:line="240" w:lineRule="auto"/>
        <w:ind w:right="-1"/>
        <w:jc w:val="both"/>
        <w:rPr>
          <w:rFonts w:eastAsia="Times New Roman" w:cs="Arial"/>
          <w:iCs/>
          <w:lang w:eastAsia="lt-LT"/>
        </w:rPr>
      </w:pPr>
      <w:r w:rsidRPr="00C70C5D">
        <w:rPr>
          <w:rFonts w:eastAsia="Times New Roman" w:cs="Arial"/>
          <w:iCs/>
          <w:lang w:eastAsia="lt-LT"/>
        </w:rPr>
        <w:t>„</w:t>
      </w:r>
      <w:r w:rsidR="0018538B">
        <w:rPr>
          <w:rFonts w:eastAsia="Times New Roman" w:cs="Arial"/>
          <w:iCs/>
          <w:lang w:eastAsia="lt-LT"/>
        </w:rPr>
        <w:t>co:agency</w:t>
      </w:r>
      <w:r w:rsidRPr="00C70C5D">
        <w:rPr>
          <w:rFonts w:eastAsia="Times New Roman" w:cs="Arial"/>
          <w:iCs/>
          <w:lang w:eastAsia="lt-LT"/>
        </w:rPr>
        <w:t>“</w:t>
      </w:r>
    </w:p>
    <w:p w14:paraId="07DCCFBA" w14:textId="77777777" w:rsidR="0073001F" w:rsidRDefault="0073001F" w:rsidP="009147E2">
      <w:pPr>
        <w:shd w:val="clear" w:color="auto" w:fill="FFFFFF"/>
        <w:tabs>
          <w:tab w:val="left" w:pos="9639"/>
        </w:tabs>
        <w:spacing w:after="0" w:line="240" w:lineRule="auto"/>
        <w:ind w:right="-1"/>
        <w:jc w:val="both"/>
        <w:rPr>
          <w:rFonts w:eastAsia="Times New Roman" w:cs="Arial"/>
          <w:iCs/>
          <w:lang w:val="en-US" w:eastAsia="lt-LT"/>
        </w:rPr>
      </w:pPr>
      <w:r w:rsidRPr="00C70C5D">
        <w:rPr>
          <w:rFonts w:eastAsia="Times New Roman" w:cs="Arial"/>
          <w:iCs/>
          <w:lang w:eastAsia="lt-LT"/>
        </w:rPr>
        <w:t>+370 6</w:t>
      </w:r>
      <w:r w:rsidRPr="00C70C5D">
        <w:rPr>
          <w:rFonts w:eastAsia="Times New Roman" w:cs="Arial"/>
          <w:iCs/>
          <w:lang w:val="en-US" w:eastAsia="lt-LT"/>
        </w:rPr>
        <w:t>56 12252</w:t>
      </w:r>
    </w:p>
    <w:p w14:paraId="3D19C260" w14:textId="29FB49DE" w:rsidR="0073001F" w:rsidRPr="005C09CB" w:rsidRDefault="00350E7D" w:rsidP="009147E2">
      <w:pPr>
        <w:shd w:val="clear" w:color="auto" w:fill="FFFFFF"/>
        <w:tabs>
          <w:tab w:val="left" w:pos="9639"/>
        </w:tabs>
        <w:spacing w:after="0" w:line="240" w:lineRule="auto"/>
        <w:ind w:right="-1"/>
        <w:jc w:val="both"/>
        <w:rPr>
          <w:rFonts w:eastAsia="Times New Roman" w:cs="Arial"/>
          <w:iCs/>
          <w:color w:val="0000FF"/>
          <w:u w:val="single"/>
          <w:lang w:eastAsia="lt-LT"/>
        </w:rPr>
      </w:pPr>
      <w:hyperlink r:id="rId10" w:history="1">
        <w:r w:rsidR="0018538B" w:rsidRPr="00B955B8">
          <w:rPr>
            <w:rStyle w:val="Hyperlink"/>
            <w:rFonts w:eastAsia="Times New Roman" w:cs="Arial"/>
            <w:iCs/>
            <w:lang w:eastAsia="lt-LT"/>
          </w:rPr>
          <w:t>matas@coagency.lt</w:t>
        </w:r>
      </w:hyperlink>
    </w:p>
    <w:p w14:paraId="2042B25F" w14:textId="62800A10" w:rsidR="00CE742C" w:rsidRDefault="00350E7D" w:rsidP="009147E2">
      <w:pPr>
        <w:spacing w:after="0" w:line="240" w:lineRule="auto"/>
      </w:pPr>
    </w:p>
    <w:p w14:paraId="650EE5D8" w14:textId="07948E1A" w:rsidR="00FE53BE" w:rsidRDefault="00FE53BE" w:rsidP="009147E2">
      <w:pPr>
        <w:spacing w:after="0" w:line="240" w:lineRule="auto"/>
      </w:pPr>
    </w:p>
    <w:p w14:paraId="691C2DDF" w14:textId="77777777" w:rsidR="00FE53BE" w:rsidRDefault="00FE53BE" w:rsidP="009147E2">
      <w:pPr>
        <w:spacing w:after="0" w:line="240" w:lineRule="auto"/>
      </w:pPr>
    </w:p>
    <w:sectPr w:rsidR="00FE53BE" w:rsidSect="00442569">
      <w:headerReference w:type="default" r:id="rId11"/>
      <w:pgSz w:w="11906" w:h="16838"/>
      <w:pgMar w:top="1134" w:right="1134" w:bottom="1134" w:left="1134"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7EDC155" w14:textId="77777777" w:rsidR="00D66893" w:rsidRDefault="00D66893">
      <w:pPr>
        <w:spacing w:after="0" w:line="240" w:lineRule="auto"/>
      </w:pPr>
      <w:r>
        <w:separator/>
      </w:r>
    </w:p>
  </w:endnote>
  <w:endnote w:type="continuationSeparator" w:id="0">
    <w:p w14:paraId="7A5E0B03" w14:textId="77777777" w:rsidR="00D66893" w:rsidRDefault="00D668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EF377C" w14:textId="77777777" w:rsidR="00D66893" w:rsidRDefault="00D66893">
      <w:pPr>
        <w:spacing w:after="0" w:line="240" w:lineRule="auto"/>
      </w:pPr>
      <w:r>
        <w:separator/>
      </w:r>
    </w:p>
  </w:footnote>
  <w:footnote w:type="continuationSeparator" w:id="0">
    <w:p w14:paraId="2E7DFC1E" w14:textId="77777777" w:rsidR="00D66893" w:rsidRDefault="00D6689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87C802" w14:textId="77777777" w:rsidR="0094390D" w:rsidRDefault="0073001F" w:rsidP="007E21A2">
    <w:pPr>
      <w:pStyle w:val="BodyB"/>
      <w:spacing w:after="0"/>
      <w:ind w:left="-567" w:right="282"/>
      <w:outlineLvl w:val="0"/>
      <w:rPr>
        <w:sz w:val="18"/>
        <w:szCs w:val="18"/>
        <w:lang w:val="lt-LT"/>
      </w:rPr>
    </w:pPr>
    <w:r>
      <w:rPr>
        <w:noProof/>
        <w:lang w:val="lt-LT" w:eastAsia="lt-LT"/>
      </w:rPr>
      <w:drawing>
        <wp:anchor distT="152400" distB="152400" distL="152400" distR="152400" simplePos="0" relativeHeight="251659264" behindDoc="1" locked="0" layoutInCell="1" allowOverlap="1" wp14:anchorId="71578748" wp14:editId="45EDCC98">
          <wp:simplePos x="0" y="0"/>
          <wp:positionH relativeFrom="page">
            <wp:posOffset>5569382</wp:posOffset>
          </wp:positionH>
          <wp:positionV relativeFrom="page">
            <wp:posOffset>390525</wp:posOffset>
          </wp:positionV>
          <wp:extent cx="1494155" cy="606425"/>
          <wp:effectExtent l="0" t="0" r="0" b="0"/>
          <wp:wrapNone/>
          <wp:docPr id="4" name="Paveikslėlis 1" descr="logo_mailu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mailui"/>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94155" cy="606425"/>
                  </a:xfrm>
                  <a:prstGeom prst="rect">
                    <a:avLst/>
                  </a:prstGeom>
                  <a:noFill/>
                  <a:ln>
                    <a:noFill/>
                  </a:ln>
                  <a:effectLst/>
                </pic:spPr>
              </pic:pic>
            </a:graphicData>
          </a:graphic>
          <wp14:sizeRelH relativeFrom="page">
            <wp14:pctWidth>0</wp14:pctWidth>
          </wp14:sizeRelH>
          <wp14:sizeRelV relativeFrom="page">
            <wp14:pctHeight>0</wp14:pctHeight>
          </wp14:sizeRelV>
        </wp:anchor>
      </w:drawing>
    </w:r>
  </w:p>
  <w:p w14:paraId="5810D289" w14:textId="77777777" w:rsidR="0094390D" w:rsidRPr="00E92751" w:rsidRDefault="0073001F" w:rsidP="00442569">
    <w:pPr>
      <w:pStyle w:val="BodyB"/>
      <w:spacing w:after="0"/>
      <w:ind w:right="282"/>
      <w:outlineLvl w:val="0"/>
      <w:rPr>
        <w:sz w:val="18"/>
        <w:szCs w:val="18"/>
        <w:lang w:val="lt-LT"/>
      </w:rPr>
    </w:pPr>
    <w:r>
      <w:rPr>
        <w:sz w:val="18"/>
        <w:szCs w:val="18"/>
        <w:lang w:val="lt-LT"/>
      </w:rPr>
      <w:t>Pranešimas</w:t>
    </w:r>
    <w:r w:rsidRPr="00E92751">
      <w:rPr>
        <w:sz w:val="18"/>
        <w:szCs w:val="18"/>
        <w:lang w:val="lt-LT"/>
      </w:rPr>
      <w:t xml:space="preserve"> žiniasklaidai</w:t>
    </w:r>
  </w:p>
  <w:p w14:paraId="1869BB7F" w14:textId="0A6F7B7C" w:rsidR="00442569" w:rsidRDefault="0073001F" w:rsidP="00442569">
    <w:pPr>
      <w:pStyle w:val="BodyB"/>
      <w:spacing w:after="0"/>
      <w:ind w:right="282"/>
      <w:outlineLvl w:val="0"/>
      <w:rPr>
        <w:sz w:val="18"/>
        <w:szCs w:val="18"/>
      </w:rPr>
    </w:pPr>
    <w:r>
      <w:rPr>
        <w:sz w:val="18"/>
        <w:szCs w:val="18"/>
      </w:rPr>
      <w:t>20</w:t>
    </w:r>
    <w:r w:rsidR="009147E2">
      <w:rPr>
        <w:sz w:val="18"/>
        <w:szCs w:val="18"/>
      </w:rPr>
      <w:t>20 0</w:t>
    </w:r>
    <w:r w:rsidR="00496575">
      <w:rPr>
        <w:sz w:val="18"/>
        <w:szCs w:val="18"/>
      </w:rPr>
      <w:t>4 0</w:t>
    </w:r>
    <w:r w:rsidR="003E628E">
      <w:rPr>
        <w:sz w:val="18"/>
        <w:szCs w:val="18"/>
      </w:rPr>
      <w:t>7</w:t>
    </w:r>
  </w:p>
  <w:p w14:paraId="2B4AB5EE" w14:textId="77777777" w:rsidR="0094390D" w:rsidRDefault="00350E7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001F"/>
    <w:rsid w:val="00000343"/>
    <w:rsid w:val="000149FC"/>
    <w:rsid w:val="00016B41"/>
    <w:rsid w:val="00017DCF"/>
    <w:rsid w:val="000304DF"/>
    <w:rsid w:val="00030BA5"/>
    <w:rsid w:val="000478F5"/>
    <w:rsid w:val="00053B83"/>
    <w:rsid w:val="000603B4"/>
    <w:rsid w:val="00063398"/>
    <w:rsid w:val="000C072E"/>
    <w:rsid w:val="000C124E"/>
    <w:rsid w:val="000C5F28"/>
    <w:rsid w:val="000C67AA"/>
    <w:rsid w:val="000F04E8"/>
    <w:rsid w:val="001452D3"/>
    <w:rsid w:val="001512EA"/>
    <w:rsid w:val="0015357C"/>
    <w:rsid w:val="0018538B"/>
    <w:rsid w:val="001B2D97"/>
    <w:rsid w:val="001D19DA"/>
    <w:rsid w:val="001E71BF"/>
    <w:rsid w:val="001F2F26"/>
    <w:rsid w:val="00215FA4"/>
    <w:rsid w:val="00240557"/>
    <w:rsid w:val="0026432F"/>
    <w:rsid w:val="00284D8B"/>
    <w:rsid w:val="002856C9"/>
    <w:rsid w:val="00295E86"/>
    <w:rsid w:val="002B0578"/>
    <w:rsid w:val="002D75BF"/>
    <w:rsid w:val="002F7A75"/>
    <w:rsid w:val="00311219"/>
    <w:rsid w:val="00320AB5"/>
    <w:rsid w:val="003422A1"/>
    <w:rsid w:val="00346432"/>
    <w:rsid w:val="00350E7D"/>
    <w:rsid w:val="003614D3"/>
    <w:rsid w:val="003652BC"/>
    <w:rsid w:val="0036661B"/>
    <w:rsid w:val="00391B36"/>
    <w:rsid w:val="003A713A"/>
    <w:rsid w:val="003B0A3B"/>
    <w:rsid w:val="003E628E"/>
    <w:rsid w:val="003F25AB"/>
    <w:rsid w:val="003F337A"/>
    <w:rsid w:val="00423AB7"/>
    <w:rsid w:val="004261E2"/>
    <w:rsid w:val="004703EA"/>
    <w:rsid w:val="0047331B"/>
    <w:rsid w:val="00487505"/>
    <w:rsid w:val="00496575"/>
    <w:rsid w:val="004D40F8"/>
    <w:rsid w:val="004E167F"/>
    <w:rsid w:val="00513E8F"/>
    <w:rsid w:val="00526EB1"/>
    <w:rsid w:val="00531F5A"/>
    <w:rsid w:val="0053247B"/>
    <w:rsid w:val="00560F5A"/>
    <w:rsid w:val="00573844"/>
    <w:rsid w:val="0057512D"/>
    <w:rsid w:val="00583B9D"/>
    <w:rsid w:val="005B168C"/>
    <w:rsid w:val="005C20C0"/>
    <w:rsid w:val="005E031B"/>
    <w:rsid w:val="005E4F34"/>
    <w:rsid w:val="005F5DE5"/>
    <w:rsid w:val="0063780F"/>
    <w:rsid w:val="006548AA"/>
    <w:rsid w:val="00695242"/>
    <w:rsid w:val="006A1E6C"/>
    <w:rsid w:val="006B568B"/>
    <w:rsid w:val="006D0987"/>
    <w:rsid w:val="0073001F"/>
    <w:rsid w:val="007314AB"/>
    <w:rsid w:val="007657FC"/>
    <w:rsid w:val="007826DD"/>
    <w:rsid w:val="007A79A3"/>
    <w:rsid w:val="007B6C12"/>
    <w:rsid w:val="007C20CF"/>
    <w:rsid w:val="007C7E1C"/>
    <w:rsid w:val="00845D61"/>
    <w:rsid w:val="008512D4"/>
    <w:rsid w:val="00865E45"/>
    <w:rsid w:val="008B3CBF"/>
    <w:rsid w:val="008B76C5"/>
    <w:rsid w:val="009147E2"/>
    <w:rsid w:val="00924C45"/>
    <w:rsid w:val="0097611B"/>
    <w:rsid w:val="00987467"/>
    <w:rsid w:val="00A017DC"/>
    <w:rsid w:val="00A754A3"/>
    <w:rsid w:val="00A76A90"/>
    <w:rsid w:val="00A76F89"/>
    <w:rsid w:val="00A86804"/>
    <w:rsid w:val="00A958FF"/>
    <w:rsid w:val="00AD047A"/>
    <w:rsid w:val="00AD448B"/>
    <w:rsid w:val="00AD5D15"/>
    <w:rsid w:val="00B2310D"/>
    <w:rsid w:val="00B23F2E"/>
    <w:rsid w:val="00B265CD"/>
    <w:rsid w:val="00B6580C"/>
    <w:rsid w:val="00B82FEF"/>
    <w:rsid w:val="00B92663"/>
    <w:rsid w:val="00BC627B"/>
    <w:rsid w:val="00C82AEA"/>
    <w:rsid w:val="00CA4B6A"/>
    <w:rsid w:val="00CC195A"/>
    <w:rsid w:val="00CD160C"/>
    <w:rsid w:val="00D013B2"/>
    <w:rsid w:val="00D26708"/>
    <w:rsid w:val="00D36F59"/>
    <w:rsid w:val="00D52EBE"/>
    <w:rsid w:val="00D54725"/>
    <w:rsid w:val="00D66893"/>
    <w:rsid w:val="00D66CC4"/>
    <w:rsid w:val="00D87790"/>
    <w:rsid w:val="00DC423E"/>
    <w:rsid w:val="00DD7775"/>
    <w:rsid w:val="00DE5374"/>
    <w:rsid w:val="00DF5036"/>
    <w:rsid w:val="00E24537"/>
    <w:rsid w:val="00E506AA"/>
    <w:rsid w:val="00E70DA6"/>
    <w:rsid w:val="00E9126E"/>
    <w:rsid w:val="00E947C0"/>
    <w:rsid w:val="00E95E26"/>
    <w:rsid w:val="00EA1BB6"/>
    <w:rsid w:val="00EB6D63"/>
    <w:rsid w:val="00EC293B"/>
    <w:rsid w:val="00EC63EA"/>
    <w:rsid w:val="00EE086D"/>
    <w:rsid w:val="00EF7F60"/>
    <w:rsid w:val="00F13ADC"/>
    <w:rsid w:val="00F17700"/>
    <w:rsid w:val="00F44AC7"/>
    <w:rsid w:val="00F474B0"/>
    <w:rsid w:val="00F72CA2"/>
    <w:rsid w:val="00F74519"/>
    <w:rsid w:val="00F830C3"/>
    <w:rsid w:val="00F87DE2"/>
    <w:rsid w:val="00F94F23"/>
    <w:rsid w:val="00FD7DE5"/>
    <w:rsid w:val="00FE53BE"/>
    <w:rsid w:val="00FF40F4"/>
    <w:rsid w:val="00FF604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8451F9"/>
  <w15:docId w15:val="{9BB3C231-90A6-4077-97B1-964383DD05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A4B6A"/>
    <w:pPr>
      <w:spacing w:after="200" w:line="276" w:lineRule="auto"/>
    </w:pPr>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3001F"/>
    <w:rPr>
      <w:color w:val="0000FF"/>
      <w:u w:val="single"/>
    </w:rPr>
  </w:style>
  <w:style w:type="paragraph" w:styleId="Header">
    <w:name w:val="header"/>
    <w:basedOn w:val="Normal"/>
    <w:link w:val="HeaderChar"/>
    <w:uiPriority w:val="99"/>
    <w:unhideWhenUsed/>
    <w:rsid w:val="0073001F"/>
    <w:pPr>
      <w:tabs>
        <w:tab w:val="center" w:pos="4819"/>
        <w:tab w:val="right" w:pos="9638"/>
      </w:tabs>
      <w:spacing w:after="0" w:line="240" w:lineRule="auto"/>
    </w:pPr>
  </w:style>
  <w:style w:type="character" w:customStyle="1" w:styleId="HeaderChar">
    <w:name w:val="Header Char"/>
    <w:basedOn w:val="DefaultParagraphFont"/>
    <w:link w:val="Header"/>
    <w:uiPriority w:val="99"/>
    <w:rsid w:val="0073001F"/>
    <w:rPr>
      <w:color w:val="000000"/>
    </w:rPr>
  </w:style>
  <w:style w:type="paragraph" w:customStyle="1" w:styleId="BodyB">
    <w:name w:val="Body B"/>
    <w:rsid w:val="0073001F"/>
    <w:pPr>
      <w:spacing w:after="200" w:line="276" w:lineRule="auto"/>
    </w:pPr>
    <w:rPr>
      <w:rFonts w:ascii="Calibri" w:eastAsia="Calibri" w:hAnsi="Calibri" w:cs="Calibri"/>
      <w:color w:val="000000"/>
      <w:u w:color="000000"/>
      <w:lang w:val="en-US"/>
    </w:rPr>
  </w:style>
  <w:style w:type="character" w:styleId="CommentReference">
    <w:name w:val="annotation reference"/>
    <w:basedOn w:val="DefaultParagraphFont"/>
    <w:uiPriority w:val="99"/>
    <w:semiHidden/>
    <w:unhideWhenUsed/>
    <w:rsid w:val="0073001F"/>
    <w:rPr>
      <w:sz w:val="16"/>
      <w:szCs w:val="16"/>
    </w:rPr>
  </w:style>
  <w:style w:type="paragraph" w:styleId="CommentText">
    <w:name w:val="annotation text"/>
    <w:basedOn w:val="Normal"/>
    <w:link w:val="CommentTextChar"/>
    <w:uiPriority w:val="99"/>
    <w:semiHidden/>
    <w:unhideWhenUsed/>
    <w:rsid w:val="0073001F"/>
    <w:pPr>
      <w:spacing w:line="240" w:lineRule="auto"/>
    </w:pPr>
    <w:rPr>
      <w:sz w:val="20"/>
      <w:szCs w:val="20"/>
    </w:rPr>
  </w:style>
  <w:style w:type="character" w:customStyle="1" w:styleId="CommentTextChar">
    <w:name w:val="Comment Text Char"/>
    <w:basedOn w:val="DefaultParagraphFont"/>
    <w:link w:val="CommentText"/>
    <w:uiPriority w:val="99"/>
    <w:semiHidden/>
    <w:rsid w:val="0073001F"/>
    <w:rPr>
      <w:color w:val="000000"/>
      <w:sz w:val="20"/>
      <w:szCs w:val="20"/>
    </w:rPr>
  </w:style>
  <w:style w:type="paragraph" w:styleId="BalloonText">
    <w:name w:val="Balloon Text"/>
    <w:basedOn w:val="Normal"/>
    <w:link w:val="BalloonTextChar"/>
    <w:uiPriority w:val="99"/>
    <w:semiHidden/>
    <w:unhideWhenUsed/>
    <w:rsid w:val="0073001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3001F"/>
    <w:rPr>
      <w:rFonts w:ascii="Segoe UI" w:hAnsi="Segoe UI" w:cs="Segoe UI"/>
      <w:color w:val="000000"/>
      <w:sz w:val="18"/>
      <w:szCs w:val="18"/>
    </w:rPr>
  </w:style>
  <w:style w:type="paragraph" w:styleId="Footer">
    <w:name w:val="footer"/>
    <w:basedOn w:val="Normal"/>
    <w:link w:val="FooterChar"/>
    <w:uiPriority w:val="99"/>
    <w:unhideWhenUsed/>
    <w:rsid w:val="003614D3"/>
    <w:pPr>
      <w:tabs>
        <w:tab w:val="center" w:pos="4819"/>
        <w:tab w:val="right" w:pos="9638"/>
      </w:tabs>
      <w:spacing w:after="0" w:line="240" w:lineRule="auto"/>
    </w:pPr>
  </w:style>
  <w:style w:type="character" w:customStyle="1" w:styleId="FooterChar">
    <w:name w:val="Footer Char"/>
    <w:basedOn w:val="DefaultParagraphFont"/>
    <w:link w:val="Footer"/>
    <w:uiPriority w:val="99"/>
    <w:rsid w:val="003614D3"/>
    <w:rPr>
      <w:color w:val="000000"/>
    </w:rPr>
  </w:style>
  <w:style w:type="paragraph" w:styleId="CommentSubject">
    <w:name w:val="annotation subject"/>
    <w:basedOn w:val="CommentText"/>
    <w:next w:val="CommentText"/>
    <w:link w:val="CommentSubjectChar"/>
    <w:uiPriority w:val="99"/>
    <w:semiHidden/>
    <w:unhideWhenUsed/>
    <w:rsid w:val="00D87790"/>
    <w:rPr>
      <w:b/>
      <w:bCs/>
    </w:rPr>
  </w:style>
  <w:style w:type="character" w:customStyle="1" w:styleId="CommentSubjectChar">
    <w:name w:val="Comment Subject Char"/>
    <w:basedOn w:val="CommentTextChar"/>
    <w:link w:val="CommentSubject"/>
    <w:uiPriority w:val="99"/>
    <w:semiHidden/>
    <w:rsid w:val="00D87790"/>
    <w:rPr>
      <w:b/>
      <w:bCs/>
      <w:color w:val="000000"/>
      <w:sz w:val="20"/>
      <w:szCs w:val="20"/>
    </w:rPr>
  </w:style>
  <w:style w:type="character" w:styleId="UnresolvedMention">
    <w:name w:val="Unresolved Mention"/>
    <w:basedOn w:val="DefaultParagraphFont"/>
    <w:uiPriority w:val="99"/>
    <w:semiHidden/>
    <w:unhideWhenUsed/>
    <w:rsid w:val="0018538B"/>
    <w:rPr>
      <w:color w:val="605E5C"/>
      <w:shd w:val="clear" w:color="auto" w:fill="E1DFDD"/>
    </w:rPr>
  </w:style>
  <w:style w:type="paragraph" w:styleId="Revision">
    <w:name w:val="Revision"/>
    <w:hidden/>
    <w:uiPriority w:val="99"/>
    <w:semiHidden/>
    <w:rsid w:val="00AD047A"/>
    <w:pPr>
      <w:spacing w:after="0" w:line="240" w:lineRule="auto"/>
    </w:pPr>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70192366">
      <w:bodyDiv w:val="1"/>
      <w:marLeft w:val="0"/>
      <w:marRight w:val="0"/>
      <w:marTop w:val="0"/>
      <w:marBottom w:val="0"/>
      <w:divBdr>
        <w:top w:val="none" w:sz="0" w:space="0" w:color="auto"/>
        <w:left w:val="none" w:sz="0" w:space="0" w:color="auto"/>
        <w:bottom w:val="none" w:sz="0" w:space="0" w:color="auto"/>
        <w:right w:val="none" w:sz="0" w:space="0" w:color="auto"/>
      </w:divBdr>
    </w:div>
    <w:div w:id="1041586658">
      <w:bodyDiv w:val="1"/>
      <w:marLeft w:val="0"/>
      <w:marRight w:val="0"/>
      <w:marTop w:val="0"/>
      <w:marBottom w:val="0"/>
      <w:divBdr>
        <w:top w:val="none" w:sz="0" w:space="0" w:color="auto"/>
        <w:left w:val="none" w:sz="0" w:space="0" w:color="auto"/>
        <w:bottom w:val="none" w:sz="0" w:space="0" w:color="auto"/>
        <w:right w:val="none" w:sz="0" w:space="0" w:color="auto"/>
      </w:divBdr>
    </w:div>
    <w:div w:id="1273780487">
      <w:bodyDiv w:val="1"/>
      <w:marLeft w:val="0"/>
      <w:marRight w:val="0"/>
      <w:marTop w:val="0"/>
      <w:marBottom w:val="0"/>
      <w:divBdr>
        <w:top w:val="none" w:sz="0" w:space="0" w:color="auto"/>
        <w:left w:val="none" w:sz="0" w:space="0" w:color="auto"/>
        <w:bottom w:val="none" w:sz="0" w:space="0" w:color="auto"/>
        <w:right w:val="none" w:sz="0" w:space="0" w:color="auto"/>
      </w:divBdr>
    </w:div>
    <w:div w:id="1991859694">
      <w:bodyDiv w:val="1"/>
      <w:marLeft w:val="0"/>
      <w:marRight w:val="0"/>
      <w:marTop w:val="0"/>
      <w:marBottom w:val="0"/>
      <w:divBdr>
        <w:top w:val="none" w:sz="0" w:space="0" w:color="auto"/>
        <w:left w:val="none" w:sz="0" w:space="0" w:color="auto"/>
        <w:bottom w:val="none" w:sz="0" w:space="0" w:color="auto"/>
        <w:right w:val="none" w:sz="0" w:space="0" w:color="auto"/>
      </w:divBdr>
    </w:div>
    <w:div w:id="21240333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matas@coagency.lt" TargetMode="External"/><Relationship Id="rId4" Type="http://schemas.openxmlformats.org/officeDocument/2006/relationships/styles" Target="styles.xml"/><Relationship Id="rId9" Type="http://schemas.openxmlformats.org/officeDocument/2006/relationships/hyperlink" Target="mailto:raimonda.strazdauskaite@pigu.l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as" ma:contentTypeID="0x010100E8311B4B333F224E9E3B76EE26E44FA7" ma:contentTypeVersion="10" ma:contentTypeDescription="Kurkite naują dokumentą." ma:contentTypeScope="" ma:versionID="12e17c0ff11be0f2f12e6d5a8c7b5363">
  <xsd:schema xmlns:xsd="http://www.w3.org/2001/XMLSchema" xmlns:xs="http://www.w3.org/2001/XMLSchema" xmlns:p="http://schemas.microsoft.com/office/2006/metadata/properties" xmlns:ns3="cc985854-0001-482e-9dd5-924b65febab4" targetNamespace="http://schemas.microsoft.com/office/2006/metadata/properties" ma:root="true" ma:fieldsID="b9b86f520d2cae0bfa3d8d4358e8a75c" ns3:_="">
    <xsd:import namespace="cc985854-0001-482e-9dd5-924b65febab4"/>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985854-0001-482e-9dd5-924b65febab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2A97659-B76B-40C8-8485-413AE571846C}">
  <ds:schemaRefs>
    <ds:schemaRef ds:uri="http://schemas.microsoft.com/sharepoint/v3/contenttype/forms"/>
  </ds:schemaRefs>
</ds:datastoreItem>
</file>

<file path=customXml/itemProps2.xml><?xml version="1.0" encoding="utf-8"?>
<ds:datastoreItem xmlns:ds="http://schemas.openxmlformats.org/officeDocument/2006/customXml" ds:itemID="{F77B24C3-ED84-4767-BADC-C6AB1B4C72B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E732F45-F5C8-4340-89AF-E890EDF7C7D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c985854-0001-482e-9dd5-924b65feba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2</Pages>
  <Words>2859</Words>
  <Characters>1631</Characters>
  <Application>Microsoft Office Word</Application>
  <DocSecurity>0</DocSecurity>
  <Lines>13</Lines>
  <Paragraphs>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Raimonda Strazdauskaitė</dc:creator>
  <cp:lastModifiedBy>Matas Noreika</cp:lastModifiedBy>
  <cp:revision>4</cp:revision>
  <dcterms:created xsi:type="dcterms:W3CDTF">2020-04-07T07:44:00Z</dcterms:created>
  <dcterms:modified xsi:type="dcterms:W3CDTF">2020-04-07T07:53:00Z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0x010100E8311B4B333F224E9E3B76EE26E44FA7</vt:lpwstr>
  </property>
</Properties>
</file>