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272" w:rsidRPr="00832488" w:rsidRDefault="009F5272" w:rsidP="00394971">
      <w:pPr>
        <w:jc w:val="both"/>
        <w:rPr>
          <w:rFonts w:ascii="Times New Roman" w:hAnsi="Times New Roman" w:cs="Times New Roman"/>
          <w:lang w:val="pl-PL"/>
        </w:rPr>
      </w:pPr>
      <w:r w:rsidRPr="00832488">
        <w:rPr>
          <w:rFonts w:ascii="Times New Roman" w:hAnsi="Times New Roman" w:cs="Times New Roman"/>
          <w:lang w:val="pl-PL"/>
        </w:rPr>
        <w:t>Wczoraj Polska</w:t>
      </w:r>
      <w:r w:rsidR="00332710" w:rsidRPr="00832488">
        <w:rPr>
          <w:rFonts w:ascii="Times New Roman" w:hAnsi="Times New Roman" w:cs="Times New Roman"/>
          <w:lang w:val="pl-PL"/>
        </w:rPr>
        <w:t xml:space="preserve"> Litewska</w:t>
      </w:r>
      <w:r w:rsidRPr="00832488">
        <w:rPr>
          <w:rFonts w:ascii="Times New Roman" w:hAnsi="Times New Roman" w:cs="Times New Roman"/>
          <w:lang w:val="pl-PL"/>
        </w:rPr>
        <w:t xml:space="preserve"> Izba Gospodarcza zorganizowała online </w:t>
      </w:r>
      <w:r w:rsidR="00FF75EB" w:rsidRPr="00832488">
        <w:rPr>
          <w:rFonts w:ascii="Times New Roman" w:hAnsi="Times New Roman" w:cs="Times New Roman"/>
          <w:lang w:val="pl-PL"/>
        </w:rPr>
        <w:t xml:space="preserve">Forum </w:t>
      </w:r>
      <w:r w:rsidRPr="00832488">
        <w:rPr>
          <w:rFonts w:ascii="Times New Roman" w:hAnsi="Times New Roman" w:cs="Times New Roman"/>
          <w:lang w:val="pl-PL"/>
        </w:rPr>
        <w:t>z kierownictwem projektu RAIL BALTIC</w:t>
      </w:r>
      <w:r w:rsidR="00332710" w:rsidRPr="00832488">
        <w:rPr>
          <w:rFonts w:ascii="Times New Roman" w:hAnsi="Times New Roman" w:cs="Times New Roman"/>
          <w:caps/>
          <w:lang w:val="pl-PL"/>
        </w:rPr>
        <w:t>A</w:t>
      </w:r>
      <w:r w:rsidRPr="00832488">
        <w:rPr>
          <w:rFonts w:ascii="Times New Roman" w:hAnsi="Times New Roman" w:cs="Times New Roman"/>
          <w:lang w:val="pl-PL"/>
        </w:rPr>
        <w:t xml:space="preserve">. Podczas </w:t>
      </w:r>
      <w:r w:rsidR="00FF75EB" w:rsidRPr="00832488">
        <w:rPr>
          <w:rFonts w:ascii="Times New Roman" w:hAnsi="Times New Roman" w:cs="Times New Roman"/>
          <w:lang w:val="pl-PL"/>
        </w:rPr>
        <w:t>wirtualnego spotkania</w:t>
      </w:r>
      <w:r w:rsidRPr="00832488">
        <w:rPr>
          <w:rFonts w:ascii="Times New Roman" w:hAnsi="Times New Roman" w:cs="Times New Roman"/>
          <w:lang w:val="pl-PL"/>
        </w:rPr>
        <w:t xml:space="preserve"> omówiono </w:t>
      </w:r>
      <w:r w:rsidR="00332710" w:rsidRPr="00832488">
        <w:rPr>
          <w:rFonts w:ascii="Times New Roman" w:hAnsi="Times New Roman" w:cs="Times New Roman"/>
          <w:lang w:val="pl-PL"/>
        </w:rPr>
        <w:t xml:space="preserve">ten </w:t>
      </w:r>
      <w:r w:rsidRPr="00832488">
        <w:rPr>
          <w:rFonts w:ascii="Times New Roman" w:hAnsi="Times New Roman" w:cs="Times New Roman"/>
          <w:lang w:val="pl-PL"/>
        </w:rPr>
        <w:t>bardzo ambitny i niezwykle ważny dla krajów bałtyckich i Polski</w:t>
      </w:r>
      <w:r w:rsidR="00332710" w:rsidRPr="00832488">
        <w:rPr>
          <w:rFonts w:ascii="Times New Roman" w:hAnsi="Times New Roman" w:cs="Times New Roman"/>
          <w:lang w:val="pl-PL"/>
        </w:rPr>
        <w:t xml:space="preserve"> projekt</w:t>
      </w:r>
      <w:r w:rsidRPr="00832488">
        <w:rPr>
          <w:rFonts w:ascii="Times New Roman" w:hAnsi="Times New Roman" w:cs="Times New Roman"/>
          <w:lang w:val="pl-PL"/>
        </w:rPr>
        <w:t>.</w:t>
      </w: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pl-PL"/>
        </w:rPr>
      </w:pPr>
      <w:r w:rsidRPr="00832488">
        <w:rPr>
          <w:rFonts w:ascii="Times New Roman" w:hAnsi="Times New Roman" w:cs="Times New Roman"/>
          <w:lang w:val="pl-PL"/>
        </w:rPr>
        <w:t>To szybkie i przyjazne dla środowiska połączenie</w:t>
      </w:r>
      <w:r w:rsidR="00332710" w:rsidRPr="00832488">
        <w:rPr>
          <w:rFonts w:ascii="Times New Roman" w:hAnsi="Times New Roman" w:cs="Times New Roman"/>
          <w:lang w:val="pl-PL"/>
        </w:rPr>
        <w:t xml:space="preserve"> kolejowe</w:t>
      </w:r>
      <w:r w:rsidRPr="00832488">
        <w:rPr>
          <w:rFonts w:ascii="Times New Roman" w:hAnsi="Times New Roman" w:cs="Times New Roman"/>
          <w:lang w:val="pl-PL"/>
        </w:rPr>
        <w:t xml:space="preserve"> ma kluczowe znaczenie nie tylko dla naszego regionu, ale także dla całej Europy. Projekt </w:t>
      </w:r>
      <w:r w:rsidR="00332710" w:rsidRPr="00832488">
        <w:rPr>
          <w:rFonts w:ascii="Times New Roman" w:hAnsi="Times New Roman" w:cs="Times New Roman"/>
          <w:lang w:val="pl-PL"/>
        </w:rPr>
        <w:t>zapoczątkowano prawie</w:t>
      </w:r>
      <w:r w:rsidRPr="00832488">
        <w:rPr>
          <w:rFonts w:ascii="Times New Roman" w:hAnsi="Times New Roman" w:cs="Times New Roman"/>
          <w:lang w:val="pl-PL"/>
        </w:rPr>
        <w:t xml:space="preserve"> 30 lat temu, dlatego niezwykle </w:t>
      </w:r>
      <w:r w:rsidR="00332710" w:rsidRPr="00832488">
        <w:rPr>
          <w:rFonts w:ascii="Times New Roman" w:hAnsi="Times New Roman" w:cs="Times New Roman"/>
          <w:lang w:val="pl-PL"/>
        </w:rPr>
        <w:t>ważne</w:t>
      </w:r>
      <w:r w:rsidRPr="00832488">
        <w:rPr>
          <w:rFonts w:ascii="Times New Roman" w:hAnsi="Times New Roman" w:cs="Times New Roman"/>
          <w:lang w:val="pl-PL"/>
        </w:rPr>
        <w:t xml:space="preserve"> było uzysk</w:t>
      </w:r>
      <w:r w:rsidR="00332710" w:rsidRPr="00832488">
        <w:rPr>
          <w:rFonts w:ascii="Times New Roman" w:hAnsi="Times New Roman" w:cs="Times New Roman"/>
          <w:lang w:val="pl-PL"/>
        </w:rPr>
        <w:t>anie aktualnych informacji bezpośrednio od osób zarządzających  - o realizacji projektu</w:t>
      </w:r>
      <w:r w:rsidRPr="00832488">
        <w:rPr>
          <w:rFonts w:ascii="Times New Roman" w:hAnsi="Times New Roman" w:cs="Times New Roman"/>
          <w:lang w:val="pl-PL"/>
        </w:rPr>
        <w:t>, wyzwaniach i perspektywach.</w:t>
      </w:r>
    </w:p>
    <w:p w:rsidR="009F5272" w:rsidRPr="00832488" w:rsidRDefault="00332710" w:rsidP="00394971">
      <w:pPr>
        <w:jc w:val="both"/>
        <w:rPr>
          <w:rFonts w:ascii="Times New Roman" w:hAnsi="Times New Roman" w:cs="Times New Roman"/>
          <w:lang w:val="pl-PL"/>
        </w:rPr>
      </w:pPr>
      <w:r w:rsidRPr="00832488">
        <w:rPr>
          <w:rFonts w:ascii="Times New Roman" w:hAnsi="Times New Roman" w:cs="Times New Roman"/>
          <w:lang w:val="pl-PL"/>
        </w:rPr>
        <w:t>Prelegentami Forum wystąpili</w:t>
      </w:r>
      <w:r w:rsidR="009F5272" w:rsidRPr="00832488">
        <w:rPr>
          <w:rFonts w:ascii="Times New Roman" w:hAnsi="Times New Roman" w:cs="Times New Roman"/>
          <w:lang w:val="pl-PL"/>
        </w:rPr>
        <w:t>:</w:t>
      </w:r>
      <w:bookmarkStart w:id="0" w:name="_GoBack"/>
      <w:bookmarkEnd w:id="0"/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pl-PL"/>
        </w:rPr>
      </w:pPr>
      <w:r w:rsidRPr="00832488">
        <w:rPr>
          <w:rFonts w:ascii="Times New Roman" w:hAnsi="Times New Roman" w:cs="Times New Roman"/>
          <w:lang w:val="pl-PL"/>
        </w:rPr>
        <w:t>- Wiceminister Gytis Mažeika, Ministerstwo Transportu i Komunikacji Republiki Litewskiej</w:t>
      </w: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pl-PL"/>
        </w:rPr>
      </w:pPr>
      <w:r w:rsidRPr="00832488">
        <w:rPr>
          <w:rFonts w:ascii="Times New Roman" w:hAnsi="Times New Roman" w:cs="Times New Roman"/>
          <w:lang w:val="pl-PL"/>
        </w:rPr>
        <w:t>- Agnis Driksna, CEO i Prezes Zarządu RB Rail</w:t>
      </w: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pl-PL"/>
        </w:rPr>
      </w:pPr>
      <w:r w:rsidRPr="00832488">
        <w:rPr>
          <w:rFonts w:ascii="Times New Roman" w:hAnsi="Times New Roman" w:cs="Times New Roman"/>
          <w:lang w:val="pl-PL"/>
        </w:rPr>
        <w:t>- Tõnu Grünberg, dyrektor generalny Rail Baltic Estonia</w:t>
      </w: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pl-PL"/>
        </w:rPr>
      </w:pPr>
      <w:r w:rsidRPr="00832488">
        <w:rPr>
          <w:rFonts w:ascii="Times New Roman" w:hAnsi="Times New Roman" w:cs="Times New Roman"/>
          <w:lang w:val="pl-PL"/>
        </w:rPr>
        <w:t>- Arenijus Jackus, AB Lietuvos geležinkelių infrastruktūra, dyrektor Departamentu Koordynacji Rail Baltica.</w:t>
      </w: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pl-PL"/>
        </w:rPr>
      </w:pPr>
      <w:r w:rsidRPr="00832488">
        <w:rPr>
          <w:rFonts w:ascii="Times New Roman" w:hAnsi="Times New Roman" w:cs="Times New Roman"/>
          <w:lang w:val="pl-PL"/>
        </w:rPr>
        <w:t xml:space="preserve">- Marek Kubera, </w:t>
      </w:r>
      <w:r w:rsidR="00332710" w:rsidRPr="00832488">
        <w:rPr>
          <w:rFonts w:ascii="Times New Roman" w:hAnsi="Times New Roman" w:cs="Times New Roman"/>
          <w:lang w:val="pl-PL"/>
        </w:rPr>
        <w:t>zastępca dyrektora</w:t>
      </w:r>
      <w:r w:rsidR="00332710" w:rsidRPr="00832488">
        <w:rPr>
          <w:rFonts w:ascii="Times New Roman" w:hAnsi="Times New Roman" w:cs="Times New Roman"/>
          <w:lang w:val="pl-PL"/>
        </w:rPr>
        <w:t xml:space="preserve"> </w:t>
      </w:r>
      <w:r w:rsidR="000D3F27" w:rsidRPr="00832488">
        <w:rPr>
          <w:rFonts w:ascii="Times New Roman" w:hAnsi="Times New Roman" w:cs="Times New Roman"/>
          <w:lang w:val="pl-PL"/>
        </w:rPr>
        <w:t>Centrum Realizacji In</w:t>
      </w:r>
      <w:r w:rsidRPr="00832488">
        <w:rPr>
          <w:rFonts w:ascii="Times New Roman" w:hAnsi="Times New Roman" w:cs="Times New Roman"/>
          <w:lang w:val="pl-PL"/>
        </w:rPr>
        <w:t>westycji,</w:t>
      </w:r>
      <w:r w:rsidR="00332710" w:rsidRPr="00832488">
        <w:rPr>
          <w:rFonts w:ascii="Times New Roman" w:hAnsi="Times New Roman" w:cs="Times New Roman"/>
          <w:lang w:val="pl-PL"/>
        </w:rPr>
        <w:t xml:space="preserve"> PKP Polskie Linie Kolejowe S.A</w:t>
      </w:r>
      <w:r w:rsidRPr="00832488">
        <w:rPr>
          <w:rFonts w:ascii="Times New Roman" w:hAnsi="Times New Roman" w:cs="Times New Roman"/>
          <w:lang w:val="pl-PL"/>
        </w:rPr>
        <w:t>.</w:t>
      </w:r>
    </w:p>
    <w:p w:rsidR="005E77E1" w:rsidRPr="00832488" w:rsidRDefault="009F5272" w:rsidP="00394971">
      <w:pPr>
        <w:jc w:val="both"/>
        <w:rPr>
          <w:rFonts w:ascii="Times New Roman" w:hAnsi="Times New Roman" w:cs="Times New Roman"/>
          <w:lang w:val="pl-PL"/>
        </w:rPr>
      </w:pPr>
      <w:r w:rsidRPr="00832488">
        <w:rPr>
          <w:rFonts w:ascii="Times New Roman" w:hAnsi="Times New Roman" w:cs="Times New Roman"/>
          <w:lang w:val="pl-PL"/>
        </w:rPr>
        <w:t xml:space="preserve">Forum moderował Robert Juodka, </w:t>
      </w:r>
      <w:r w:rsidR="00394971" w:rsidRPr="00832488">
        <w:rPr>
          <w:rFonts w:ascii="Times New Roman" w:hAnsi="Times New Roman" w:cs="Times New Roman"/>
          <w:lang w:val="pl-PL"/>
        </w:rPr>
        <w:t xml:space="preserve">adwokat, </w:t>
      </w:r>
      <w:r w:rsidRPr="00832488">
        <w:rPr>
          <w:rFonts w:ascii="Times New Roman" w:hAnsi="Times New Roman" w:cs="Times New Roman"/>
          <w:lang w:val="pl-PL"/>
        </w:rPr>
        <w:t>Partner Zarządzający Primus Derling na Litwie, Prezes Zarządu Litewsko-Polskiej Izby Gospodarczej.</w:t>
      </w:r>
    </w:p>
    <w:p w:rsidR="009F5272" w:rsidRPr="00832488" w:rsidRDefault="000D3F27" w:rsidP="00394971">
      <w:pPr>
        <w:jc w:val="both"/>
        <w:rPr>
          <w:rFonts w:ascii="Times New Roman" w:hAnsi="Times New Roman" w:cs="Times New Roman"/>
          <w:lang w:val="pl-PL"/>
        </w:rPr>
      </w:pPr>
      <w:r w:rsidRPr="00832488">
        <w:rPr>
          <w:rFonts w:ascii="Times New Roman" w:hAnsi="Times New Roman" w:cs="Times New Roman"/>
          <w:lang w:val="pl-PL"/>
        </w:rPr>
        <w:t xml:space="preserve">Spotkanie zapoczątkował Gytis </w:t>
      </w:r>
      <w:r w:rsidRPr="00832488">
        <w:rPr>
          <w:rFonts w:ascii="Times New Roman" w:hAnsi="Times New Roman" w:cs="Times New Roman"/>
          <w:lang w:val="pl-PL"/>
        </w:rPr>
        <w:t>Mažeika</w:t>
      </w:r>
      <w:r w:rsidRPr="00832488">
        <w:rPr>
          <w:rFonts w:ascii="Times New Roman" w:hAnsi="Times New Roman" w:cs="Times New Roman"/>
          <w:lang w:val="pl-PL"/>
        </w:rPr>
        <w:t xml:space="preserve">. </w:t>
      </w:r>
      <w:r w:rsidR="009F5272" w:rsidRPr="00832488">
        <w:rPr>
          <w:rFonts w:ascii="Times New Roman" w:hAnsi="Times New Roman" w:cs="Times New Roman"/>
          <w:lang w:val="pl-PL"/>
        </w:rPr>
        <w:t xml:space="preserve">Wiceminister wyjaśnił </w:t>
      </w:r>
      <w:r w:rsidR="00394971" w:rsidRPr="00832488">
        <w:rPr>
          <w:rFonts w:ascii="Times New Roman" w:hAnsi="Times New Roman" w:cs="Times New Roman"/>
          <w:lang w:val="pl-PL"/>
        </w:rPr>
        <w:t xml:space="preserve">istniejące </w:t>
      </w:r>
      <w:r w:rsidR="009F5272" w:rsidRPr="00832488">
        <w:rPr>
          <w:rFonts w:ascii="Times New Roman" w:hAnsi="Times New Roman" w:cs="Times New Roman"/>
          <w:lang w:val="pl-PL"/>
        </w:rPr>
        <w:t>potencjalne ryzyko</w:t>
      </w:r>
      <w:r w:rsidR="00394971" w:rsidRPr="00832488">
        <w:rPr>
          <w:rFonts w:ascii="Times New Roman" w:hAnsi="Times New Roman" w:cs="Times New Roman"/>
          <w:lang w:val="pl-PL"/>
        </w:rPr>
        <w:t xml:space="preserve"> braku finansowania</w:t>
      </w:r>
      <w:r w:rsidR="009F5272" w:rsidRPr="00832488">
        <w:rPr>
          <w:rFonts w:ascii="Times New Roman" w:hAnsi="Times New Roman" w:cs="Times New Roman"/>
          <w:lang w:val="pl-PL"/>
        </w:rPr>
        <w:t>, które zawsze istnie</w:t>
      </w:r>
      <w:r w:rsidR="00394971" w:rsidRPr="00832488">
        <w:rPr>
          <w:rFonts w:ascii="Times New Roman" w:hAnsi="Times New Roman" w:cs="Times New Roman"/>
          <w:lang w:val="pl-PL"/>
        </w:rPr>
        <w:t>je przy realizacji projektów takiej</w:t>
      </w:r>
      <w:r w:rsidR="009F5272" w:rsidRPr="00832488">
        <w:rPr>
          <w:rFonts w:ascii="Times New Roman" w:hAnsi="Times New Roman" w:cs="Times New Roman"/>
          <w:lang w:val="pl-PL"/>
        </w:rPr>
        <w:t xml:space="preserve"> skali</w:t>
      </w:r>
      <w:r w:rsidR="00394971" w:rsidRPr="00832488">
        <w:rPr>
          <w:rFonts w:ascii="Times New Roman" w:hAnsi="Times New Roman" w:cs="Times New Roman"/>
          <w:lang w:val="pl-PL"/>
        </w:rPr>
        <w:t>. Zapewnił jednak</w:t>
      </w:r>
      <w:r w:rsidR="009F5272" w:rsidRPr="00832488">
        <w:rPr>
          <w:rFonts w:ascii="Times New Roman" w:hAnsi="Times New Roman" w:cs="Times New Roman"/>
          <w:lang w:val="pl-PL"/>
        </w:rPr>
        <w:t xml:space="preserve">, że Rail Baltica jest znana w UE jako jeden z najważniejszych i najbardziej obiecujących projektów, a środki z Europy raczej się nie wyczerpią. O znaczeniu </w:t>
      </w:r>
      <w:r w:rsidR="00394971" w:rsidRPr="00832488">
        <w:rPr>
          <w:rFonts w:ascii="Times New Roman" w:hAnsi="Times New Roman" w:cs="Times New Roman"/>
          <w:lang w:val="pl-PL"/>
        </w:rPr>
        <w:t>RB</w:t>
      </w:r>
      <w:r w:rsidR="009F5272" w:rsidRPr="00832488">
        <w:rPr>
          <w:rFonts w:ascii="Times New Roman" w:hAnsi="Times New Roman" w:cs="Times New Roman"/>
          <w:lang w:val="pl-PL"/>
        </w:rPr>
        <w:t xml:space="preserve"> świadczy również fakt, że prawie połowa europejskich funduszy </w:t>
      </w:r>
      <w:r w:rsidR="00394971" w:rsidRPr="00832488">
        <w:rPr>
          <w:rFonts w:ascii="Times New Roman" w:hAnsi="Times New Roman" w:cs="Times New Roman"/>
          <w:lang w:val="pl-PL"/>
        </w:rPr>
        <w:t>przeznaczonych na projekty infrastrukturalne na lata 2021-2026 ma dostać właśnie powstająca nadbałtycka kolej</w:t>
      </w:r>
      <w:r w:rsidR="009F5272" w:rsidRPr="00832488">
        <w:rPr>
          <w:rFonts w:ascii="Times New Roman" w:hAnsi="Times New Roman" w:cs="Times New Roman"/>
          <w:lang w:val="pl-PL"/>
        </w:rPr>
        <w:t>. Agnis Driksna, prezes zarządu RB Rail AS, dodał, że</w:t>
      </w:r>
      <w:r w:rsidR="00394971" w:rsidRPr="00832488">
        <w:rPr>
          <w:rFonts w:ascii="Times New Roman" w:hAnsi="Times New Roman" w:cs="Times New Roman"/>
          <w:lang w:val="pl-PL"/>
        </w:rPr>
        <w:t xml:space="preserve"> aby otrzymać finansowanie niezbędnym jest</w:t>
      </w:r>
      <w:r w:rsidR="009F5272" w:rsidRPr="00832488">
        <w:rPr>
          <w:rFonts w:ascii="Times New Roman" w:hAnsi="Times New Roman" w:cs="Times New Roman"/>
          <w:lang w:val="pl-PL"/>
        </w:rPr>
        <w:t xml:space="preserve"> konsekwentnie realizować projekt, a nie czekać na pieniądze, co jest warunk</w:t>
      </w:r>
      <w:r w:rsidR="00394971" w:rsidRPr="00832488">
        <w:rPr>
          <w:rFonts w:ascii="Times New Roman" w:hAnsi="Times New Roman" w:cs="Times New Roman"/>
          <w:lang w:val="pl-PL"/>
        </w:rPr>
        <w:t>iem otrzymania wsparcia. Średni okres opóźnienia się dużych</w:t>
      </w:r>
      <w:r w:rsidR="009F5272" w:rsidRPr="00832488">
        <w:rPr>
          <w:rFonts w:ascii="Times New Roman" w:hAnsi="Times New Roman" w:cs="Times New Roman"/>
          <w:lang w:val="pl-PL"/>
        </w:rPr>
        <w:t xml:space="preserve"> projektów europejskich wynosi 11 lat, </w:t>
      </w:r>
      <w:r w:rsidR="00394971" w:rsidRPr="00832488">
        <w:rPr>
          <w:rFonts w:ascii="Times New Roman" w:hAnsi="Times New Roman" w:cs="Times New Roman"/>
          <w:lang w:val="pl-PL"/>
        </w:rPr>
        <w:t>Rail Baltica zakłada</w:t>
      </w:r>
      <w:r w:rsidR="009F5272" w:rsidRPr="00832488">
        <w:rPr>
          <w:rFonts w:ascii="Times New Roman" w:hAnsi="Times New Roman" w:cs="Times New Roman"/>
          <w:lang w:val="pl-PL"/>
        </w:rPr>
        <w:t xml:space="preserve"> możliwe opóźnienie wynoszące 3-4 lata, co mieści</w:t>
      </w:r>
      <w:r w:rsidR="00394971" w:rsidRPr="00832488">
        <w:rPr>
          <w:rFonts w:ascii="Times New Roman" w:hAnsi="Times New Roman" w:cs="Times New Roman"/>
          <w:lang w:val="pl-PL"/>
        </w:rPr>
        <w:t xml:space="preserve"> się w normach czasowych</w:t>
      </w:r>
      <w:r w:rsidR="009F5272" w:rsidRPr="00832488">
        <w:rPr>
          <w:rFonts w:ascii="Times New Roman" w:hAnsi="Times New Roman" w:cs="Times New Roman"/>
          <w:lang w:val="pl-PL"/>
        </w:rPr>
        <w:t xml:space="preserve">. Agnis przedstawił również postępy we wdrażaniu </w:t>
      </w:r>
      <w:r w:rsidR="00394971" w:rsidRPr="00832488">
        <w:rPr>
          <w:rFonts w:ascii="Times New Roman" w:hAnsi="Times New Roman" w:cs="Times New Roman"/>
          <w:lang w:val="pl-PL"/>
        </w:rPr>
        <w:t>RB oraz następne działania</w:t>
      </w:r>
      <w:r w:rsidR="009F5272" w:rsidRPr="00832488">
        <w:rPr>
          <w:rFonts w:ascii="Times New Roman" w:hAnsi="Times New Roman" w:cs="Times New Roman"/>
          <w:lang w:val="pl-PL"/>
        </w:rPr>
        <w:t xml:space="preserve">, takie jak </w:t>
      </w:r>
      <w:r w:rsidR="00394971" w:rsidRPr="00832488">
        <w:rPr>
          <w:rFonts w:ascii="Times New Roman" w:hAnsi="Times New Roman" w:cs="Times New Roman"/>
          <w:lang w:val="pl-PL"/>
        </w:rPr>
        <w:t>stworzenie</w:t>
      </w:r>
      <w:r w:rsidR="009F5272" w:rsidRPr="00832488">
        <w:rPr>
          <w:rFonts w:ascii="Times New Roman" w:hAnsi="Times New Roman" w:cs="Times New Roman"/>
          <w:lang w:val="pl-PL"/>
        </w:rPr>
        <w:t xml:space="preserve"> brakującego połączenia w europejskiej sieci kolejowej oraz elementy zakresu </w:t>
      </w:r>
      <w:r w:rsidR="00394971" w:rsidRPr="00832488">
        <w:rPr>
          <w:rFonts w:ascii="Times New Roman" w:hAnsi="Times New Roman" w:cs="Times New Roman"/>
          <w:lang w:val="pl-PL"/>
        </w:rPr>
        <w:t xml:space="preserve">wspólnych </w:t>
      </w:r>
      <w:r w:rsidR="009F5272" w:rsidRPr="00832488">
        <w:rPr>
          <w:rFonts w:ascii="Times New Roman" w:hAnsi="Times New Roman" w:cs="Times New Roman"/>
          <w:lang w:val="pl-PL"/>
        </w:rPr>
        <w:t xml:space="preserve">obowiązków </w:t>
      </w:r>
      <w:r w:rsidR="00394971" w:rsidRPr="00832488">
        <w:rPr>
          <w:rFonts w:ascii="Times New Roman" w:hAnsi="Times New Roman" w:cs="Times New Roman"/>
          <w:lang w:val="pl-PL"/>
        </w:rPr>
        <w:t xml:space="preserve">wszystkich partnerów projektu, zakładające </w:t>
      </w:r>
      <w:r w:rsidR="009F5272" w:rsidRPr="00832488">
        <w:rPr>
          <w:rFonts w:ascii="Times New Roman" w:hAnsi="Times New Roman" w:cs="Times New Roman"/>
          <w:lang w:val="pl-PL"/>
        </w:rPr>
        <w:t xml:space="preserve">wspólne standardy; handel, marketing i branding; projektowanie i budowa podsystemów (CCS i ENE); </w:t>
      </w:r>
      <w:r w:rsidR="00394971" w:rsidRPr="00832488">
        <w:rPr>
          <w:rFonts w:ascii="Times New Roman" w:hAnsi="Times New Roman" w:cs="Times New Roman"/>
          <w:lang w:val="pl-PL"/>
        </w:rPr>
        <w:t>zdobywanie surowce i głównych komponentów budowy</w:t>
      </w:r>
      <w:r w:rsidR="009F5272" w:rsidRPr="00832488">
        <w:rPr>
          <w:rFonts w:ascii="Times New Roman" w:hAnsi="Times New Roman" w:cs="Times New Roman"/>
          <w:lang w:val="pl-PL"/>
        </w:rPr>
        <w:t xml:space="preserve">; </w:t>
      </w:r>
      <w:r w:rsidR="00394971" w:rsidRPr="00832488">
        <w:rPr>
          <w:rFonts w:ascii="Times New Roman" w:hAnsi="Times New Roman" w:cs="Times New Roman"/>
          <w:lang w:val="pl-PL"/>
        </w:rPr>
        <w:t xml:space="preserve">praca nad </w:t>
      </w:r>
      <w:r w:rsidR="009F5272" w:rsidRPr="00832488">
        <w:rPr>
          <w:rFonts w:ascii="Times New Roman" w:hAnsi="Times New Roman" w:cs="Times New Roman"/>
          <w:lang w:val="pl-PL"/>
        </w:rPr>
        <w:t>transgraniczn</w:t>
      </w:r>
      <w:r w:rsidR="00394971" w:rsidRPr="00832488">
        <w:rPr>
          <w:rFonts w:ascii="Times New Roman" w:hAnsi="Times New Roman" w:cs="Times New Roman"/>
          <w:lang w:val="pl-PL"/>
        </w:rPr>
        <w:t>ymi odcinkami dróg. W międzyczasie krajowe instytucje w</w:t>
      </w:r>
      <w:r w:rsidR="009F5272" w:rsidRPr="00832488">
        <w:rPr>
          <w:rFonts w:ascii="Times New Roman" w:hAnsi="Times New Roman" w:cs="Times New Roman"/>
          <w:lang w:val="pl-PL"/>
        </w:rPr>
        <w:t xml:space="preserve">drażające odpowiadają za budowę toru oraz projektowanie i budowę głównych obiektów inżynieryjnych </w:t>
      </w:r>
      <w:r w:rsidR="00394971" w:rsidRPr="00832488">
        <w:rPr>
          <w:rFonts w:ascii="Times New Roman" w:hAnsi="Times New Roman" w:cs="Times New Roman"/>
          <w:lang w:val="pl-PL"/>
        </w:rPr>
        <w:t>i</w:t>
      </w:r>
      <w:r w:rsidR="009F5272" w:rsidRPr="00832488">
        <w:rPr>
          <w:rFonts w:ascii="Times New Roman" w:hAnsi="Times New Roman" w:cs="Times New Roman"/>
          <w:lang w:val="pl-PL"/>
        </w:rPr>
        <w:t xml:space="preserve"> lokalnych</w:t>
      </w:r>
      <w:r w:rsidR="009F5272" w:rsidRPr="00832488">
        <w:rPr>
          <w:rFonts w:ascii="Times New Roman" w:hAnsi="Times New Roman" w:cs="Times New Roman"/>
          <w:lang w:val="lv-LV"/>
        </w:rPr>
        <w:t xml:space="preserve"> </w:t>
      </w:r>
      <w:r w:rsidR="009F5272" w:rsidRPr="00832488">
        <w:rPr>
          <w:rFonts w:ascii="Times New Roman" w:hAnsi="Times New Roman" w:cs="Times New Roman"/>
          <w:lang w:val="pl-PL"/>
        </w:rPr>
        <w:t>(w tym terminali).</w:t>
      </w:r>
    </w:p>
    <w:p w:rsidR="009F5272" w:rsidRPr="00832488" w:rsidRDefault="009F5272" w:rsidP="00394971">
      <w:pPr>
        <w:pStyle w:val="NormalWeb"/>
        <w:spacing w:after="0" w:line="360" w:lineRule="auto"/>
        <w:ind w:left="288"/>
        <w:jc w:val="both"/>
        <w:rPr>
          <w:rFonts w:eastAsiaTheme="minorEastAsia"/>
          <w:bCs/>
          <w:kern w:val="24"/>
          <w:sz w:val="22"/>
          <w:szCs w:val="22"/>
          <w:lang w:val="lv-LV"/>
        </w:rPr>
      </w:pP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Chociaż każde państwo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samo </w:t>
      </w:r>
      <w:r w:rsidR="00394971" w:rsidRPr="00832488">
        <w:rPr>
          <w:rFonts w:eastAsiaTheme="minorEastAsia"/>
          <w:bCs/>
          <w:kern w:val="24"/>
          <w:sz w:val="22"/>
          <w:szCs w:val="22"/>
          <w:lang w:val="lv-LV"/>
        </w:rPr>
        <w:t>zarządza infrastrukturą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 na swoim terytorium, </w:t>
      </w:r>
      <w:r w:rsidR="00394971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w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>projekcie RB</w:t>
      </w:r>
      <w:r w:rsidR="00394971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 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podejmowane są wspólne decyzje strategiczne, które zapewniają współfinansowanie. Wszystkie trzy kraje bałtyckie </w:t>
      </w:r>
      <w:r w:rsidR="00FB7A19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czynią podobne postępy 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>w ustalonym zakresie i czasie. Prace budowla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>ne na dużą skalę rozpoczną się na początku  2021 roku, obecnie trwają działania przygotowawcze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>.</w:t>
      </w:r>
    </w:p>
    <w:p w:rsidR="009F5272" w:rsidRPr="00832488" w:rsidRDefault="009F5272" w:rsidP="00394971">
      <w:pPr>
        <w:pStyle w:val="NormalWeb"/>
        <w:spacing w:after="0" w:line="360" w:lineRule="auto"/>
        <w:ind w:left="288"/>
        <w:jc w:val="both"/>
        <w:rPr>
          <w:rFonts w:eastAsiaTheme="minorEastAsia"/>
          <w:bCs/>
          <w:kern w:val="24"/>
          <w:sz w:val="22"/>
          <w:szCs w:val="22"/>
          <w:lang w:val="lv-LV"/>
        </w:rPr>
      </w:pP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Arenijus Jackus przedstawił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gościom webinaru 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przebieg projektu na Litwie: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już się rozpoczęło transportowanie 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>towarów różnymi typami wag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>onów - cysternami, kontenerami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,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przewożony jest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lastRenderedPageBreak/>
        <w:t>również różny sprzęt wojskowy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. Stacja w Kownie zostanie ukończona w ciągu kilku miesięcy, rozpoczęły się również prace na odcinku Kowno-Wilno (w 2015 roku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>została podpisana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>umowa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włączająca 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Wilno we wspólny projekt RB). Planuje się, że w 2026 r.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>z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 Kowna do stolicy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już 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>będz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>ie można podróżować pociągiem, natomiast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 podróż z Wilna do Warszawy potrwa 4 godziny. Po kwarantannie odnowion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>a trasa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 kolejowa Kowno-Białystok przyciąga pięcioma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przystankami 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>do spędzenia dnia, a może nawet całego weekendu na Litwie i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 w Polsce –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 Kazlų Rūda, Mariampol, Suwałki, Augustów i sam Białystok - tam naprawdę jest co robić.</w:t>
      </w:r>
    </w:p>
    <w:p w:rsidR="009F5272" w:rsidRPr="00832488" w:rsidRDefault="009F5272" w:rsidP="00394971">
      <w:pPr>
        <w:pStyle w:val="NormalWeb"/>
        <w:spacing w:after="0" w:line="360" w:lineRule="auto"/>
        <w:ind w:left="288"/>
        <w:jc w:val="both"/>
        <w:rPr>
          <w:rFonts w:eastAsiaTheme="minorEastAsia"/>
          <w:bCs/>
          <w:kern w:val="24"/>
          <w:sz w:val="22"/>
          <w:szCs w:val="22"/>
          <w:lang w:val="lv-LV"/>
        </w:rPr>
      </w:pP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AB Lietuvos Geležinkeliai Infrastructure (LTG INFRA) ogłosiło przetarg, zgodnie z którym za ponad 35 mln.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EUR będą budowane drogi o znaczeniu lokalnym prowadzące 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>do odc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inka kolejowego Kowno-Poniewież. 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 </w:t>
      </w:r>
    </w:p>
    <w:p w:rsidR="009F5272" w:rsidRPr="00832488" w:rsidRDefault="009F5272" w:rsidP="00394971">
      <w:pPr>
        <w:pStyle w:val="NormalWeb"/>
        <w:spacing w:after="0" w:line="360" w:lineRule="auto"/>
        <w:ind w:left="288"/>
        <w:jc w:val="both"/>
        <w:rPr>
          <w:rFonts w:eastAsiaTheme="minorEastAsia"/>
          <w:bCs/>
          <w:kern w:val="24"/>
          <w:sz w:val="22"/>
          <w:szCs w:val="22"/>
          <w:lang w:val="lv-LV"/>
        </w:rPr>
      </w:pP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Od Kowna do granicy łotewskiej „ułożonych” zostanie 169 km torów kolejowych, co będzie wymagało inwestycji o wartości około 0,5 mld euro. W Poniewieżu powstanie nowy, międzynarodowy dworzec kolejowy, na Litwie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powstanie 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7 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>mostów “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>zielonych</w:t>
      </w:r>
      <w:r w:rsidR="003F456F" w:rsidRPr="00832488">
        <w:rPr>
          <w:rFonts w:eastAsiaTheme="minorEastAsia"/>
          <w:bCs/>
          <w:kern w:val="24"/>
          <w:sz w:val="22"/>
          <w:szCs w:val="22"/>
          <w:lang w:val="lv-LV"/>
        </w:rPr>
        <w:t>”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 i 7 kolejowych, w tym najdłuższy w krajach bałtyckich (1,5 km). Jak podkreślił p. </w:t>
      </w:r>
      <w:r w:rsidR="00832488" w:rsidRPr="00832488">
        <w:rPr>
          <w:rFonts w:eastAsiaTheme="minorEastAsia"/>
          <w:bCs/>
          <w:kern w:val="24"/>
          <w:sz w:val="22"/>
          <w:szCs w:val="22"/>
          <w:lang w:val="lv-LV"/>
        </w:rPr>
        <w:t>Arenijus n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>ajważniejsz</w:t>
      </w:r>
      <w:r w:rsidR="00832488" w:rsidRPr="00832488">
        <w:rPr>
          <w:rFonts w:eastAsiaTheme="minorEastAsia"/>
          <w:bCs/>
          <w:kern w:val="24"/>
          <w:sz w:val="22"/>
          <w:szCs w:val="22"/>
          <w:lang w:val="lv-LV"/>
        </w:rPr>
        <w:t>a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 jest gotowość do wykon</w:t>
      </w:r>
      <w:r w:rsidR="00832488" w:rsidRPr="00832488">
        <w:rPr>
          <w:rFonts w:eastAsiaTheme="minorEastAsia"/>
          <w:bCs/>
          <w:kern w:val="24"/>
          <w:sz w:val="22"/>
          <w:szCs w:val="22"/>
          <w:lang w:val="lv-LV"/>
        </w:rPr>
        <w:t>yw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ania prac, znalezienie </w:t>
      </w:r>
      <w:r w:rsidR="00832488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zawczasu 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wykonawców i usługodawców. </w:t>
      </w:r>
      <w:r w:rsidR="00832488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Tu właśnie projekt Rail Baltica otwiera ogromne mozliwosci 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>dla biznesu, zwłaszcza dla firm budowlanych.</w:t>
      </w:r>
    </w:p>
    <w:p w:rsidR="009F5272" w:rsidRPr="00832488" w:rsidRDefault="009F5272" w:rsidP="00394971">
      <w:pPr>
        <w:pStyle w:val="NormalWeb"/>
        <w:spacing w:after="0" w:line="360" w:lineRule="auto"/>
        <w:ind w:left="288"/>
        <w:jc w:val="both"/>
        <w:rPr>
          <w:rFonts w:eastAsiaTheme="minorEastAsia"/>
          <w:bCs/>
          <w:kern w:val="24"/>
          <w:sz w:val="22"/>
          <w:szCs w:val="22"/>
          <w:lang w:val="lv-LV"/>
        </w:rPr>
      </w:pP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Agnis Driksna wyjaśnił, że RB Rail AS jest bramą zapewniającą biznesowy dostęp do wszystkich zakupów </w:t>
      </w:r>
      <w:r w:rsidR="00832488" w:rsidRPr="00832488">
        <w:rPr>
          <w:rFonts w:eastAsiaTheme="minorEastAsia"/>
          <w:bCs/>
          <w:kern w:val="24"/>
          <w:sz w:val="22"/>
          <w:szCs w:val="22"/>
          <w:lang w:val="lv-LV"/>
        </w:rPr>
        <w:t>Rail Baltica (budowa 870 km toru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>). Całkowita wartość projektu to 5,8 mld EUR, z czego 1,2 mld EUR pokryją trzy państwa bałtyckie</w:t>
      </w:r>
      <w:r w:rsidR="00832488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 z własnych budżetów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, </w:t>
      </w:r>
      <w:r w:rsidR="00832488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zaś 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 4,6 mld EUR </w:t>
      </w:r>
      <w:r w:rsidR="00832488" w:rsidRPr="00832488">
        <w:rPr>
          <w:rFonts w:eastAsiaTheme="minorEastAsia"/>
          <w:bCs/>
          <w:kern w:val="24"/>
          <w:sz w:val="22"/>
          <w:szCs w:val="22"/>
          <w:lang w:val="lv-LV"/>
        </w:rPr>
        <w:t xml:space="preserve">mają zapewnić </w:t>
      </w:r>
      <w:r w:rsidRPr="00832488">
        <w:rPr>
          <w:rFonts w:eastAsiaTheme="minorEastAsia"/>
          <w:bCs/>
          <w:kern w:val="24"/>
          <w:sz w:val="22"/>
          <w:szCs w:val="22"/>
          <w:lang w:val="lv-LV"/>
        </w:rPr>
        <w:t>fundusze unijne.</w:t>
      </w: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lv-LV"/>
        </w:rPr>
      </w:pPr>
      <w:r w:rsidRPr="00832488">
        <w:rPr>
          <w:rFonts w:ascii="Times New Roman" w:hAnsi="Times New Roman" w:cs="Times New Roman"/>
          <w:noProof/>
        </w:rPr>
        <w:drawing>
          <wp:inline distT="0" distB="0" distL="0" distR="0" wp14:anchorId="61E01107" wp14:editId="6BFA1614">
            <wp:extent cx="5943600" cy="1829435"/>
            <wp:effectExtent l="0" t="0" r="0" b="0"/>
            <wp:docPr id="16" name="Picture 15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xmlns:arto="http://schemas.microsoft.com/office/word/2006/arto" id="{A2A25061-B9AF-42A2-BACC-ED8FEA2F489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xmlns:arto="http://schemas.microsoft.com/office/word/2006/arto" id="{A2A25061-B9AF-42A2-BACC-ED8FEA2F489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10945" t="4252" r="10663" b="52842"/>
                    <a:stretch/>
                  </pic:blipFill>
                  <pic:spPr>
                    <a:xfrm>
                      <a:off x="0" y="0"/>
                      <a:ext cx="5943600" cy="182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lv-LV"/>
        </w:rPr>
      </w:pPr>
    </w:p>
    <w:p w:rsidR="009F5272" w:rsidRPr="00832488" w:rsidRDefault="00832488" w:rsidP="00394971">
      <w:pPr>
        <w:jc w:val="both"/>
        <w:rPr>
          <w:rFonts w:ascii="Times New Roman" w:hAnsi="Times New Roman" w:cs="Times New Roman"/>
          <w:lang w:val="lv-LV"/>
        </w:rPr>
      </w:pPr>
      <w:r w:rsidRPr="00832488">
        <w:rPr>
          <w:rFonts w:ascii="Times New Roman" w:hAnsi="Times New Roman" w:cs="Times New Roman"/>
          <w:lang w:val="lv-LV"/>
        </w:rPr>
        <w:t>Planowa</w:t>
      </w:r>
      <w:r w:rsidR="009F5272" w:rsidRPr="00832488">
        <w:rPr>
          <w:rFonts w:ascii="Times New Roman" w:hAnsi="Times New Roman" w:cs="Times New Roman"/>
          <w:lang w:val="lv-LV"/>
        </w:rPr>
        <w:t>na 2020 r</w:t>
      </w:r>
      <w:r w:rsidRPr="00832488">
        <w:rPr>
          <w:rFonts w:ascii="Times New Roman" w:hAnsi="Times New Roman" w:cs="Times New Roman"/>
          <w:lang w:val="lv-LV"/>
        </w:rPr>
        <w:t>. wartość ogłasznych konkursów</w:t>
      </w:r>
      <w:r w:rsidR="009F5272" w:rsidRPr="00832488">
        <w:rPr>
          <w:rFonts w:ascii="Times New Roman" w:hAnsi="Times New Roman" w:cs="Times New Roman"/>
          <w:lang w:val="lv-LV"/>
        </w:rPr>
        <w:t>:</w:t>
      </w:r>
    </w:p>
    <w:tbl>
      <w:tblPr>
        <w:tblW w:w="83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40"/>
        <w:gridCol w:w="3660"/>
      </w:tblGrid>
      <w:tr w:rsidR="009F5272" w:rsidRPr="009F5272" w:rsidTr="00A1430B">
        <w:trPr>
          <w:trHeight w:val="1106"/>
        </w:trPr>
        <w:tc>
          <w:tcPr>
            <w:tcW w:w="4640" w:type="dxa"/>
            <w:tcBorders>
              <w:top w:val="nil"/>
              <w:left w:val="nil"/>
              <w:bottom w:val="single" w:sz="4" w:space="0" w:color="003787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vAlign w:val="center"/>
            <w:hideMark/>
          </w:tcPr>
          <w:p w:rsidR="009F5272" w:rsidRPr="009F5272" w:rsidRDefault="009F5272" w:rsidP="00394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5272">
              <w:rPr>
                <w:rFonts w:ascii="Times New Roman" w:eastAsia="Times New Roman" w:hAnsi="Times New Roman" w:cs="Times New Roman"/>
                <w:kern w:val="24"/>
                <w:lang w:val="en-GB"/>
              </w:rPr>
              <w:lastRenderedPageBreak/>
              <w:t>RB</w:t>
            </w:r>
            <w:r w:rsidRPr="009F5272">
              <w:rPr>
                <w:rFonts w:ascii="Times New Roman" w:eastAsia="Times New Roman" w:hAnsi="Times New Roman" w:cs="Times New Roman"/>
                <w:kern w:val="24"/>
                <w:lang w:val="lv-LV"/>
              </w:rPr>
              <w:t xml:space="preserve"> </w:t>
            </w:r>
            <w:r w:rsidRPr="009F5272">
              <w:rPr>
                <w:rFonts w:ascii="Times New Roman" w:eastAsia="Times New Roman" w:hAnsi="Times New Roman" w:cs="Times New Roman"/>
                <w:kern w:val="24"/>
                <w:lang w:val="en-GB"/>
              </w:rPr>
              <w:t>R</w:t>
            </w:r>
            <w:r w:rsidRPr="009F5272">
              <w:rPr>
                <w:rFonts w:ascii="Times New Roman" w:eastAsia="Times New Roman" w:hAnsi="Times New Roman" w:cs="Times New Roman"/>
                <w:kern w:val="24"/>
                <w:lang w:val="lv-LV"/>
              </w:rPr>
              <w:t>ail AS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003787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vAlign w:val="center"/>
            <w:hideMark/>
          </w:tcPr>
          <w:p w:rsidR="009F5272" w:rsidRPr="009F5272" w:rsidRDefault="009F5272" w:rsidP="00394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5272">
              <w:rPr>
                <w:rFonts w:ascii="Times New Roman" w:eastAsia="Times New Roman" w:hAnsi="Times New Roman" w:cs="Times New Roman"/>
                <w:kern w:val="24"/>
                <w:lang w:val="et-EE"/>
              </w:rPr>
              <w:t>56 mlm EUR</w:t>
            </w:r>
          </w:p>
        </w:tc>
      </w:tr>
      <w:tr w:rsidR="009F5272" w:rsidRPr="009F5272" w:rsidTr="00A1430B">
        <w:trPr>
          <w:trHeight w:val="1106"/>
        </w:trPr>
        <w:tc>
          <w:tcPr>
            <w:tcW w:w="4640" w:type="dxa"/>
            <w:tcBorders>
              <w:top w:val="single" w:sz="4" w:space="0" w:color="003787"/>
              <w:left w:val="nil"/>
              <w:bottom w:val="single" w:sz="4" w:space="0" w:color="003787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vAlign w:val="center"/>
            <w:hideMark/>
          </w:tcPr>
          <w:p w:rsidR="009F5272" w:rsidRPr="009F5272" w:rsidRDefault="009F5272" w:rsidP="00394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5272">
              <w:rPr>
                <w:rFonts w:ascii="Times New Roman" w:eastAsia="Times New Roman" w:hAnsi="Times New Roman" w:cs="Times New Roman"/>
                <w:kern w:val="24"/>
                <w:lang w:val="lv-LV"/>
              </w:rPr>
              <w:t>Eiropas Dzelzceļa līnijas</w:t>
            </w:r>
          </w:p>
        </w:tc>
        <w:tc>
          <w:tcPr>
            <w:tcW w:w="3660" w:type="dxa"/>
            <w:tcBorders>
              <w:top w:val="single" w:sz="4" w:space="0" w:color="003787"/>
              <w:left w:val="nil"/>
              <w:bottom w:val="single" w:sz="4" w:space="0" w:color="003787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vAlign w:val="center"/>
            <w:hideMark/>
          </w:tcPr>
          <w:p w:rsidR="009F5272" w:rsidRPr="009F5272" w:rsidRDefault="009F5272" w:rsidP="00394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5272">
              <w:rPr>
                <w:rFonts w:ascii="Times New Roman" w:eastAsia="Times New Roman" w:hAnsi="Times New Roman" w:cs="Times New Roman"/>
                <w:kern w:val="24"/>
                <w:lang w:val="et-EE"/>
              </w:rPr>
              <w:t>206.7 mln EUR</w:t>
            </w:r>
          </w:p>
        </w:tc>
      </w:tr>
      <w:tr w:rsidR="009F5272" w:rsidRPr="009F5272" w:rsidTr="00A1430B">
        <w:trPr>
          <w:trHeight w:val="1106"/>
        </w:trPr>
        <w:tc>
          <w:tcPr>
            <w:tcW w:w="4640" w:type="dxa"/>
            <w:tcBorders>
              <w:top w:val="single" w:sz="4" w:space="0" w:color="003787"/>
              <w:left w:val="nil"/>
              <w:bottom w:val="single" w:sz="4" w:space="0" w:color="003787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vAlign w:val="center"/>
            <w:hideMark/>
          </w:tcPr>
          <w:p w:rsidR="009F5272" w:rsidRPr="009F5272" w:rsidRDefault="009F5272" w:rsidP="00394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5272">
              <w:rPr>
                <w:rFonts w:ascii="Times New Roman" w:eastAsia="Times New Roman" w:hAnsi="Times New Roman" w:cs="Times New Roman"/>
                <w:kern w:val="24"/>
                <w:lang w:val="en-GB"/>
              </w:rPr>
              <w:t>R</w:t>
            </w:r>
            <w:r w:rsidRPr="009F5272">
              <w:rPr>
                <w:rFonts w:ascii="Times New Roman" w:eastAsia="Times New Roman" w:hAnsi="Times New Roman" w:cs="Times New Roman"/>
                <w:kern w:val="24"/>
                <w:lang w:val="lv-LV"/>
              </w:rPr>
              <w:t xml:space="preserve">ail </w:t>
            </w:r>
            <w:r w:rsidRPr="009F5272">
              <w:rPr>
                <w:rFonts w:ascii="Times New Roman" w:eastAsia="Times New Roman" w:hAnsi="Times New Roman" w:cs="Times New Roman"/>
                <w:kern w:val="24"/>
                <w:lang w:val="en-GB"/>
              </w:rPr>
              <w:t>B</w:t>
            </w:r>
            <w:r w:rsidRPr="009F5272">
              <w:rPr>
                <w:rFonts w:ascii="Times New Roman" w:eastAsia="Times New Roman" w:hAnsi="Times New Roman" w:cs="Times New Roman"/>
                <w:kern w:val="24"/>
                <w:lang w:val="lv-LV"/>
              </w:rPr>
              <w:t xml:space="preserve">altic </w:t>
            </w:r>
            <w:r w:rsidRPr="009F5272">
              <w:rPr>
                <w:rFonts w:ascii="Times New Roman" w:eastAsia="Times New Roman" w:hAnsi="Times New Roman" w:cs="Times New Roman"/>
                <w:kern w:val="24"/>
                <w:lang w:val="en-GB"/>
              </w:rPr>
              <w:t>E</w:t>
            </w:r>
            <w:r w:rsidRPr="009F5272">
              <w:rPr>
                <w:rFonts w:ascii="Times New Roman" w:eastAsia="Times New Roman" w:hAnsi="Times New Roman" w:cs="Times New Roman"/>
                <w:kern w:val="24"/>
                <w:lang w:val="lv-LV"/>
              </w:rPr>
              <w:t>stonia</w:t>
            </w:r>
          </w:p>
        </w:tc>
        <w:tc>
          <w:tcPr>
            <w:tcW w:w="3660" w:type="dxa"/>
            <w:tcBorders>
              <w:top w:val="single" w:sz="4" w:space="0" w:color="003787"/>
              <w:left w:val="nil"/>
              <w:bottom w:val="single" w:sz="4" w:space="0" w:color="003787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vAlign w:val="center"/>
            <w:hideMark/>
          </w:tcPr>
          <w:p w:rsidR="009F5272" w:rsidRPr="009F5272" w:rsidRDefault="009F5272" w:rsidP="00394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5272">
              <w:rPr>
                <w:rFonts w:ascii="Times New Roman" w:eastAsia="Times New Roman" w:hAnsi="Times New Roman" w:cs="Times New Roman"/>
                <w:kern w:val="24"/>
                <w:lang w:val="et-EE"/>
              </w:rPr>
              <w:t>30.5 mln EUR</w:t>
            </w:r>
          </w:p>
        </w:tc>
      </w:tr>
      <w:tr w:rsidR="009F5272" w:rsidRPr="009F5272" w:rsidTr="00A1430B">
        <w:trPr>
          <w:trHeight w:val="1106"/>
        </w:trPr>
        <w:tc>
          <w:tcPr>
            <w:tcW w:w="4640" w:type="dxa"/>
            <w:tcBorders>
              <w:top w:val="single" w:sz="4" w:space="0" w:color="003787"/>
              <w:left w:val="nil"/>
              <w:bottom w:val="single" w:sz="4" w:space="0" w:color="003787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vAlign w:val="center"/>
            <w:hideMark/>
          </w:tcPr>
          <w:p w:rsidR="009F5272" w:rsidRPr="009F5272" w:rsidRDefault="009F5272" w:rsidP="00394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5272">
              <w:rPr>
                <w:rFonts w:ascii="Times New Roman" w:eastAsia="Times New Roman" w:hAnsi="Times New Roman" w:cs="Times New Roman"/>
                <w:kern w:val="24"/>
                <w:lang w:val="lt-LT"/>
              </w:rPr>
              <w:t>Lietuvos Geležinkelių Infrastruktūra</w:t>
            </w:r>
          </w:p>
        </w:tc>
        <w:tc>
          <w:tcPr>
            <w:tcW w:w="3660" w:type="dxa"/>
            <w:tcBorders>
              <w:top w:val="single" w:sz="4" w:space="0" w:color="003787"/>
              <w:left w:val="nil"/>
              <w:bottom w:val="single" w:sz="4" w:space="0" w:color="003787"/>
              <w:right w:val="nil"/>
            </w:tcBorders>
            <w:shd w:val="clear" w:color="auto" w:fill="auto"/>
            <w:tcMar>
              <w:top w:w="96" w:type="dxa"/>
              <w:left w:w="192" w:type="dxa"/>
              <w:bottom w:w="96" w:type="dxa"/>
              <w:right w:w="192" w:type="dxa"/>
            </w:tcMar>
            <w:vAlign w:val="center"/>
            <w:hideMark/>
          </w:tcPr>
          <w:p w:rsidR="009F5272" w:rsidRPr="009F5272" w:rsidRDefault="009F5272" w:rsidP="00394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5272">
              <w:rPr>
                <w:rFonts w:ascii="Times New Roman" w:eastAsia="Times New Roman" w:hAnsi="Times New Roman" w:cs="Times New Roman"/>
                <w:kern w:val="24"/>
                <w:lang w:val="et-EE"/>
              </w:rPr>
              <w:t>495.1 mln EUR</w:t>
            </w:r>
          </w:p>
        </w:tc>
      </w:tr>
      <w:tr w:rsidR="009F5272" w:rsidRPr="009F5272" w:rsidTr="00A1430B">
        <w:trPr>
          <w:trHeight w:val="1106"/>
        </w:trPr>
        <w:tc>
          <w:tcPr>
            <w:tcW w:w="4640" w:type="dxa"/>
            <w:tcBorders>
              <w:top w:val="single" w:sz="4" w:space="0" w:color="003787"/>
              <w:left w:val="nil"/>
              <w:bottom w:val="nil"/>
              <w:right w:val="nil"/>
            </w:tcBorders>
            <w:shd w:val="clear" w:color="auto" w:fill="003787"/>
            <w:tcMar>
              <w:top w:w="96" w:type="dxa"/>
              <w:left w:w="192" w:type="dxa"/>
              <w:bottom w:w="96" w:type="dxa"/>
              <w:right w:w="192" w:type="dxa"/>
            </w:tcMar>
            <w:vAlign w:val="center"/>
            <w:hideMark/>
          </w:tcPr>
          <w:p w:rsidR="009F5272" w:rsidRPr="009F5272" w:rsidRDefault="00832488" w:rsidP="00394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2488">
              <w:rPr>
                <w:rFonts w:ascii="Times New Roman" w:eastAsia="Times New Roman" w:hAnsi="Times New Roman" w:cs="Times New Roman"/>
                <w:bCs/>
                <w:kern w:val="24"/>
                <w:lang w:val="et-EE"/>
              </w:rPr>
              <w:t>W sumie</w:t>
            </w:r>
            <w:r w:rsidR="009F5272" w:rsidRPr="009F5272">
              <w:rPr>
                <w:rFonts w:ascii="Times New Roman" w:eastAsia="Times New Roman" w:hAnsi="Times New Roman" w:cs="Times New Roman"/>
                <w:bCs/>
                <w:kern w:val="24"/>
                <w:lang w:val="et-EE"/>
              </w:rPr>
              <w:t xml:space="preserve">: </w:t>
            </w:r>
          </w:p>
        </w:tc>
        <w:tc>
          <w:tcPr>
            <w:tcW w:w="3660" w:type="dxa"/>
            <w:tcBorders>
              <w:top w:val="single" w:sz="4" w:space="0" w:color="003787"/>
              <w:left w:val="nil"/>
              <w:bottom w:val="nil"/>
              <w:right w:val="nil"/>
            </w:tcBorders>
            <w:shd w:val="clear" w:color="auto" w:fill="003787"/>
            <w:tcMar>
              <w:top w:w="96" w:type="dxa"/>
              <w:left w:w="192" w:type="dxa"/>
              <w:bottom w:w="96" w:type="dxa"/>
              <w:right w:w="192" w:type="dxa"/>
            </w:tcMar>
            <w:vAlign w:val="center"/>
            <w:hideMark/>
          </w:tcPr>
          <w:p w:rsidR="009F5272" w:rsidRPr="009F5272" w:rsidRDefault="009F5272" w:rsidP="00394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F5272">
              <w:rPr>
                <w:rFonts w:ascii="Times New Roman" w:eastAsia="Times New Roman" w:hAnsi="Times New Roman" w:cs="Times New Roman"/>
                <w:bCs/>
                <w:kern w:val="24"/>
                <w:lang w:val="et-EE"/>
              </w:rPr>
              <w:t>788.3 mln EUR</w:t>
            </w:r>
          </w:p>
        </w:tc>
      </w:tr>
    </w:tbl>
    <w:p w:rsidR="009F5272" w:rsidRPr="00832488" w:rsidRDefault="009F5272" w:rsidP="00394971">
      <w:pPr>
        <w:jc w:val="both"/>
        <w:rPr>
          <w:rFonts w:ascii="Times New Roman" w:hAnsi="Times New Roman" w:cs="Times New Roman"/>
          <w:lang w:val="lv-LV"/>
        </w:rPr>
      </w:pP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lv-LV"/>
        </w:rPr>
      </w:pP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lv-LV"/>
        </w:rPr>
      </w:pPr>
      <w:r w:rsidRPr="00832488">
        <w:rPr>
          <w:rFonts w:ascii="Times New Roman" w:hAnsi="Times New Roman" w:cs="Times New Roman"/>
          <w:lang w:val="lv-LV"/>
        </w:rPr>
        <w:t>Pan</w:t>
      </w:r>
      <w:r w:rsidR="00832488" w:rsidRPr="00832488">
        <w:rPr>
          <w:rFonts w:ascii="Times New Roman" w:hAnsi="Times New Roman" w:cs="Times New Roman"/>
          <w:lang w:val="lv-LV"/>
        </w:rPr>
        <w:t xml:space="preserve"> Marek Kubera przedstawił</w:t>
      </w:r>
      <w:r w:rsidRPr="00832488">
        <w:rPr>
          <w:rFonts w:ascii="Times New Roman" w:hAnsi="Times New Roman" w:cs="Times New Roman"/>
          <w:lang w:val="lv-LV"/>
        </w:rPr>
        <w:t xml:space="preserve"> postępy na </w:t>
      </w:r>
      <w:r w:rsidR="00832488" w:rsidRPr="00832488">
        <w:rPr>
          <w:rFonts w:ascii="Times New Roman" w:hAnsi="Times New Roman" w:cs="Times New Roman"/>
          <w:lang w:val="lv-LV"/>
        </w:rPr>
        <w:t>polskim odcinku Rail</w:t>
      </w:r>
      <w:r w:rsidRPr="00832488">
        <w:rPr>
          <w:rFonts w:ascii="Times New Roman" w:hAnsi="Times New Roman" w:cs="Times New Roman"/>
          <w:lang w:val="lv-LV"/>
        </w:rPr>
        <w:t xml:space="preserve"> Baltica:</w:t>
      </w: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lv-LV"/>
        </w:rPr>
      </w:pPr>
      <w:r w:rsidRPr="00832488">
        <w:rPr>
          <w:rFonts w:ascii="Times New Roman" w:hAnsi="Times New Roman" w:cs="Times New Roman"/>
          <w:lang w:val="lv-LV"/>
        </w:rPr>
        <w:t xml:space="preserve">- gotowe do eksploatacji </w:t>
      </w:r>
      <w:r w:rsidR="00832488" w:rsidRPr="00832488">
        <w:rPr>
          <w:rFonts w:ascii="Times New Roman" w:hAnsi="Times New Roman" w:cs="Times New Roman"/>
          <w:lang w:val="lv-LV"/>
        </w:rPr>
        <w:t xml:space="preserve">zgodnie </w:t>
      </w:r>
      <w:r w:rsidRPr="00832488">
        <w:rPr>
          <w:rFonts w:ascii="Times New Roman" w:hAnsi="Times New Roman" w:cs="Times New Roman"/>
          <w:lang w:val="lv-LV"/>
        </w:rPr>
        <w:t>ze wszystkimi parametrami: 28% całości planowanego odcinka, czyli 102 km.</w:t>
      </w: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lv-LV"/>
        </w:rPr>
      </w:pPr>
      <w:r w:rsidRPr="00832488">
        <w:rPr>
          <w:rFonts w:ascii="Times New Roman" w:hAnsi="Times New Roman" w:cs="Times New Roman"/>
          <w:lang w:val="lv-LV"/>
        </w:rPr>
        <w:t>- Podpisana umowa na budowę: 19%, czyli 71 km</w:t>
      </w: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lv-LV"/>
        </w:rPr>
      </w:pPr>
      <w:r w:rsidRPr="00832488">
        <w:rPr>
          <w:rFonts w:ascii="Times New Roman" w:hAnsi="Times New Roman" w:cs="Times New Roman"/>
          <w:lang w:val="lv-LV"/>
        </w:rPr>
        <w:t>- Prace przygotowawcze, przetar</w:t>
      </w:r>
      <w:r w:rsidR="00832488" w:rsidRPr="00832488">
        <w:rPr>
          <w:rFonts w:ascii="Times New Roman" w:hAnsi="Times New Roman" w:cs="Times New Roman"/>
          <w:lang w:val="lv-LV"/>
        </w:rPr>
        <w:t>gi, zakupy: 53% czyli</w:t>
      </w:r>
      <w:r w:rsidRPr="00832488">
        <w:rPr>
          <w:rFonts w:ascii="Times New Roman" w:hAnsi="Times New Roman" w:cs="Times New Roman"/>
          <w:lang w:val="lv-LV"/>
        </w:rPr>
        <w:t xml:space="preserve"> 191 km.</w:t>
      </w:r>
    </w:p>
    <w:p w:rsidR="009F5272" w:rsidRPr="00832488" w:rsidRDefault="00832488" w:rsidP="00394971">
      <w:pPr>
        <w:jc w:val="both"/>
        <w:rPr>
          <w:rFonts w:ascii="Times New Roman" w:hAnsi="Times New Roman" w:cs="Times New Roman"/>
          <w:lang w:val="lv-LV"/>
        </w:rPr>
      </w:pPr>
      <w:r w:rsidRPr="00832488">
        <w:rPr>
          <w:rFonts w:ascii="Times New Roman" w:hAnsi="Times New Roman" w:cs="Times New Roman"/>
          <w:lang w:val="lv-LV"/>
        </w:rPr>
        <w:t xml:space="preserve">W całej Polsce powstanie </w:t>
      </w:r>
      <w:r w:rsidR="009F5272" w:rsidRPr="00832488">
        <w:rPr>
          <w:rFonts w:ascii="Times New Roman" w:hAnsi="Times New Roman" w:cs="Times New Roman"/>
          <w:lang w:val="lv-LV"/>
        </w:rPr>
        <w:t>367 km linii kolejowych. Zakończenie całego projektu planowane</w:t>
      </w:r>
      <w:r w:rsidRPr="00832488">
        <w:rPr>
          <w:rFonts w:ascii="Times New Roman" w:hAnsi="Times New Roman" w:cs="Times New Roman"/>
          <w:lang w:val="lv-LV"/>
        </w:rPr>
        <w:t xml:space="preserve"> jest na 2027 rok. Polska ogłosza</w:t>
      </w:r>
      <w:r w:rsidR="009F5272" w:rsidRPr="00832488">
        <w:rPr>
          <w:rFonts w:ascii="Times New Roman" w:hAnsi="Times New Roman" w:cs="Times New Roman"/>
          <w:lang w:val="lv-LV"/>
        </w:rPr>
        <w:t xml:space="preserve"> o</w:t>
      </w:r>
      <w:r w:rsidRPr="00832488">
        <w:rPr>
          <w:rFonts w:ascii="Times New Roman" w:hAnsi="Times New Roman" w:cs="Times New Roman"/>
          <w:lang w:val="lv-LV"/>
        </w:rPr>
        <w:t>sobne</w:t>
      </w:r>
      <w:r w:rsidR="009F5272" w:rsidRPr="00832488">
        <w:rPr>
          <w:rFonts w:ascii="Times New Roman" w:hAnsi="Times New Roman" w:cs="Times New Roman"/>
          <w:lang w:val="lv-LV"/>
        </w:rPr>
        <w:t xml:space="preserve"> przetargi na przygoto</w:t>
      </w:r>
      <w:r w:rsidRPr="00832488">
        <w:rPr>
          <w:rFonts w:ascii="Times New Roman" w:hAnsi="Times New Roman" w:cs="Times New Roman"/>
          <w:lang w:val="lv-LV"/>
        </w:rPr>
        <w:t>wanie dokumentacji technicznej oraz</w:t>
      </w:r>
      <w:r w:rsidR="009F5272" w:rsidRPr="00832488">
        <w:rPr>
          <w:rFonts w:ascii="Times New Roman" w:hAnsi="Times New Roman" w:cs="Times New Roman"/>
          <w:lang w:val="lv-LV"/>
        </w:rPr>
        <w:t xml:space="preserve"> wykonanie </w:t>
      </w:r>
      <w:r w:rsidRPr="00832488">
        <w:rPr>
          <w:rFonts w:ascii="Times New Roman" w:hAnsi="Times New Roman" w:cs="Times New Roman"/>
          <w:lang w:val="lv-LV"/>
        </w:rPr>
        <w:t>prac</w:t>
      </w:r>
      <w:r w:rsidR="009F5272" w:rsidRPr="00832488">
        <w:rPr>
          <w:rFonts w:ascii="Times New Roman" w:hAnsi="Times New Roman" w:cs="Times New Roman"/>
          <w:lang w:val="lv-LV"/>
        </w:rPr>
        <w:t xml:space="preserve"> budowlanych.</w:t>
      </w:r>
    </w:p>
    <w:p w:rsidR="00832488" w:rsidRDefault="009F5272" w:rsidP="00394971">
      <w:pPr>
        <w:jc w:val="both"/>
        <w:rPr>
          <w:rFonts w:ascii="Times New Roman" w:hAnsi="Times New Roman" w:cs="Times New Roman"/>
          <w:lang w:val="lv-LV"/>
        </w:rPr>
      </w:pPr>
      <w:r w:rsidRPr="00832488">
        <w:rPr>
          <w:rFonts w:ascii="Times New Roman" w:hAnsi="Times New Roman" w:cs="Times New Roman"/>
          <w:lang w:val="lv-LV"/>
        </w:rPr>
        <w:t xml:space="preserve">Podsumowując, </w:t>
      </w:r>
      <w:r w:rsidR="00832488" w:rsidRPr="00832488">
        <w:rPr>
          <w:rFonts w:ascii="Times New Roman" w:hAnsi="Times New Roman" w:cs="Times New Roman"/>
          <w:lang w:val="lv-LV"/>
        </w:rPr>
        <w:t xml:space="preserve">stwierdzić należy, iż </w:t>
      </w:r>
      <w:r w:rsidRPr="00832488">
        <w:rPr>
          <w:rFonts w:ascii="Times New Roman" w:hAnsi="Times New Roman" w:cs="Times New Roman"/>
          <w:lang w:val="lv-LV"/>
        </w:rPr>
        <w:t xml:space="preserve">Rail Baltica to największy projekt infrastrukturalny </w:t>
      </w:r>
      <w:r w:rsidR="00832488" w:rsidRPr="00832488">
        <w:rPr>
          <w:rFonts w:ascii="Times New Roman" w:hAnsi="Times New Roman" w:cs="Times New Roman"/>
          <w:lang w:val="lv-LV"/>
        </w:rPr>
        <w:t xml:space="preserve">w krajach bałtyckich w ciągu </w:t>
      </w:r>
      <w:r w:rsidRPr="00832488">
        <w:rPr>
          <w:rFonts w:ascii="Times New Roman" w:hAnsi="Times New Roman" w:cs="Times New Roman"/>
          <w:lang w:val="lv-LV"/>
        </w:rPr>
        <w:t>ostatnich 100 lat. Przy</w:t>
      </w:r>
      <w:r w:rsidR="00832488" w:rsidRPr="00832488">
        <w:rPr>
          <w:rFonts w:ascii="Times New Roman" w:hAnsi="Times New Roman" w:cs="Times New Roman"/>
          <w:lang w:val="lv-LV"/>
        </w:rPr>
        <w:t>jazne środowisku 870 km połączenia kolejowego</w:t>
      </w:r>
      <w:r w:rsidRPr="00832488">
        <w:rPr>
          <w:rFonts w:ascii="Times New Roman" w:hAnsi="Times New Roman" w:cs="Times New Roman"/>
          <w:lang w:val="lv-LV"/>
        </w:rPr>
        <w:t xml:space="preserve">, nie tylko między trzema stolicami państw bałtyckich, </w:t>
      </w:r>
      <w:r w:rsidR="00832488" w:rsidRPr="00832488">
        <w:rPr>
          <w:rFonts w:ascii="Times New Roman" w:hAnsi="Times New Roman" w:cs="Times New Roman"/>
          <w:lang w:val="lv-LV"/>
        </w:rPr>
        <w:t>lecz</w:t>
      </w:r>
      <w:r w:rsidRPr="00832488">
        <w:rPr>
          <w:rFonts w:ascii="Times New Roman" w:hAnsi="Times New Roman" w:cs="Times New Roman"/>
          <w:lang w:val="lv-LV"/>
        </w:rPr>
        <w:t xml:space="preserve"> także z Helsinek do Warszawy i dalej do Europy Zachodniej. </w:t>
      </w:r>
      <w:r w:rsidR="00832488" w:rsidRPr="00832488">
        <w:rPr>
          <w:rFonts w:ascii="Times New Roman" w:hAnsi="Times New Roman" w:cs="Times New Roman"/>
          <w:lang w:val="lv-LV"/>
        </w:rPr>
        <w:t xml:space="preserve">Siedem </w:t>
      </w:r>
      <w:r w:rsidRPr="00832488">
        <w:rPr>
          <w:rFonts w:ascii="Times New Roman" w:hAnsi="Times New Roman" w:cs="Times New Roman"/>
          <w:lang w:val="lv-LV"/>
        </w:rPr>
        <w:t>międzynarodowych</w:t>
      </w:r>
      <w:r w:rsidR="00832488" w:rsidRPr="00832488">
        <w:rPr>
          <w:rFonts w:ascii="Times New Roman" w:hAnsi="Times New Roman" w:cs="Times New Roman"/>
          <w:lang w:val="lv-LV"/>
        </w:rPr>
        <w:t xml:space="preserve"> stacji kolejowych</w:t>
      </w:r>
      <w:r w:rsidRPr="00832488">
        <w:rPr>
          <w:rFonts w:ascii="Times New Roman" w:hAnsi="Times New Roman" w:cs="Times New Roman"/>
          <w:lang w:val="lv-LV"/>
        </w:rPr>
        <w:t xml:space="preserve">, 13 000 nowych miejsc pracy. </w:t>
      </w:r>
      <w:r w:rsidR="00832488" w:rsidRPr="00832488">
        <w:rPr>
          <w:rFonts w:ascii="Times New Roman" w:hAnsi="Times New Roman" w:cs="Times New Roman"/>
          <w:lang w:val="lv-LV"/>
        </w:rPr>
        <w:t xml:space="preserve">Zakładana szybkość </w:t>
      </w:r>
      <w:r w:rsidRPr="00832488">
        <w:rPr>
          <w:rFonts w:ascii="Times New Roman" w:hAnsi="Times New Roman" w:cs="Times New Roman"/>
          <w:lang w:val="lv-LV"/>
        </w:rPr>
        <w:t>pocią</w:t>
      </w:r>
      <w:r w:rsidR="00832488" w:rsidRPr="00832488">
        <w:rPr>
          <w:rFonts w:ascii="Times New Roman" w:hAnsi="Times New Roman" w:cs="Times New Roman"/>
          <w:lang w:val="lv-LV"/>
        </w:rPr>
        <w:t>gów pasażerskich - 249 km / godz. oraz  120 km / godz.</w:t>
      </w:r>
      <w:r w:rsidRPr="00832488">
        <w:rPr>
          <w:rFonts w:ascii="Times New Roman" w:hAnsi="Times New Roman" w:cs="Times New Roman"/>
          <w:lang w:val="lv-LV"/>
        </w:rPr>
        <w:t xml:space="preserve"> </w:t>
      </w:r>
      <w:r w:rsidR="00832488" w:rsidRPr="00832488">
        <w:rPr>
          <w:rFonts w:ascii="Times New Roman" w:hAnsi="Times New Roman" w:cs="Times New Roman"/>
          <w:lang w:val="lv-LV"/>
        </w:rPr>
        <w:t>dla towarowych</w:t>
      </w:r>
      <w:r w:rsidRPr="00832488">
        <w:rPr>
          <w:rFonts w:ascii="Times New Roman" w:hAnsi="Times New Roman" w:cs="Times New Roman"/>
          <w:lang w:val="lv-LV"/>
        </w:rPr>
        <w:t>. Ma</w:t>
      </w:r>
      <w:r w:rsidR="00832488" w:rsidRPr="00832488">
        <w:rPr>
          <w:rFonts w:ascii="Times New Roman" w:hAnsi="Times New Roman" w:cs="Times New Roman"/>
          <w:lang w:val="lv-LV"/>
        </w:rPr>
        <w:t xml:space="preserve">my nadzieję, że już wkrótce nowymi, szybkimi pociągami na trasie Rail Baltica będziemy mogli </w:t>
      </w:r>
      <w:r w:rsidRPr="00832488">
        <w:rPr>
          <w:rFonts w:ascii="Times New Roman" w:hAnsi="Times New Roman" w:cs="Times New Roman"/>
          <w:lang w:val="lv-LV"/>
        </w:rPr>
        <w:t>komfortowo zwiedzać kraje bałtyckie lub pokonać znaczną część drogi wokół Bałtyku.</w:t>
      </w:r>
    </w:p>
    <w:p w:rsidR="00832488" w:rsidRPr="003A49F0" w:rsidRDefault="00832488" w:rsidP="00832488">
      <w:pPr>
        <w:jc w:val="both"/>
        <w:rPr>
          <w:i/>
          <w:lang w:val="lv-LV"/>
        </w:rPr>
      </w:pPr>
      <w:r w:rsidRPr="003A49F0">
        <w:rPr>
          <w:i/>
          <w:lang w:val="lv-LV"/>
        </w:rPr>
        <w:t>PS Całe nagranie Forum wkrótce będzie mozna obejrzeć na stronie www.plcc.lt</w:t>
      </w:r>
    </w:p>
    <w:p w:rsidR="00832488" w:rsidRPr="00832488" w:rsidRDefault="00832488" w:rsidP="00394971">
      <w:pPr>
        <w:jc w:val="both"/>
        <w:rPr>
          <w:rFonts w:ascii="Times New Roman" w:hAnsi="Times New Roman" w:cs="Times New Roman"/>
          <w:lang w:val="lv-LV"/>
        </w:rPr>
      </w:pPr>
    </w:p>
    <w:p w:rsidR="00832488" w:rsidRPr="00832488" w:rsidRDefault="00832488" w:rsidP="00394971">
      <w:pPr>
        <w:jc w:val="both"/>
        <w:rPr>
          <w:rFonts w:ascii="Times New Roman" w:hAnsi="Times New Roman" w:cs="Times New Roman"/>
          <w:lang w:val="lv-LV"/>
        </w:rPr>
      </w:pP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lv-LV"/>
        </w:rPr>
      </w:pPr>
      <w:r w:rsidRPr="00832488">
        <w:rPr>
          <w:rFonts w:ascii="Times New Roman" w:hAnsi="Times New Roman" w:cs="Times New Roman"/>
          <w:lang w:val="lv-LV"/>
        </w:rPr>
        <w:t>Be</w:t>
      </w:r>
      <w:r w:rsidRPr="00832488">
        <w:rPr>
          <w:rFonts w:ascii="Times New Roman" w:hAnsi="Times New Roman" w:cs="Times New Roman"/>
          <w:lang w:val="lv-LV"/>
        </w:rPr>
        <w:t>ata Czapliń</w:t>
      </w:r>
      <w:r w:rsidRPr="00832488">
        <w:rPr>
          <w:rFonts w:ascii="Times New Roman" w:hAnsi="Times New Roman" w:cs="Times New Roman"/>
          <w:lang w:val="lv-LV"/>
        </w:rPr>
        <w:t>ska</w:t>
      </w:r>
    </w:p>
    <w:p w:rsidR="00832488" w:rsidRPr="00832488" w:rsidRDefault="00832488" w:rsidP="00394971">
      <w:pPr>
        <w:jc w:val="both"/>
        <w:rPr>
          <w:rFonts w:ascii="Times New Roman" w:hAnsi="Times New Roman" w:cs="Times New Roman"/>
          <w:lang w:val="lv-LV"/>
        </w:rPr>
      </w:pPr>
      <w:r w:rsidRPr="00832488">
        <w:rPr>
          <w:rFonts w:ascii="Times New Roman" w:hAnsi="Times New Roman" w:cs="Times New Roman"/>
          <w:lang w:val="lv-LV"/>
        </w:rPr>
        <w:t>Dyrektor</w:t>
      </w:r>
    </w:p>
    <w:p w:rsidR="00832488" w:rsidRPr="00832488" w:rsidRDefault="00832488" w:rsidP="00394971">
      <w:pPr>
        <w:jc w:val="both"/>
        <w:rPr>
          <w:rFonts w:ascii="Times New Roman" w:hAnsi="Times New Roman" w:cs="Times New Roman"/>
          <w:lang w:val="lv-LV"/>
        </w:rPr>
      </w:pPr>
      <w:r w:rsidRPr="00832488">
        <w:rPr>
          <w:rFonts w:ascii="Times New Roman" w:hAnsi="Times New Roman" w:cs="Times New Roman"/>
          <w:lang w:val="lv-LV"/>
        </w:rPr>
        <w:t>Polsko Litewska Izba Handlowa</w:t>
      </w: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lv-LV"/>
        </w:rPr>
      </w:pP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lv-LV"/>
        </w:rPr>
      </w:pP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lv-LV"/>
        </w:rPr>
      </w:pPr>
    </w:p>
    <w:p w:rsidR="009F5272" w:rsidRPr="00832488" w:rsidRDefault="009F5272" w:rsidP="00394971">
      <w:pPr>
        <w:jc w:val="both"/>
        <w:rPr>
          <w:rFonts w:ascii="Times New Roman" w:hAnsi="Times New Roman" w:cs="Times New Roman"/>
          <w:lang w:val="lv-LV"/>
        </w:rPr>
      </w:pPr>
    </w:p>
    <w:sectPr w:rsidR="009F5272" w:rsidRPr="008324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8D7"/>
    <w:rsid w:val="000D3F27"/>
    <w:rsid w:val="00332710"/>
    <w:rsid w:val="00394971"/>
    <w:rsid w:val="003A49F0"/>
    <w:rsid w:val="003F456F"/>
    <w:rsid w:val="005E77E1"/>
    <w:rsid w:val="00832488"/>
    <w:rsid w:val="009F5272"/>
    <w:rsid w:val="00FB7A19"/>
    <w:rsid w:val="00FC68D7"/>
    <w:rsid w:val="00FF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88544B-E3E0-4CFB-8A0A-6EDB27642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F5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2020-08-26T17:59:00Z</dcterms:created>
  <dcterms:modified xsi:type="dcterms:W3CDTF">2020-08-26T19:52:00Z</dcterms:modified>
</cp:coreProperties>
</file>