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CE17AD" w14:textId="77777777" w:rsidR="00AF53E5" w:rsidRPr="00C800E6" w:rsidRDefault="00AF53E5" w:rsidP="00AF53E5">
      <w:pPr>
        <w:widowControl w:val="0"/>
        <w:tabs>
          <w:tab w:val="center" w:pos="4680"/>
          <w:tab w:val="right" w:pos="9360"/>
        </w:tabs>
        <w:adjustRightInd w:val="0"/>
        <w:snapToGrid w:val="0"/>
        <w:contextualSpacing/>
        <w:jc w:val="right"/>
        <w:rPr>
          <w:rFonts w:ascii="Arial" w:eastAsia="Malgun Gothic" w:hAnsi="Arial" w:cs="Arial"/>
          <w:b/>
          <w:kern w:val="2"/>
          <w:sz w:val="16"/>
          <w:szCs w:val="16"/>
          <w:lang w:val="lt-LT"/>
        </w:rPr>
      </w:pPr>
      <w:r w:rsidRPr="00C800E6">
        <w:rPr>
          <w:rFonts w:ascii="Arial" w:eastAsia="Malgun Gothic" w:hAnsi="Arial" w:cs="Arial"/>
          <w:b/>
          <w:noProof/>
          <w:kern w:val="2"/>
          <w:sz w:val="16"/>
          <w:szCs w:val="16"/>
          <w:lang w:val="lt-LT"/>
        </w:rPr>
        <w:drawing>
          <wp:anchor distT="0" distB="0" distL="114300" distR="114300" simplePos="0" relativeHeight="251659264" behindDoc="0" locked="0" layoutInCell="1" allowOverlap="1" wp14:anchorId="5B8D0DD7" wp14:editId="4D58DEA6">
            <wp:simplePos x="0" y="0"/>
            <wp:positionH relativeFrom="column">
              <wp:posOffset>60960</wp:posOffset>
            </wp:positionH>
            <wp:positionV relativeFrom="paragraph">
              <wp:posOffset>31115</wp:posOffset>
            </wp:positionV>
            <wp:extent cx="1658620" cy="254635"/>
            <wp:effectExtent l="0" t="0" r="0" b="0"/>
            <wp:wrapThrough wrapText="bothSides">
              <wp:wrapPolygon edited="0">
                <wp:start x="0" y="0"/>
                <wp:lineTo x="0" y="19392"/>
                <wp:lineTo x="21335" y="19392"/>
                <wp:lineTo x="21335" y="0"/>
                <wp:lineTo x="0" y="0"/>
              </wp:wrapPolygon>
            </wp:wrapThrough>
            <wp:docPr id="5" name="Picture 1" descr="삼성 로고(Lettermark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삼성 로고(Lettermark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254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800E6">
        <w:rPr>
          <w:rFonts w:ascii="Arial" w:eastAsia="Malgun Gothic" w:hAnsi="Arial" w:cs="Arial"/>
          <w:b/>
          <w:kern w:val="2"/>
          <w:sz w:val="16"/>
          <w:szCs w:val="16"/>
          <w:lang w:val="lt-LT"/>
        </w:rPr>
        <w:t>Kontaktai:</w:t>
      </w:r>
    </w:p>
    <w:p w14:paraId="096F3F10" w14:textId="77777777" w:rsidR="00AF53E5" w:rsidRPr="00C800E6" w:rsidRDefault="00AF53E5" w:rsidP="00AF53E5">
      <w:pPr>
        <w:widowControl w:val="0"/>
        <w:tabs>
          <w:tab w:val="center" w:pos="4680"/>
          <w:tab w:val="right" w:pos="9360"/>
        </w:tabs>
        <w:wordWrap w:val="0"/>
        <w:autoSpaceDE w:val="0"/>
        <w:autoSpaceDN w:val="0"/>
        <w:adjustRightInd w:val="0"/>
        <w:snapToGrid w:val="0"/>
        <w:ind w:firstLineChars="49" w:firstLine="78"/>
        <w:jc w:val="right"/>
        <w:rPr>
          <w:rFonts w:ascii="Arial" w:hAnsi="Arial" w:cs="Arial"/>
          <w:kern w:val="2"/>
          <w:sz w:val="16"/>
          <w:szCs w:val="16"/>
          <w:lang w:val="lt-LT" w:eastAsia="ko-KR"/>
        </w:rPr>
      </w:pPr>
      <w:r w:rsidRPr="00C800E6">
        <w:rPr>
          <w:rFonts w:ascii="Arial" w:hAnsi="Arial" w:cs="Arial"/>
          <w:kern w:val="2"/>
          <w:sz w:val="16"/>
          <w:szCs w:val="16"/>
          <w:lang w:val="lt-LT" w:eastAsia="ko-KR"/>
        </w:rPr>
        <w:t>Liga Bite</w:t>
      </w:r>
    </w:p>
    <w:p w14:paraId="0BD2FBFE" w14:textId="77777777" w:rsidR="00AF53E5" w:rsidRPr="00C800E6" w:rsidRDefault="00AF53E5" w:rsidP="00AF53E5">
      <w:pPr>
        <w:widowControl w:val="0"/>
        <w:tabs>
          <w:tab w:val="center" w:pos="4680"/>
          <w:tab w:val="right" w:pos="9360"/>
        </w:tabs>
        <w:wordWrap w:val="0"/>
        <w:autoSpaceDE w:val="0"/>
        <w:autoSpaceDN w:val="0"/>
        <w:adjustRightInd w:val="0"/>
        <w:snapToGrid w:val="0"/>
        <w:ind w:firstLineChars="49" w:firstLine="78"/>
        <w:jc w:val="right"/>
        <w:rPr>
          <w:rFonts w:ascii="Arial" w:hAnsi="Arial" w:cs="Arial"/>
          <w:kern w:val="2"/>
          <w:sz w:val="16"/>
          <w:szCs w:val="16"/>
          <w:lang w:val="lt-LT" w:eastAsia="ko-KR"/>
        </w:rPr>
      </w:pPr>
      <w:r w:rsidRPr="00C800E6">
        <w:rPr>
          <w:rFonts w:ascii="Arial" w:hAnsi="Arial" w:cs="Arial"/>
          <w:kern w:val="2"/>
          <w:sz w:val="16"/>
          <w:szCs w:val="16"/>
          <w:lang w:val="lt-LT" w:eastAsia="ko-KR"/>
        </w:rPr>
        <w:t xml:space="preserve"> „Samsung Electronics </w:t>
      </w:r>
      <w:proofErr w:type="spellStart"/>
      <w:r w:rsidRPr="00C800E6">
        <w:rPr>
          <w:rFonts w:ascii="Arial" w:hAnsi="Arial" w:cs="Arial"/>
          <w:kern w:val="2"/>
          <w:sz w:val="16"/>
          <w:szCs w:val="16"/>
          <w:lang w:val="lt-LT" w:eastAsia="ko-KR"/>
        </w:rPr>
        <w:t>Baltics</w:t>
      </w:r>
      <w:proofErr w:type="spellEnd"/>
      <w:r w:rsidRPr="00C800E6">
        <w:rPr>
          <w:rFonts w:ascii="Arial" w:hAnsi="Arial" w:cs="Arial"/>
          <w:kern w:val="2"/>
          <w:sz w:val="16"/>
          <w:szCs w:val="16"/>
          <w:lang w:val="lt-LT" w:eastAsia="ko-KR"/>
        </w:rPr>
        <w:t>”</w:t>
      </w:r>
    </w:p>
    <w:p w14:paraId="3819F513" w14:textId="77777777" w:rsidR="00AF53E5" w:rsidRPr="00C800E6" w:rsidRDefault="00AF53E5" w:rsidP="00AF53E5">
      <w:pPr>
        <w:widowControl w:val="0"/>
        <w:tabs>
          <w:tab w:val="center" w:pos="4680"/>
          <w:tab w:val="right" w:pos="9360"/>
        </w:tabs>
        <w:wordWrap w:val="0"/>
        <w:autoSpaceDE w:val="0"/>
        <w:autoSpaceDN w:val="0"/>
        <w:adjustRightInd w:val="0"/>
        <w:snapToGrid w:val="0"/>
        <w:ind w:firstLineChars="49" w:firstLine="78"/>
        <w:jc w:val="right"/>
        <w:rPr>
          <w:rFonts w:ascii="Arial" w:hAnsi="Arial" w:cs="Arial"/>
          <w:color w:val="000000"/>
          <w:kern w:val="2"/>
          <w:sz w:val="16"/>
          <w:szCs w:val="16"/>
          <w:lang w:val="lt-LT" w:eastAsia="ko-KR"/>
        </w:rPr>
      </w:pPr>
      <w:r w:rsidRPr="00C800E6">
        <w:rPr>
          <w:rFonts w:ascii="Arial" w:hAnsi="Arial" w:cs="Arial"/>
          <w:kern w:val="2"/>
          <w:sz w:val="16"/>
          <w:szCs w:val="16"/>
          <w:lang w:val="lt-LT" w:eastAsia="ko-KR"/>
        </w:rPr>
        <w:t xml:space="preserve">   Tel: +371 </w:t>
      </w:r>
      <w:r w:rsidRPr="00C800E6">
        <w:rPr>
          <w:rFonts w:ascii="Arial" w:hAnsi="Arial" w:cs="Arial"/>
          <w:color w:val="000000"/>
          <w:sz w:val="16"/>
          <w:szCs w:val="16"/>
          <w:lang w:val="lt-LT" w:eastAsia="ko-KR"/>
        </w:rPr>
        <w:t>67076046</w:t>
      </w:r>
    </w:p>
    <w:p w14:paraId="56DB9D69" w14:textId="77777777" w:rsidR="00AF53E5" w:rsidRPr="00C800E6" w:rsidRDefault="00AF53E5" w:rsidP="00AF53E5">
      <w:pPr>
        <w:jc w:val="right"/>
        <w:rPr>
          <w:rFonts w:ascii="Arial" w:hAnsi="Arial" w:cs="Arial"/>
          <w:lang w:val="lt-LT" w:eastAsia="ko-KR"/>
        </w:rPr>
      </w:pPr>
      <w:r w:rsidRPr="00C800E6">
        <w:rPr>
          <w:rFonts w:ascii="Arial" w:hAnsi="Arial" w:cs="Arial"/>
          <w:kern w:val="2"/>
          <w:sz w:val="16"/>
          <w:szCs w:val="16"/>
          <w:lang w:val="lt-LT" w:eastAsia="ko-KR"/>
        </w:rPr>
        <w:t>l.bite@samsung.com</w:t>
      </w:r>
    </w:p>
    <w:p w14:paraId="2ED2AFA3" w14:textId="77777777" w:rsidR="00AF53E5" w:rsidRPr="00C800E6" w:rsidRDefault="00AF53E5" w:rsidP="00706C7B">
      <w:pPr>
        <w:rPr>
          <w:rFonts w:ascii="Arial" w:hAnsi="Arial" w:cs="Arial"/>
          <w:b/>
          <w:sz w:val="20"/>
          <w:szCs w:val="20"/>
          <w:lang w:val="lt-LT"/>
        </w:rPr>
      </w:pPr>
    </w:p>
    <w:p w14:paraId="6763B0FF" w14:textId="4D2280AF" w:rsidR="009A41A7" w:rsidRPr="00C800E6" w:rsidRDefault="005874A4" w:rsidP="00B238FE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</w:pPr>
      <w:r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„Samsung“ </w:t>
      </w:r>
      <w:r w:rsidR="008E3131"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pristatė </w:t>
      </w:r>
      <w:r w:rsidR="009A41A7"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„</w:t>
      </w:r>
      <w:proofErr w:type="spellStart"/>
      <w:r w:rsidR="009A41A7"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Odyssey</w:t>
      </w:r>
      <w:proofErr w:type="spellEnd"/>
      <w:r w:rsidR="009A41A7"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 G9“</w:t>
      </w:r>
      <w:r w:rsidR="004F4E92"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 </w:t>
      </w:r>
      <w:r w:rsidR="00B238FE"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– </w:t>
      </w:r>
      <w:r w:rsidR="004F4E92"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monitor</w:t>
      </w:r>
      <w:r w:rsidR="00B238FE"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ių žaidimų mėgėjams</w:t>
      </w:r>
    </w:p>
    <w:p w14:paraId="5359717D" w14:textId="77777777" w:rsidR="00740861" w:rsidRPr="00C800E6" w:rsidRDefault="00740861" w:rsidP="0041099E">
      <w:pPr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15D5313A" w14:textId="4F9FC532" w:rsidR="00740861" w:rsidRPr="00C800E6" w:rsidRDefault="00BE1517" w:rsidP="00740861">
      <w:pPr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</w:pPr>
      <w:r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Žaidimų monitorių rinkos lyderis* „Samsung“ </w:t>
      </w:r>
      <w:r w:rsidR="00F8411B"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pristatė</w:t>
      </w:r>
      <w:r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 nauju</w:t>
      </w:r>
      <w:r w:rsidR="00567617"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osius </w:t>
      </w:r>
      <w:r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„</w:t>
      </w:r>
      <w:proofErr w:type="spellStart"/>
      <w:r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Odyssey</w:t>
      </w:r>
      <w:proofErr w:type="spellEnd"/>
      <w:r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 G9“. </w:t>
      </w:r>
      <w:r w:rsidR="002B0F4F"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S</w:t>
      </w:r>
      <w:r w:rsidR="00F36633"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pecialiai žaidimams sukurtas</w:t>
      </w:r>
      <w:r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 monitorius </w:t>
      </w:r>
      <w:r w:rsidR="00F36633"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pasižymi</w:t>
      </w:r>
      <w:r w:rsidR="00340BF3"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 galingu veikimu, </w:t>
      </w:r>
      <w:r w:rsidR="009A41A7"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p</w:t>
      </w:r>
      <w:r w:rsidR="00CE1ACA"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atogiai </w:t>
      </w:r>
      <w:r w:rsidR="002B0F4F"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iš</w:t>
      </w:r>
      <w:r w:rsidR="009A41A7"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lenktu ekranu</w:t>
      </w:r>
      <w:r w:rsidR="00F36633"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 ir</w:t>
      </w:r>
      <w:r w:rsidR="009A41A7"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 išskirtine vaizdo kokybe</w:t>
      </w:r>
      <w:r w:rsidR="00F36633"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, kuri </w:t>
      </w:r>
      <w:r w:rsidR="002B0F4F"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nepaliks abejingo nei vieno kompiuterinių žaidimų </w:t>
      </w:r>
      <w:r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entuziasto</w:t>
      </w:r>
      <w:r w:rsidR="002B0F4F"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.</w:t>
      </w:r>
      <w:r w:rsidR="00740861" w:rsidRPr="00C800E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 </w:t>
      </w:r>
    </w:p>
    <w:p w14:paraId="7216B041" w14:textId="2ECE4A80" w:rsidR="00740861" w:rsidRPr="00C800E6" w:rsidRDefault="00740861" w:rsidP="0041099E">
      <w:pPr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</w:pPr>
    </w:p>
    <w:p w14:paraId="7E40BC47" w14:textId="43AA7225" w:rsidR="00383746" w:rsidRPr="00C800E6" w:rsidRDefault="00740861" w:rsidP="00383746">
      <w:pPr>
        <w:jc w:val="both"/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</w:pPr>
      <w:r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Naujausi žaidimams skirt</w:t>
      </w:r>
      <w:r w:rsidR="00F8411B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i</w:t>
      </w:r>
      <w:r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„</w:t>
      </w:r>
      <w:proofErr w:type="spellStart"/>
      <w:r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Odyssey</w:t>
      </w:r>
      <w:proofErr w:type="spellEnd"/>
      <w:r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“ monitori</w:t>
      </w:r>
      <w:r w:rsidR="00F8411B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ai</w:t>
      </w:r>
      <w:r w:rsidR="00652F23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, modeliai „G9“ ir „G7“,</w:t>
      </w:r>
      <w:r w:rsidR="00F8411B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pirmą kartą buvo parodyti </w:t>
      </w:r>
      <w:r w:rsidR="00652F23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dar </w:t>
      </w:r>
      <w:r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sausio mėnesį vykusioje technologijų parodoje „CES 2020“. </w:t>
      </w:r>
      <w:r w:rsidR="00652F23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Šie monitoriai</w:t>
      </w:r>
      <w:r w:rsidR="00383746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383746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 xml:space="preserve">pašalina bet kokį vaizdo vėlavimą ir užtikrina itin sklandų perėjimą viso žaidimo metu. </w:t>
      </w:r>
    </w:p>
    <w:p w14:paraId="47C31D22" w14:textId="77777777" w:rsidR="007A7FFD" w:rsidRPr="00C800E6" w:rsidRDefault="007A7FFD" w:rsidP="0041099E">
      <w:pPr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42080E84" w14:textId="77777777" w:rsidR="009928EB" w:rsidRPr="009928EB" w:rsidRDefault="00740861" w:rsidP="009928EB">
      <w:pPr>
        <w:jc w:val="both"/>
        <w:rPr>
          <w:rFonts w:ascii="Arial" w:hAnsi="Arial" w:cs="Arial"/>
          <w:color w:val="000000" w:themeColor="text1"/>
          <w:sz w:val="20"/>
          <w:szCs w:val="20"/>
          <w:lang w:val="en-LT"/>
        </w:rPr>
      </w:pPr>
      <w:r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„</w:t>
      </w:r>
      <w:r w:rsidR="007A7FFD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Naujausia „Samsung“ lenktų monitorių linija yra sukurta taip, kad</w:t>
      </w:r>
      <w:r w:rsidR="00652F23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 xml:space="preserve"> suteiktų geriausią patirtį</w:t>
      </w:r>
      <w:r w:rsidR="007A7FFD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 xml:space="preserve"> vaizdo žaidimų žaidėja</w:t>
      </w:r>
      <w:r w:rsidR="00652F23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ms</w:t>
      </w:r>
      <w:r w:rsidR="007A7FFD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.</w:t>
      </w:r>
      <w:r w:rsidR="007A7FFD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Be to, </w:t>
      </w:r>
      <w:r w:rsidR="009E1231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 xml:space="preserve">„TÜV </w:t>
      </w:r>
      <w:proofErr w:type="spellStart"/>
      <w:r w:rsidR="009E1231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Rheinland</w:t>
      </w:r>
      <w:proofErr w:type="spellEnd"/>
      <w:r w:rsidR="009E1231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“ – viena iš patikimiausių Europos sertifikavimo įstaigų – šiuos monitorius pripažino turinčius geriausius rinkoje aukštos vaizdo kokybės 1000R lenktus ekranus ir suteikė sertif</w:t>
      </w:r>
      <w:r w:rsidR="00340BF3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i</w:t>
      </w:r>
      <w:r w:rsidR="009E1231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 xml:space="preserve">katą, </w:t>
      </w:r>
      <w:r w:rsidR="00652F23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patvirtinantį</w:t>
      </w:r>
      <w:r w:rsidR="009E1231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, kad „</w:t>
      </w:r>
      <w:proofErr w:type="spellStart"/>
      <w:r w:rsidR="009E1231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Odyssey</w:t>
      </w:r>
      <w:proofErr w:type="spellEnd"/>
      <w:r w:rsidR="009E1231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“ mažiau vargina akis</w:t>
      </w:r>
      <w:r w:rsidR="007A7FFD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“, – sako </w:t>
      </w:r>
      <w:r w:rsidR="009928EB" w:rsidRPr="009928EB">
        <w:rPr>
          <w:rFonts w:ascii="Arial" w:hAnsi="Arial" w:cs="Arial"/>
          <w:color w:val="3D3D3D"/>
          <w:shd w:val="clear" w:color="auto" w:fill="FCFCFC"/>
          <w:lang w:val="en-LT"/>
        </w:rPr>
        <w:t> </w:t>
      </w:r>
      <w:r w:rsidR="009928EB" w:rsidRPr="009928EB">
        <w:rPr>
          <w:rFonts w:ascii="Arial" w:hAnsi="Arial" w:cs="Arial"/>
          <w:color w:val="000000" w:themeColor="text1"/>
          <w:sz w:val="20"/>
          <w:szCs w:val="20"/>
          <w:shd w:val="clear" w:color="auto" w:fill="FCFCFC"/>
          <w:lang w:val="en-LT"/>
        </w:rPr>
        <w:t>Liga Bite, „Samsung Electronics Baltics“ komunikacijos vadovė Baltijos šalims.</w:t>
      </w:r>
    </w:p>
    <w:p w14:paraId="546521A7" w14:textId="4A21C2BB" w:rsidR="009E1231" w:rsidRPr="00C800E6" w:rsidRDefault="009E1231" w:rsidP="0041099E">
      <w:pPr>
        <w:jc w:val="both"/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</w:pPr>
    </w:p>
    <w:p w14:paraId="0EF3219A" w14:textId="14C2F0BA" w:rsidR="007A7FFD" w:rsidRPr="00C800E6" w:rsidRDefault="009E1231" w:rsidP="0041099E">
      <w:pPr>
        <w:tabs>
          <w:tab w:val="left" w:pos="0"/>
        </w:tabs>
        <w:jc w:val="both"/>
        <w:rPr>
          <w:rFonts w:ascii="Arial" w:hAnsi="Arial" w:cs="Arial"/>
          <w:bCs/>
          <w:color w:val="000000" w:themeColor="text1"/>
          <w:sz w:val="20"/>
          <w:szCs w:val="20"/>
          <w:lang w:val="lt-LT"/>
        </w:rPr>
      </w:pPr>
      <w:r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Naujasis „</w:t>
      </w:r>
      <w:proofErr w:type="spellStart"/>
      <w:r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Odyssey</w:t>
      </w:r>
      <w:proofErr w:type="spellEnd"/>
      <w:r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“</w:t>
      </w:r>
      <w:r w:rsidR="00F8411B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 xml:space="preserve"> </w:t>
      </w:r>
      <w:r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yra pirmasis monitorius palaikantis „HDR10+“</w:t>
      </w:r>
      <w:r w:rsidR="00F8411B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 xml:space="preserve"> technologiją</w:t>
      </w:r>
      <w:r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 xml:space="preserve">, </w:t>
      </w:r>
      <w:r w:rsidR="007A7FFD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k</w:t>
      </w:r>
      <w:r w:rsidR="00F8411B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 xml:space="preserve">uri </w:t>
      </w:r>
      <w:r w:rsidR="007A7FFD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 xml:space="preserve">kartu su </w:t>
      </w:r>
      <w:r w:rsidR="00F8411B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„</w:t>
      </w:r>
      <w:r w:rsidR="007A7FFD" w:rsidRPr="00C800E6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 xml:space="preserve">Quantum </w:t>
      </w:r>
      <w:proofErr w:type="spellStart"/>
      <w:r w:rsidR="007A7FFD" w:rsidRPr="00C800E6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do</w:t>
      </w:r>
      <w:r w:rsidR="00F8411B" w:rsidRPr="00C800E6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t</w:t>
      </w:r>
      <w:proofErr w:type="spellEnd"/>
      <w:r w:rsidR="00F8411B" w:rsidRPr="00C800E6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 xml:space="preserve">“ </w:t>
      </w:r>
      <w:r w:rsidR="007A7FFD" w:rsidRPr="00C800E6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 xml:space="preserve">ir </w:t>
      </w:r>
      <w:r w:rsidR="00F8411B" w:rsidRPr="00C800E6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„</w:t>
      </w:r>
      <w:r w:rsidR="007A7FFD" w:rsidRPr="00C800E6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HDR1000</w:t>
      </w:r>
      <w:r w:rsidR="00F8411B" w:rsidRPr="00C800E6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“ suteikia</w:t>
      </w:r>
      <w:r w:rsidR="007A7FFD" w:rsidRPr="00C800E6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 xml:space="preserve"> žaidimams ir bet kokiam kitam ekrane rodomam turiniui aukščiausią kokybę. Be to, dėl savo dizaino, „G9“ monitorius technologijų parodoje „CES 2020“ buvo išrinktas, kaip </w:t>
      </w:r>
      <w:proofErr w:type="spellStart"/>
      <w:r w:rsidR="007A7FFD" w:rsidRPr="00C800E6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inovatyviausias</w:t>
      </w:r>
      <w:proofErr w:type="spellEnd"/>
      <w:r w:rsidR="007A7FFD" w:rsidRPr="00C800E6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 xml:space="preserve"> įrenginys kompiuterių išor</w:t>
      </w:r>
      <w:r w:rsidR="00F8411B" w:rsidRPr="00C800E6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inių</w:t>
      </w:r>
      <w:r w:rsidR="007A7FFD" w:rsidRPr="00C800E6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 xml:space="preserve"> įrenginių ir jų priedų kategorijoje. </w:t>
      </w:r>
    </w:p>
    <w:p w14:paraId="5FDB2F67" w14:textId="4BF96D88" w:rsidR="009E1231" w:rsidRPr="00C800E6" w:rsidRDefault="009E1231" w:rsidP="0041099E">
      <w:pPr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6BFC567E" w14:textId="101163B7" w:rsidR="0078067B" w:rsidRPr="00C800E6" w:rsidRDefault="004205CD" w:rsidP="0041099E">
      <w:pPr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„Tai yra pirmasis rinkoje, dvigubas „QHD“ žaidimų monitorius su 1000R išlinkio ekranu</w:t>
      </w:r>
      <w:r w:rsidR="0078067B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,</w:t>
      </w:r>
      <w:r w:rsidR="00904CCF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78067B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kuriame</w:t>
      </w:r>
      <w:r w:rsidR="00904CCF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dar tikroviškiau </w:t>
      </w:r>
      <w:r w:rsidR="007945E4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atvaizduojamas virtualus pasaulis. </w:t>
      </w:r>
      <w:r w:rsidR="00A17B09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Monitorius</w:t>
      </w:r>
      <w:r w:rsidR="007945E4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apgaubia mūsų matymo lauką, todėl</w:t>
      </w:r>
      <w:r w:rsidR="00E83608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žaidėjas</w:t>
      </w:r>
      <w:r w:rsidR="007945E4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gal</w:t>
      </w:r>
      <w:r w:rsidR="00E83608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i</w:t>
      </w:r>
      <w:r w:rsidR="007945E4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pasijausti </w:t>
      </w:r>
      <w:r w:rsidR="00A17B09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šio</w:t>
      </w:r>
      <w:r w:rsidR="003B366D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virtualaus</w:t>
      </w:r>
      <w:r w:rsidR="007945E4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pasaulio dalimi.</w:t>
      </w:r>
      <w:r w:rsidR="0078067B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7945E4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Pavyzdžiui, žaidžiant „</w:t>
      </w:r>
      <w:proofErr w:type="spellStart"/>
      <w:r w:rsidR="007945E4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League</w:t>
      </w:r>
      <w:proofErr w:type="spellEnd"/>
      <w:r w:rsidR="007945E4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proofErr w:type="spellStart"/>
      <w:r w:rsidR="007945E4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of</w:t>
      </w:r>
      <w:proofErr w:type="spellEnd"/>
      <w:r w:rsidR="007945E4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proofErr w:type="spellStart"/>
      <w:r w:rsidR="007945E4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Legends</w:t>
      </w:r>
      <w:proofErr w:type="spellEnd"/>
      <w:r w:rsidR="007945E4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“ ar „</w:t>
      </w:r>
      <w:proofErr w:type="spellStart"/>
      <w:r w:rsidR="007945E4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Star</w:t>
      </w:r>
      <w:proofErr w:type="spellEnd"/>
      <w:r w:rsidR="007945E4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proofErr w:type="spellStart"/>
      <w:r w:rsidR="007945E4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Wars</w:t>
      </w:r>
      <w:proofErr w:type="spellEnd"/>
      <w:r w:rsidR="007945E4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JEDI: </w:t>
      </w:r>
      <w:proofErr w:type="spellStart"/>
      <w:r w:rsidR="007945E4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Fallen</w:t>
      </w:r>
      <w:proofErr w:type="spellEnd"/>
      <w:r w:rsidR="007945E4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proofErr w:type="spellStart"/>
      <w:r w:rsidR="007945E4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Order</w:t>
      </w:r>
      <w:proofErr w:type="spellEnd"/>
      <w:r w:rsidR="007945E4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“ atrodo, </w:t>
      </w:r>
      <w:r w:rsidR="00904CCF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tarsi </w:t>
      </w:r>
      <w:r w:rsidR="007945E4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kartu su savo herojumi keliau</w:t>
      </w:r>
      <w:r w:rsidR="00904CCF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jate patys</w:t>
      </w:r>
      <w:r w:rsidR="003C4928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, </w:t>
      </w:r>
      <w:r w:rsidR="003B366D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mat </w:t>
      </w:r>
      <w:r w:rsidR="003C4928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ir pasuk</w:t>
      </w:r>
      <w:r w:rsidR="003B366D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ę </w:t>
      </w:r>
      <w:r w:rsidR="003C4928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galvą į šoną</w:t>
      </w:r>
      <w:r w:rsidR="00904CCF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, matote vaizdo tęsinį</w:t>
      </w:r>
      <w:r w:rsidR="0078067B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“, – pasakoja </w:t>
      </w:r>
      <w:r w:rsidR="009928EB">
        <w:rPr>
          <w:rFonts w:ascii="Arial" w:hAnsi="Arial" w:cs="Arial"/>
          <w:color w:val="000000" w:themeColor="text1"/>
          <w:sz w:val="20"/>
          <w:szCs w:val="20"/>
          <w:lang w:val="lt-LT"/>
        </w:rPr>
        <w:t>L. Bite</w:t>
      </w:r>
      <w:r w:rsidR="0078067B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.</w:t>
      </w:r>
    </w:p>
    <w:p w14:paraId="75B55761" w14:textId="77777777" w:rsidR="00383746" w:rsidRPr="00C800E6" w:rsidRDefault="00383746" w:rsidP="0041099E">
      <w:pPr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72C5EBA4" w14:textId="0C024DBE" w:rsidR="000F7E49" w:rsidRPr="00C800E6" w:rsidRDefault="0078067B" w:rsidP="0041099E">
      <w:pPr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„</w:t>
      </w:r>
      <w:proofErr w:type="spellStart"/>
      <w:r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Odyss</w:t>
      </w:r>
      <w:r w:rsidR="003B366D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e</w:t>
      </w:r>
      <w:r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y</w:t>
      </w:r>
      <w:proofErr w:type="spellEnd"/>
      <w:r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G9“ </w:t>
      </w:r>
      <w:r w:rsidR="00383746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yra</w:t>
      </w:r>
      <w:r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49 colių</w:t>
      </w:r>
      <w:r w:rsidR="008E3131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įstrižain</w:t>
      </w:r>
      <w:r w:rsidR="00383746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ės</w:t>
      </w:r>
      <w:r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ir </w:t>
      </w:r>
      <w:r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yra pirmasis pasaulyje „</w:t>
      </w:r>
      <w:proofErr w:type="spellStart"/>
      <w:r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Dual</w:t>
      </w:r>
      <w:proofErr w:type="spellEnd"/>
      <w:r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 xml:space="preserve"> </w:t>
      </w:r>
      <w:proofErr w:type="spellStart"/>
      <w:r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Quad</w:t>
      </w:r>
      <w:proofErr w:type="spellEnd"/>
      <w:r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 xml:space="preserve"> </w:t>
      </w:r>
      <w:proofErr w:type="spellStart"/>
      <w:r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High-Definition</w:t>
      </w:r>
      <w:proofErr w:type="spellEnd"/>
      <w:r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“ (DQHD; 5120 x 1440 skiriamosios gebos) išlenktas žaidimų monitorius</w:t>
      </w:r>
      <w:r w:rsidR="00AC17B7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 xml:space="preserve">. Be to, jis </w:t>
      </w:r>
      <w:r w:rsidR="000F7E49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taip pat pasižymi greitu 1ms reakcijos laiku su 240Hz atnaujinimo dažniu ir „QLED“ vaizdo kokybe. Tuo tarpu, d</w:t>
      </w:r>
      <w:r w:rsidR="000F7E49" w:rsidRPr="00C800E6">
        <w:rPr>
          <w:rFonts w:ascii="Arial" w:hAnsi="Arial" w:cs="Arial"/>
          <w:color w:val="000000" w:themeColor="text1"/>
          <w:sz w:val="20"/>
          <w:szCs w:val="20"/>
          <w:lang w:val="lt-LT"/>
        </w:rPr>
        <w:t>inamišką ir vientisą veiksmą kiekvienoje scenoje užtikrina „NVIDIA G-SYNC®“ suderinamumas ir adaptyvusis sinchronizavimas DP1.4.</w:t>
      </w:r>
    </w:p>
    <w:p w14:paraId="3C1D5589" w14:textId="4C672D1B" w:rsidR="000F7E49" w:rsidRPr="00C800E6" w:rsidRDefault="000F7E49" w:rsidP="0041099E">
      <w:pPr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07F24819" w14:textId="6954CA0A" w:rsidR="0041099E" w:rsidRPr="00C800E6" w:rsidRDefault="0041099E" w:rsidP="0041099E">
      <w:pPr>
        <w:jc w:val="both"/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</w:pPr>
      <w:r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„G9“ monitorius ne tik išsiskiria savo vidumi, bet ir išor</w:t>
      </w:r>
      <w:r w:rsidR="00AC17B7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e.</w:t>
      </w:r>
      <w:r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 xml:space="preserve"> Aptakaus dizaino </w:t>
      </w:r>
      <w:r w:rsidR="00383746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>įrenginyje</w:t>
      </w:r>
      <w:r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 xml:space="preserve"> integruotos net 52 skirtingos spalvos ir penki skirtingi šviesų efektai</w:t>
      </w:r>
      <w:r w:rsidR="00567617" w:rsidRPr="00C800E6"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  <w:t xml:space="preserve"> nugarėlėje.</w:t>
      </w:r>
    </w:p>
    <w:p w14:paraId="2776D0E4" w14:textId="15EA54CD" w:rsidR="0041099E" w:rsidRPr="00C800E6" w:rsidRDefault="0041099E" w:rsidP="0041099E">
      <w:pPr>
        <w:jc w:val="both"/>
        <w:rPr>
          <w:rFonts w:ascii="Arial" w:hAnsi="Arial" w:cs="Arial"/>
          <w:color w:val="000000" w:themeColor="text1"/>
          <w:sz w:val="20"/>
          <w:szCs w:val="20"/>
          <w:shd w:val="clear" w:color="auto" w:fill="FFFFFF"/>
          <w:lang w:val="lt-LT"/>
        </w:rPr>
      </w:pPr>
    </w:p>
    <w:p w14:paraId="6FFFCBA2" w14:textId="486B95ED" w:rsidR="0041099E" w:rsidRPr="00C800E6" w:rsidRDefault="0041099E" w:rsidP="0041099E">
      <w:pPr>
        <w:adjustRightInd w:val="0"/>
        <w:jc w:val="both"/>
        <w:rPr>
          <w:rFonts w:ascii="Arial" w:eastAsia="Malgun Gothic" w:hAnsi="Arial" w:cs="Arial"/>
          <w:i/>
          <w:iCs/>
          <w:color w:val="000000" w:themeColor="text1"/>
          <w:sz w:val="16"/>
          <w:szCs w:val="16"/>
          <w:lang w:val="lt-LT"/>
        </w:rPr>
      </w:pPr>
      <w:r w:rsidRPr="00C800E6">
        <w:rPr>
          <w:rFonts w:ascii="Arial" w:eastAsia="Malgun Gothic" w:hAnsi="Arial" w:cs="Arial"/>
          <w:i/>
          <w:iCs/>
          <w:color w:val="000000" w:themeColor="text1"/>
          <w:sz w:val="16"/>
          <w:szCs w:val="16"/>
          <w:lang w:val="lt-LT"/>
        </w:rPr>
        <w:t xml:space="preserve">*Šaltinis: „IDC </w:t>
      </w:r>
      <w:proofErr w:type="spellStart"/>
      <w:r w:rsidRPr="00C800E6">
        <w:rPr>
          <w:rFonts w:ascii="Arial" w:eastAsia="Malgun Gothic" w:hAnsi="Arial" w:cs="Arial"/>
          <w:i/>
          <w:iCs/>
          <w:color w:val="000000" w:themeColor="text1"/>
          <w:sz w:val="16"/>
          <w:szCs w:val="16"/>
          <w:lang w:val="lt-LT"/>
        </w:rPr>
        <w:t>Worldwide</w:t>
      </w:r>
      <w:proofErr w:type="spellEnd"/>
      <w:r w:rsidRPr="00C800E6">
        <w:rPr>
          <w:rFonts w:ascii="Arial" w:eastAsia="Malgun Gothic" w:hAnsi="Arial" w:cs="Arial"/>
          <w:i/>
          <w:iCs/>
          <w:color w:val="000000" w:themeColor="text1"/>
          <w:sz w:val="16"/>
          <w:szCs w:val="16"/>
          <w:lang w:val="lt-LT"/>
        </w:rPr>
        <w:t xml:space="preserve"> </w:t>
      </w:r>
      <w:proofErr w:type="spellStart"/>
      <w:r w:rsidRPr="00C800E6">
        <w:rPr>
          <w:rFonts w:ascii="Arial" w:eastAsia="Malgun Gothic" w:hAnsi="Arial" w:cs="Arial"/>
          <w:i/>
          <w:iCs/>
          <w:color w:val="000000" w:themeColor="text1"/>
          <w:sz w:val="16"/>
          <w:szCs w:val="16"/>
          <w:lang w:val="lt-LT"/>
        </w:rPr>
        <w:t>Quarterly</w:t>
      </w:r>
      <w:proofErr w:type="spellEnd"/>
      <w:r w:rsidRPr="00C800E6">
        <w:rPr>
          <w:rFonts w:ascii="Arial" w:eastAsia="Malgun Gothic" w:hAnsi="Arial" w:cs="Arial"/>
          <w:i/>
          <w:iCs/>
          <w:color w:val="000000" w:themeColor="text1"/>
          <w:sz w:val="16"/>
          <w:szCs w:val="16"/>
          <w:lang w:val="lt-LT"/>
        </w:rPr>
        <w:t xml:space="preserve"> </w:t>
      </w:r>
      <w:proofErr w:type="spellStart"/>
      <w:r w:rsidRPr="00C800E6">
        <w:rPr>
          <w:rFonts w:ascii="Arial" w:eastAsia="Malgun Gothic" w:hAnsi="Arial" w:cs="Arial"/>
          <w:i/>
          <w:iCs/>
          <w:color w:val="000000" w:themeColor="text1"/>
          <w:sz w:val="16"/>
          <w:szCs w:val="16"/>
          <w:lang w:val="lt-LT"/>
        </w:rPr>
        <w:t>Gaming</w:t>
      </w:r>
      <w:proofErr w:type="spellEnd"/>
      <w:r w:rsidRPr="00C800E6">
        <w:rPr>
          <w:rFonts w:ascii="Arial" w:eastAsia="Malgun Gothic" w:hAnsi="Arial" w:cs="Arial"/>
          <w:i/>
          <w:iCs/>
          <w:color w:val="000000" w:themeColor="text1"/>
          <w:sz w:val="16"/>
          <w:szCs w:val="16"/>
          <w:lang w:val="lt-LT"/>
        </w:rPr>
        <w:t xml:space="preserve"> </w:t>
      </w:r>
      <w:proofErr w:type="spellStart"/>
      <w:r w:rsidRPr="00C800E6">
        <w:rPr>
          <w:rFonts w:ascii="Arial" w:eastAsia="Malgun Gothic" w:hAnsi="Arial" w:cs="Arial"/>
          <w:i/>
          <w:iCs/>
          <w:color w:val="000000" w:themeColor="text1"/>
          <w:sz w:val="16"/>
          <w:szCs w:val="16"/>
          <w:lang w:val="lt-LT"/>
        </w:rPr>
        <w:t>Tracker</w:t>
      </w:r>
      <w:proofErr w:type="spellEnd"/>
      <w:r w:rsidRPr="00C800E6">
        <w:rPr>
          <w:rFonts w:ascii="Arial" w:eastAsia="Malgun Gothic" w:hAnsi="Arial" w:cs="Arial"/>
          <w:i/>
          <w:iCs/>
          <w:color w:val="000000" w:themeColor="text1"/>
          <w:sz w:val="16"/>
          <w:szCs w:val="16"/>
          <w:lang w:val="lt-LT"/>
        </w:rPr>
        <w:t>“, 2019 Q4 duomenys</w:t>
      </w:r>
    </w:p>
    <w:p w14:paraId="6DE5586C" w14:textId="77777777" w:rsidR="0041099E" w:rsidRPr="00C800E6" w:rsidRDefault="0041099E" w:rsidP="0041099E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6779A74B" w14:textId="1924A88C" w:rsidR="0041099E" w:rsidRPr="00C800E6" w:rsidRDefault="0041099E" w:rsidP="0041099E">
      <w:pPr>
        <w:jc w:val="both"/>
        <w:rPr>
          <w:rFonts w:ascii="Arial" w:hAnsi="Arial" w:cs="Arial"/>
          <w:b/>
          <w:bCs/>
          <w:sz w:val="20"/>
          <w:szCs w:val="20"/>
          <w:u w:val="single"/>
          <w:lang w:val="lt-LT"/>
        </w:rPr>
      </w:pPr>
      <w:r w:rsidRPr="00C800E6">
        <w:rPr>
          <w:rFonts w:ascii="Arial" w:hAnsi="Arial" w:cs="Arial"/>
          <w:b/>
          <w:bCs/>
          <w:sz w:val="20"/>
          <w:szCs w:val="20"/>
          <w:u w:val="single"/>
          <w:lang w:val="lt-LT"/>
        </w:rPr>
        <w:t>Techninės specifikacijos:</w:t>
      </w:r>
    </w:p>
    <w:p w14:paraId="03FE9385" w14:textId="036D88E9" w:rsidR="00413383" w:rsidRPr="00C800E6" w:rsidRDefault="00413383" w:rsidP="0041099E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lt-LT"/>
        </w:rPr>
      </w:pPr>
    </w:p>
    <w:tbl>
      <w:tblPr>
        <w:tblW w:w="704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49"/>
        <w:gridCol w:w="1914"/>
        <w:gridCol w:w="3977"/>
      </w:tblGrid>
      <w:tr w:rsidR="008F6BEE" w:rsidRPr="00C800E6" w14:paraId="19BB9A31" w14:textId="77777777" w:rsidTr="00FC47A0">
        <w:trPr>
          <w:trHeight w:val="330"/>
        </w:trPr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A53527F" w14:textId="4AB10776" w:rsidR="008F6BEE" w:rsidRPr="00C800E6" w:rsidRDefault="008F6BEE" w:rsidP="00FC47A0">
            <w:pPr>
              <w:jc w:val="center"/>
              <w:rPr>
                <w:rFonts w:ascii="Arial" w:eastAsia="Malgun Gothic" w:hAnsi="Arial" w:cs="Arial"/>
                <w:b/>
                <w:bCs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b/>
                <w:bCs/>
                <w:sz w:val="18"/>
                <w:szCs w:val="18"/>
                <w:lang w:val="lt-LT"/>
              </w:rPr>
              <w:t>Modelis</w:t>
            </w:r>
          </w:p>
        </w:tc>
        <w:tc>
          <w:tcPr>
            <w:tcW w:w="3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9908E9A" w14:textId="77777777" w:rsidR="008F6BEE" w:rsidRPr="00C800E6" w:rsidRDefault="008F6BEE" w:rsidP="00FC47A0">
            <w:pPr>
              <w:jc w:val="center"/>
              <w:rPr>
                <w:rFonts w:ascii="Arial" w:eastAsia="Malgun Gothic" w:hAnsi="Arial" w:cs="Arial"/>
                <w:b/>
                <w:bCs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b/>
                <w:bCs/>
                <w:sz w:val="18"/>
                <w:szCs w:val="18"/>
                <w:lang w:val="lt-LT"/>
              </w:rPr>
              <w:t>G9</w:t>
            </w:r>
          </w:p>
        </w:tc>
      </w:tr>
      <w:tr w:rsidR="008E3131" w:rsidRPr="00C800E6" w14:paraId="07EC5021" w14:textId="77777777" w:rsidTr="00FC47A0">
        <w:trPr>
          <w:trHeight w:val="330"/>
        </w:trPr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70106" w14:textId="76263E11" w:rsidR="008F6BEE" w:rsidRPr="00C800E6" w:rsidRDefault="00841245" w:rsidP="00FC47A0">
            <w:pPr>
              <w:jc w:val="center"/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Ekranas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F1801" w14:textId="1FE2D851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Ekrano įstrižainė (coliais)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8327" w14:textId="0D36545E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49</w:t>
            </w:r>
            <w:r w:rsidR="008E3131"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 xml:space="preserve"> coliai </w:t>
            </w:r>
          </w:p>
        </w:tc>
      </w:tr>
      <w:tr w:rsidR="008E3131" w:rsidRPr="00C800E6" w14:paraId="708BA375" w14:textId="77777777" w:rsidTr="00FC47A0">
        <w:trPr>
          <w:trHeight w:val="330"/>
        </w:trPr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AB71E" w14:textId="77777777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A50E" w14:textId="314DB589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Kraštinių santykis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BFBE8" w14:textId="77777777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32:9</w:t>
            </w:r>
          </w:p>
        </w:tc>
      </w:tr>
      <w:tr w:rsidR="008E3131" w:rsidRPr="00C800E6" w14:paraId="549750A0" w14:textId="77777777" w:rsidTr="008F6BEE">
        <w:trPr>
          <w:trHeight w:val="245"/>
        </w:trPr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AB7D7" w14:textId="77777777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8228" w14:textId="04127BBC" w:rsidR="008F6BEE" w:rsidRPr="00C800E6" w:rsidRDefault="008E3131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 xml:space="preserve">Ekrano tipas 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0436" w14:textId="3877E5EB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Išlenktas</w:t>
            </w:r>
            <w:r w:rsidR="00841245"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 xml:space="preserve"> QLED</w:t>
            </w:r>
          </w:p>
        </w:tc>
      </w:tr>
      <w:tr w:rsidR="008E3131" w:rsidRPr="00C800E6" w14:paraId="483655A3" w14:textId="77777777" w:rsidTr="00FC47A0">
        <w:trPr>
          <w:trHeight w:val="330"/>
        </w:trPr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EF21" w14:textId="77777777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9922" w14:textId="0D8D1859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sRGB</w:t>
            </w:r>
            <w:proofErr w:type="spellEnd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 xml:space="preserve"> spalvos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58684" w14:textId="77777777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125%</w:t>
            </w:r>
          </w:p>
        </w:tc>
      </w:tr>
      <w:tr w:rsidR="008E3131" w:rsidRPr="00C800E6" w14:paraId="5AA7BF35" w14:textId="77777777" w:rsidTr="00FC47A0">
        <w:trPr>
          <w:trHeight w:val="330"/>
        </w:trPr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2654" w14:textId="77777777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B55BC" w14:textId="146F5B54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 xml:space="preserve">DCI </w:t>
            </w:r>
            <w:r w:rsidR="008E3131"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padengimas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4D261" w14:textId="77777777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95%</w:t>
            </w:r>
          </w:p>
        </w:tc>
      </w:tr>
      <w:tr w:rsidR="008E3131" w:rsidRPr="00C800E6" w14:paraId="6DB38F86" w14:textId="77777777" w:rsidTr="00FC47A0">
        <w:trPr>
          <w:trHeight w:val="330"/>
        </w:trPr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4AB7" w14:textId="77777777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2EFE" w14:textId="0EA63674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Ekrano išlinkimas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177F4" w14:textId="77777777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1000R</w:t>
            </w:r>
          </w:p>
        </w:tc>
      </w:tr>
      <w:tr w:rsidR="008E3131" w:rsidRPr="00C800E6" w14:paraId="44A2CFE4" w14:textId="77777777" w:rsidTr="00FC47A0">
        <w:trPr>
          <w:trHeight w:val="330"/>
        </w:trPr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5F740" w14:textId="77777777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B178F" w14:textId="57803F6F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Atnaujinimo dažnis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3A377" w14:textId="77777777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240Hz</w:t>
            </w:r>
          </w:p>
        </w:tc>
      </w:tr>
      <w:tr w:rsidR="008E3131" w:rsidRPr="00C800E6" w14:paraId="052A5C2D" w14:textId="77777777" w:rsidTr="00FC47A0">
        <w:trPr>
          <w:trHeight w:val="330"/>
        </w:trPr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387E" w14:textId="77777777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0B5E" w14:textId="1D73302B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Reakcijos laikas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0DEF" w14:textId="77777777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1ms (GTG)</w:t>
            </w:r>
          </w:p>
        </w:tc>
      </w:tr>
      <w:tr w:rsidR="008E3131" w:rsidRPr="00C800E6" w14:paraId="0974F197" w14:textId="77777777" w:rsidTr="00FC47A0">
        <w:trPr>
          <w:trHeight w:val="330"/>
        </w:trPr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CF5D" w14:textId="77777777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F249" w14:textId="034BE1B2" w:rsidR="008F6BEE" w:rsidRPr="00C800E6" w:rsidRDefault="00F628E7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Ekrano raiška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A9A4" w14:textId="77777777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5,120 x 1,440 (DQHD)</w:t>
            </w:r>
          </w:p>
        </w:tc>
      </w:tr>
      <w:tr w:rsidR="008E3131" w:rsidRPr="00C800E6" w14:paraId="299B1E8F" w14:textId="77777777" w:rsidTr="00FC47A0">
        <w:trPr>
          <w:trHeight w:val="330"/>
        </w:trPr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EEBE" w14:textId="77777777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D467" w14:textId="77777777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HDR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C440B" w14:textId="77777777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HDR 1000</w:t>
            </w:r>
          </w:p>
        </w:tc>
      </w:tr>
      <w:tr w:rsidR="008E3131" w:rsidRPr="00C800E6" w14:paraId="2535CD9E" w14:textId="77777777" w:rsidTr="008E3131">
        <w:trPr>
          <w:trHeight w:val="515"/>
        </w:trPr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0F25" w14:textId="77777777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C4F4" w14:textId="4BED4C06" w:rsidR="008F6BEE" w:rsidRPr="00C800E6" w:rsidRDefault="00D51861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 xml:space="preserve">Ryškumas </w:t>
            </w:r>
            <w:r w:rsidR="008F6BEE"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(</w:t>
            </w: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m</w:t>
            </w:r>
            <w:r w:rsidR="008F6BEE"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a</w:t>
            </w:r>
            <w:r w:rsidR="00C51A93"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ksimalus</w:t>
            </w:r>
            <w:r w:rsidR="008F6BEE"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D7531" w14:textId="77777777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1000cd/</w:t>
            </w: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㎡</w:t>
            </w:r>
          </w:p>
        </w:tc>
      </w:tr>
      <w:tr w:rsidR="008E3131" w:rsidRPr="00C800E6" w14:paraId="78064FA0" w14:textId="77777777" w:rsidTr="00FC47A0">
        <w:trPr>
          <w:trHeight w:val="330"/>
        </w:trPr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E0C5" w14:textId="66CE3795" w:rsidR="008F6BEE" w:rsidRPr="00C800E6" w:rsidRDefault="00841245" w:rsidP="00FC47A0">
            <w:pPr>
              <w:jc w:val="center"/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Pagrindinės ypatybės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AC26" w14:textId="43529633" w:rsidR="008F6BEE" w:rsidRPr="00C800E6" w:rsidRDefault="008E3131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Ž</w:t>
            </w:r>
            <w:r w:rsidR="00D51861"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aidimų ypatybės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0BB2" w14:textId="679BC6DA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G-SYNC </w:t>
            </w:r>
            <w:r w:rsidR="008E3131" w:rsidRPr="00C800E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lt-LT"/>
              </w:rPr>
              <w:t>suderinamas</w:t>
            </w:r>
            <w:r w:rsidRPr="00C800E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800E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lt-LT"/>
              </w:rPr>
              <w:t>FreeSync</w:t>
            </w:r>
            <w:proofErr w:type="spellEnd"/>
            <w:r w:rsidRPr="00C800E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Premium Pro</w:t>
            </w:r>
          </w:p>
        </w:tc>
      </w:tr>
      <w:tr w:rsidR="008E3131" w:rsidRPr="00C800E6" w14:paraId="66B24E23" w14:textId="77777777" w:rsidTr="00FC47A0">
        <w:trPr>
          <w:trHeight w:val="330"/>
        </w:trPr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B486" w14:textId="77777777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F4BC6" w14:textId="25323F16" w:rsidR="008F6BEE" w:rsidRPr="00C800E6" w:rsidRDefault="00F628E7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Žaidimo rėžimai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D5A1" w14:textId="0009D08E" w:rsidR="008F6BEE" w:rsidRPr="00C800E6" w:rsidRDefault="00F628E7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Pasirenkamas</w:t>
            </w:r>
            <w:r w:rsidR="008F6BEE"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/FPS/RTS/RPG/AOS/</w:t>
            </w: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Kino</w:t>
            </w:r>
            <w:r w:rsidR="008F6BEE"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/DCR</w:t>
            </w:r>
          </w:p>
        </w:tc>
      </w:tr>
      <w:tr w:rsidR="008E3131" w:rsidRPr="00C800E6" w14:paraId="209B9956" w14:textId="77777777" w:rsidTr="00FC47A0">
        <w:trPr>
          <w:trHeight w:val="330"/>
        </w:trPr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8DF2" w14:textId="77777777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7913" w14:textId="1EB693F6" w:rsidR="008F6BEE" w:rsidRPr="00C800E6" w:rsidRDefault="00F35A74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Ir t.t.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7808E" w14:textId="77777777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Low</w:t>
            </w:r>
            <w:proofErr w:type="spellEnd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Input</w:t>
            </w:r>
            <w:proofErr w:type="spellEnd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Lag</w:t>
            </w:r>
            <w:proofErr w:type="spellEnd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Mode</w:t>
            </w:r>
            <w:proofErr w:type="spellEnd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Virtual</w:t>
            </w:r>
            <w:proofErr w:type="spellEnd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Aim</w:t>
            </w:r>
            <w:proofErr w:type="spellEnd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Point</w:t>
            </w:r>
            <w:proofErr w:type="spellEnd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Black</w:t>
            </w:r>
            <w:proofErr w:type="spellEnd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Equalizer</w:t>
            </w:r>
            <w:proofErr w:type="spellEnd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Eye</w:t>
            </w:r>
            <w:proofErr w:type="spellEnd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Saver</w:t>
            </w:r>
            <w:proofErr w:type="spellEnd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Mode</w:t>
            </w:r>
            <w:proofErr w:type="spellEnd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Flicker</w:t>
            </w:r>
            <w:proofErr w:type="spellEnd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Free</w:t>
            </w:r>
            <w:proofErr w:type="spellEnd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</w:p>
        </w:tc>
      </w:tr>
      <w:tr w:rsidR="008E3131" w:rsidRPr="00C800E6" w14:paraId="2D9B17D6" w14:textId="77777777" w:rsidTr="00FC47A0">
        <w:trPr>
          <w:trHeight w:val="330"/>
        </w:trPr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323D" w14:textId="1CD3113A" w:rsidR="008F6BEE" w:rsidRPr="00C800E6" w:rsidRDefault="008E3131" w:rsidP="00F35A74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 xml:space="preserve">Kitos ypatybės </w:t>
            </w:r>
            <w:r w:rsidR="00F35A74"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1843" w14:textId="23EF1BE7" w:rsidR="008F6BEE" w:rsidRPr="00C800E6" w:rsidRDefault="00F35A74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Jungtys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B4D4" w14:textId="26802944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Display</w:t>
            </w:r>
            <w:proofErr w:type="spellEnd"/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 xml:space="preserve"> Port 1.4(2 EA), HDMI 2.0(1EA), USB3.0(1UP, 2DOWN), </w:t>
            </w:r>
            <w:r w:rsidR="00C51A93"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ausinės</w:t>
            </w:r>
          </w:p>
        </w:tc>
      </w:tr>
      <w:tr w:rsidR="008E3131" w:rsidRPr="00C800E6" w14:paraId="4AD34FCF" w14:textId="77777777" w:rsidTr="00FC47A0">
        <w:trPr>
          <w:trHeight w:val="330"/>
        </w:trPr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3905" w14:textId="77777777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4B36" w14:textId="786DFE59" w:rsidR="008F6BEE" w:rsidRPr="00C800E6" w:rsidRDefault="00F35A74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Galimybė pakabinti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81AA8" w14:textId="6BFCD94F" w:rsidR="008F6BEE" w:rsidRPr="00C800E6" w:rsidRDefault="00F35A74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Taip</w:t>
            </w:r>
            <w:r w:rsidR="008F6BEE"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 xml:space="preserve"> (100 x 100mm)</w:t>
            </w:r>
          </w:p>
        </w:tc>
      </w:tr>
      <w:tr w:rsidR="008E3131" w:rsidRPr="00C800E6" w14:paraId="0FAEAF8D" w14:textId="77777777" w:rsidTr="00FC47A0">
        <w:trPr>
          <w:trHeight w:val="330"/>
        </w:trPr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9B8E" w14:textId="77777777" w:rsidR="008F6BEE" w:rsidRPr="00C800E6" w:rsidRDefault="008F6BEE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16AE2" w14:textId="7457A8E0" w:rsidR="008F6BEE" w:rsidRPr="00C800E6" w:rsidRDefault="00F35A74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Spalva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E20D8" w14:textId="5DEDA3BB" w:rsidR="008F6BEE" w:rsidRPr="00C800E6" w:rsidRDefault="006D4682" w:rsidP="00FC47A0">
            <w:pPr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</w:pPr>
            <w:r w:rsidRPr="00C800E6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val="lt-LT"/>
              </w:rPr>
              <w:t>Spindinti balta</w:t>
            </w:r>
          </w:p>
        </w:tc>
      </w:tr>
    </w:tbl>
    <w:p w14:paraId="126DAD3D" w14:textId="77777777" w:rsidR="00413383" w:rsidRPr="00C800E6" w:rsidRDefault="00413383" w:rsidP="00F44E96">
      <w:pPr>
        <w:jc w:val="both"/>
        <w:rPr>
          <w:rFonts w:ascii="Arial" w:hAnsi="Arial" w:cs="Arial"/>
          <w:color w:val="000000" w:themeColor="text1"/>
          <w:sz w:val="18"/>
          <w:szCs w:val="18"/>
          <w:lang w:val="lt-LT"/>
        </w:rPr>
      </w:pPr>
    </w:p>
    <w:p w14:paraId="1439CD45" w14:textId="08848C9D" w:rsidR="00CE1ACA" w:rsidRPr="00C800E6" w:rsidRDefault="00CE1ACA" w:rsidP="00F44E96">
      <w:pPr>
        <w:jc w:val="both"/>
        <w:rPr>
          <w:rFonts w:ascii="Arial" w:hAnsi="Arial" w:cs="Arial"/>
          <w:b/>
          <w:bCs/>
          <w:color w:val="000000" w:themeColor="text1"/>
          <w:sz w:val="18"/>
          <w:szCs w:val="18"/>
          <w:lang w:val="lt-LT"/>
        </w:rPr>
      </w:pPr>
    </w:p>
    <w:p w14:paraId="60130D85" w14:textId="55FA80C8" w:rsidR="00CE1ACA" w:rsidRPr="00C800E6" w:rsidRDefault="00CE1ACA" w:rsidP="00F44E96">
      <w:pPr>
        <w:jc w:val="both"/>
        <w:rPr>
          <w:rFonts w:ascii="Arial" w:hAnsi="Arial" w:cs="Arial"/>
          <w:b/>
          <w:bCs/>
          <w:color w:val="000000" w:themeColor="text1"/>
          <w:sz w:val="18"/>
          <w:szCs w:val="18"/>
          <w:lang w:val="lt-LT"/>
        </w:rPr>
      </w:pPr>
    </w:p>
    <w:p w14:paraId="062B4DDB" w14:textId="77777777" w:rsidR="00CE1ACA" w:rsidRPr="00C800E6" w:rsidRDefault="00CE1ACA" w:rsidP="00F44E96">
      <w:pPr>
        <w:jc w:val="both"/>
        <w:rPr>
          <w:rFonts w:ascii="Arial" w:hAnsi="Arial" w:cs="Arial"/>
          <w:b/>
          <w:bCs/>
          <w:color w:val="000000" w:themeColor="text1"/>
          <w:sz w:val="18"/>
          <w:szCs w:val="18"/>
          <w:lang w:val="lt-LT"/>
        </w:rPr>
      </w:pPr>
    </w:p>
    <w:p w14:paraId="5F31E624" w14:textId="77777777" w:rsidR="005874A4" w:rsidRPr="00C800E6" w:rsidRDefault="005874A4" w:rsidP="00F44E96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14:paraId="7EF0AE4B" w14:textId="77777777" w:rsidR="005874A4" w:rsidRPr="00C800E6" w:rsidRDefault="005874A4" w:rsidP="00F44E96">
      <w:pPr>
        <w:jc w:val="both"/>
        <w:rPr>
          <w:rFonts w:ascii="Arial" w:hAnsi="Arial" w:cs="Arial"/>
          <w:b/>
          <w:bCs/>
          <w:color w:val="000000" w:themeColor="text1"/>
          <w:sz w:val="18"/>
          <w:szCs w:val="18"/>
          <w:lang w:val="lt-LT"/>
        </w:rPr>
      </w:pPr>
    </w:p>
    <w:p w14:paraId="3487DF44" w14:textId="725B82A8" w:rsidR="00D25DA3" w:rsidRPr="00C800E6" w:rsidRDefault="00D25DA3" w:rsidP="00F44E96">
      <w:pPr>
        <w:jc w:val="both"/>
        <w:rPr>
          <w:rFonts w:ascii="Arial" w:hAnsi="Arial" w:cs="Arial"/>
          <w:color w:val="000000" w:themeColor="text1"/>
          <w:sz w:val="18"/>
          <w:szCs w:val="18"/>
          <w:lang w:val="lt-LT"/>
        </w:rPr>
      </w:pPr>
    </w:p>
    <w:sectPr w:rsidR="00D25DA3" w:rsidRPr="00C800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81F277" w14:textId="77777777" w:rsidR="008B7251" w:rsidRDefault="008B7251" w:rsidP="008F18B8">
      <w:r>
        <w:separator/>
      </w:r>
    </w:p>
  </w:endnote>
  <w:endnote w:type="continuationSeparator" w:id="0">
    <w:p w14:paraId="456F7BCD" w14:textId="77777777" w:rsidR="008B7251" w:rsidRDefault="008B7251" w:rsidP="008F1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A8982" w14:textId="77777777" w:rsidR="008B7251" w:rsidRDefault="008B7251" w:rsidP="008F18B8">
      <w:r>
        <w:separator/>
      </w:r>
    </w:p>
  </w:footnote>
  <w:footnote w:type="continuationSeparator" w:id="0">
    <w:p w14:paraId="50E2DC43" w14:textId="77777777" w:rsidR="008B7251" w:rsidRDefault="008B7251" w:rsidP="008F18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88F"/>
    <w:rsid w:val="00005770"/>
    <w:rsid w:val="00007969"/>
    <w:rsid w:val="00037D93"/>
    <w:rsid w:val="0006214A"/>
    <w:rsid w:val="00075039"/>
    <w:rsid w:val="00082937"/>
    <w:rsid w:val="000E36D1"/>
    <w:rsid w:val="000E4D86"/>
    <w:rsid w:val="000F7E49"/>
    <w:rsid w:val="00144174"/>
    <w:rsid w:val="0015464B"/>
    <w:rsid w:val="001A1758"/>
    <w:rsid w:val="001A4637"/>
    <w:rsid w:val="001A72D2"/>
    <w:rsid w:val="001C17F9"/>
    <w:rsid w:val="001D3DBD"/>
    <w:rsid w:val="001E0AA7"/>
    <w:rsid w:val="001E175A"/>
    <w:rsid w:val="001E60A3"/>
    <w:rsid w:val="00213C48"/>
    <w:rsid w:val="0024686B"/>
    <w:rsid w:val="00281693"/>
    <w:rsid w:val="00297DD4"/>
    <w:rsid w:val="002B0F4F"/>
    <w:rsid w:val="002B26A8"/>
    <w:rsid w:val="002C0D5E"/>
    <w:rsid w:val="002E5A35"/>
    <w:rsid w:val="002E6D89"/>
    <w:rsid w:val="002F1167"/>
    <w:rsid w:val="0031597F"/>
    <w:rsid w:val="00333036"/>
    <w:rsid w:val="00340BF3"/>
    <w:rsid w:val="0036490C"/>
    <w:rsid w:val="0037770E"/>
    <w:rsid w:val="00383746"/>
    <w:rsid w:val="00390416"/>
    <w:rsid w:val="003951D0"/>
    <w:rsid w:val="003A1DA4"/>
    <w:rsid w:val="003B366D"/>
    <w:rsid w:val="003C4928"/>
    <w:rsid w:val="0041099E"/>
    <w:rsid w:val="00413383"/>
    <w:rsid w:val="004205CD"/>
    <w:rsid w:val="004359DF"/>
    <w:rsid w:val="004747AB"/>
    <w:rsid w:val="004B46D4"/>
    <w:rsid w:val="004C6B76"/>
    <w:rsid w:val="004E1525"/>
    <w:rsid w:val="004F4E92"/>
    <w:rsid w:val="005454A3"/>
    <w:rsid w:val="00554671"/>
    <w:rsid w:val="005631CF"/>
    <w:rsid w:val="00567617"/>
    <w:rsid w:val="00571BF8"/>
    <w:rsid w:val="005721BD"/>
    <w:rsid w:val="005874A4"/>
    <w:rsid w:val="005C358A"/>
    <w:rsid w:val="005D0556"/>
    <w:rsid w:val="005D546E"/>
    <w:rsid w:val="005F02D5"/>
    <w:rsid w:val="00620805"/>
    <w:rsid w:val="00641BCC"/>
    <w:rsid w:val="00652F23"/>
    <w:rsid w:val="006652FF"/>
    <w:rsid w:val="006956C5"/>
    <w:rsid w:val="006A1F14"/>
    <w:rsid w:val="006B02EE"/>
    <w:rsid w:val="006D4682"/>
    <w:rsid w:val="006F461A"/>
    <w:rsid w:val="006F5A01"/>
    <w:rsid w:val="007016C5"/>
    <w:rsid w:val="00706C7B"/>
    <w:rsid w:val="00707993"/>
    <w:rsid w:val="007245B3"/>
    <w:rsid w:val="00740861"/>
    <w:rsid w:val="00776351"/>
    <w:rsid w:val="0078067B"/>
    <w:rsid w:val="007945E4"/>
    <w:rsid w:val="007A3874"/>
    <w:rsid w:val="007A46A6"/>
    <w:rsid w:val="007A7FFD"/>
    <w:rsid w:val="007C27EE"/>
    <w:rsid w:val="007D0F17"/>
    <w:rsid w:val="00811820"/>
    <w:rsid w:val="0082226B"/>
    <w:rsid w:val="0083770F"/>
    <w:rsid w:val="00841245"/>
    <w:rsid w:val="00843488"/>
    <w:rsid w:val="0084723E"/>
    <w:rsid w:val="00864191"/>
    <w:rsid w:val="0087380A"/>
    <w:rsid w:val="0087484F"/>
    <w:rsid w:val="0087616E"/>
    <w:rsid w:val="00884234"/>
    <w:rsid w:val="008B7251"/>
    <w:rsid w:val="008E3131"/>
    <w:rsid w:val="008E5FC7"/>
    <w:rsid w:val="008F18B8"/>
    <w:rsid w:val="008F621F"/>
    <w:rsid w:val="008F6BEE"/>
    <w:rsid w:val="008F6F8E"/>
    <w:rsid w:val="00904CCF"/>
    <w:rsid w:val="009425B3"/>
    <w:rsid w:val="009757A4"/>
    <w:rsid w:val="009768A5"/>
    <w:rsid w:val="00980348"/>
    <w:rsid w:val="00991E95"/>
    <w:rsid w:val="00992723"/>
    <w:rsid w:val="009928EB"/>
    <w:rsid w:val="0099388F"/>
    <w:rsid w:val="009A1C55"/>
    <w:rsid w:val="009A1E39"/>
    <w:rsid w:val="009A41A7"/>
    <w:rsid w:val="009B6F29"/>
    <w:rsid w:val="009C34F3"/>
    <w:rsid w:val="009E1231"/>
    <w:rsid w:val="00A01A65"/>
    <w:rsid w:val="00A06325"/>
    <w:rsid w:val="00A17B09"/>
    <w:rsid w:val="00A306B3"/>
    <w:rsid w:val="00A53DA0"/>
    <w:rsid w:val="00A56D23"/>
    <w:rsid w:val="00A66A41"/>
    <w:rsid w:val="00A7733E"/>
    <w:rsid w:val="00AA0816"/>
    <w:rsid w:val="00AA0FCE"/>
    <w:rsid w:val="00AA74DC"/>
    <w:rsid w:val="00AB534B"/>
    <w:rsid w:val="00AC17B7"/>
    <w:rsid w:val="00AC6B35"/>
    <w:rsid w:val="00AC70A7"/>
    <w:rsid w:val="00AD2125"/>
    <w:rsid w:val="00AD754F"/>
    <w:rsid w:val="00AF53E5"/>
    <w:rsid w:val="00B067A1"/>
    <w:rsid w:val="00B11C50"/>
    <w:rsid w:val="00B238FE"/>
    <w:rsid w:val="00B40047"/>
    <w:rsid w:val="00B42BC2"/>
    <w:rsid w:val="00B55DB1"/>
    <w:rsid w:val="00B65195"/>
    <w:rsid w:val="00BB5E59"/>
    <w:rsid w:val="00BE1517"/>
    <w:rsid w:val="00C1553C"/>
    <w:rsid w:val="00C51A93"/>
    <w:rsid w:val="00C800E6"/>
    <w:rsid w:val="00C906FD"/>
    <w:rsid w:val="00CA1604"/>
    <w:rsid w:val="00CA2CC8"/>
    <w:rsid w:val="00CB1154"/>
    <w:rsid w:val="00CB1600"/>
    <w:rsid w:val="00CE1ACA"/>
    <w:rsid w:val="00CF3321"/>
    <w:rsid w:val="00D25DA3"/>
    <w:rsid w:val="00D51861"/>
    <w:rsid w:val="00D5618D"/>
    <w:rsid w:val="00D64D8A"/>
    <w:rsid w:val="00D77B2D"/>
    <w:rsid w:val="00D91DEC"/>
    <w:rsid w:val="00DC1D4F"/>
    <w:rsid w:val="00DC784A"/>
    <w:rsid w:val="00E104EE"/>
    <w:rsid w:val="00E1083C"/>
    <w:rsid w:val="00E307DB"/>
    <w:rsid w:val="00E33A3A"/>
    <w:rsid w:val="00E42A2B"/>
    <w:rsid w:val="00E43BDD"/>
    <w:rsid w:val="00E664E8"/>
    <w:rsid w:val="00E74AE4"/>
    <w:rsid w:val="00E83608"/>
    <w:rsid w:val="00E93D28"/>
    <w:rsid w:val="00EB7FF7"/>
    <w:rsid w:val="00EC4B8E"/>
    <w:rsid w:val="00EE1FE2"/>
    <w:rsid w:val="00EE6C22"/>
    <w:rsid w:val="00F05FAA"/>
    <w:rsid w:val="00F35A74"/>
    <w:rsid w:val="00F36633"/>
    <w:rsid w:val="00F44E96"/>
    <w:rsid w:val="00F628E7"/>
    <w:rsid w:val="00F82169"/>
    <w:rsid w:val="00F8411B"/>
    <w:rsid w:val="00FC7B7E"/>
    <w:rsid w:val="00FF3635"/>
    <w:rsid w:val="00FF41F5"/>
    <w:rsid w:val="00FF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455821"/>
  <w15:chartTrackingRefBased/>
  <w15:docId w15:val="{57418CD3-6F03-41B9-B48C-93004558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E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semiHidden/>
    <w:unhideWhenUsed/>
    <w:rsid w:val="008F18B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F18B8"/>
    <w:rPr>
      <w:rFonts w:eastAsiaTheme="minorEastAsia"/>
      <w:sz w:val="20"/>
      <w:szCs w:val="20"/>
      <w:lang w:val="en-US" w:eastAsia="ko-K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18B8"/>
    <w:rPr>
      <w:rFonts w:eastAsiaTheme="minorEastAsia"/>
      <w:sz w:val="20"/>
      <w:szCs w:val="20"/>
      <w:lang w:val="en-US" w:eastAsia="ko-K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E6C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E6C22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apple-converted-space">
    <w:name w:val="apple-converted-space"/>
    <w:basedOn w:val="DefaultParagraphFont"/>
    <w:rsid w:val="00005770"/>
  </w:style>
  <w:style w:type="paragraph" w:styleId="BalloonText">
    <w:name w:val="Balloon Text"/>
    <w:basedOn w:val="Normal"/>
    <w:link w:val="BalloonTextChar"/>
    <w:uiPriority w:val="99"/>
    <w:semiHidden/>
    <w:unhideWhenUsed/>
    <w:rsid w:val="00FF788C"/>
    <w:rPr>
      <w:sz w:val="18"/>
      <w:szCs w:val="18"/>
      <w:lang w:val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88C"/>
    <w:rPr>
      <w:rFonts w:ascii="Times New Roman" w:eastAsia="Times New Roman" w:hAnsi="Times New Roman" w:cs="Times New Roman"/>
      <w:sz w:val="18"/>
      <w:szCs w:val="18"/>
      <w:lang w:val="lt-LT" w:eastAsia="en-GB"/>
    </w:rPr>
  </w:style>
  <w:style w:type="paragraph" w:styleId="NormalWeb">
    <w:name w:val="Normal (Web)"/>
    <w:basedOn w:val="Normal"/>
    <w:uiPriority w:val="99"/>
    <w:unhideWhenUsed/>
    <w:rsid w:val="0031597F"/>
    <w:pPr>
      <w:spacing w:before="100" w:beforeAutospacing="1" w:after="100" w:afterAutospacing="1"/>
    </w:pPr>
    <w:rPr>
      <w:lang w:val="lt-LT"/>
    </w:rPr>
  </w:style>
  <w:style w:type="paragraph" w:customStyle="1" w:styleId="xmsonormal">
    <w:name w:val="x_msonormal"/>
    <w:basedOn w:val="Normal"/>
    <w:rsid w:val="00AD754F"/>
    <w:pPr>
      <w:spacing w:before="100" w:beforeAutospacing="1" w:after="100" w:afterAutospacing="1"/>
    </w:pPr>
    <w:rPr>
      <w:lang w:val="lt-LT"/>
    </w:rPr>
  </w:style>
  <w:style w:type="character" w:styleId="Hyperlink">
    <w:name w:val="Hyperlink"/>
    <w:basedOn w:val="DefaultParagraphFont"/>
    <w:unhideWhenUsed/>
    <w:rsid w:val="00E1083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F5A0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C6B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6B7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6B7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6B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6B76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800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Mingailė Gulbinauskaitė</dc:creator>
  <cp:keywords/>
  <dc:description/>
  <cp:lastModifiedBy>Microsoft Office User</cp:lastModifiedBy>
  <cp:revision>5</cp:revision>
  <dcterms:created xsi:type="dcterms:W3CDTF">2020-07-02T12:10:00Z</dcterms:created>
  <dcterms:modified xsi:type="dcterms:W3CDTF">2020-10-07T06:13:00Z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C:\mySingle\TEMP\„Galaxy S10“ ir „Note 10“ sulauks programinės įrangos atnaujinimo – patobulintos kameros galimybės.docx</vt:lpwstr>
  </property>
</Properties>
</file>