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AB37D" w14:textId="77777777" w:rsidR="005B1015" w:rsidRPr="003E10C7" w:rsidRDefault="005B1015" w:rsidP="005B1015">
      <w:pPr>
        <w:jc w:val="both"/>
        <w:rPr>
          <w:rFonts w:ascii="Arial" w:hAnsi="Arial" w:cs="Arial"/>
          <w:b/>
          <w:lang w:val="lt-LT"/>
        </w:rPr>
      </w:pPr>
      <w:r w:rsidRPr="003E10C7">
        <w:rPr>
          <w:rFonts w:ascii="Arial" w:hAnsi="Arial" w:cs="Arial"/>
          <w:b/>
          <w:lang w:val="lt-LT"/>
        </w:rPr>
        <w:t>Klementinas ar mandarinas? Ekspertė įvardijo pagrindinius jų skirtumus</w:t>
      </w:r>
    </w:p>
    <w:p w14:paraId="04C4A326" w14:textId="77777777" w:rsidR="005B1015" w:rsidRPr="003E10C7" w:rsidRDefault="005B1015" w:rsidP="005B1015">
      <w:pPr>
        <w:jc w:val="both"/>
        <w:rPr>
          <w:rFonts w:ascii="Arial" w:hAnsi="Arial" w:cs="Arial"/>
          <w:bCs/>
          <w:i/>
          <w:sz w:val="22"/>
          <w:szCs w:val="22"/>
          <w:lang w:val="lt-LT"/>
        </w:rPr>
      </w:pPr>
    </w:p>
    <w:p w14:paraId="06B38907" w14:textId="77777777" w:rsidR="005B1015" w:rsidRPr="003E10C7" w:rsidRDefault="005B1015" w:rsidP="005B1015">
      <w:pPr>
        <w:spacing w:line="276" w:lineRule="auto"/>
        <w:jc w:val="both"/>
        <w:rPr>
          <w:rFonts w:ascii="Arial" w:hAnsi="Arial" w:cs="Arial"/>
          <w:bCs/>
          <w:i/>
          <w:sz w:val="20"/>
          <w:szCs w:val="20"/>
          <w:lang w:val="lt-LT"/>
        </w:rPr>
      </w:pPr>
      <w:r w:rsidRPr="003E10C7">
        <w:rPr>
          <w:rFonts w:ascii="Arial" w:hAnsi="Arial" w:cs="Arial"/>
          <w:bCs/>
          <w:i/>
          <w:sz w:val="20"/>
          <w:szCs w:val="20"/>
          <w:lang w:val="lt-LT"/>
        </w:rPr>
        <w:t>Pranešimas žiniasklaidai</w:t>
      </w:r>
    </w:p>
    <w:p w14:paraId="309C8911" w14:textId="23EA84B2" w:rsidR="005B1015" w:rsidRPr="003E10C7" w:rsidRDefault="005B1015" w:rsidP="005B1015">
      <w:pPr>
        <w:spacing w:line="276" w:lineRule="auto"/>
        <w:jc w:val="both"/>
        <w:rPr>
          <w:rFonts w:ascii="Arial" w:hAnsi="Arial" w:cs="Arial"/>
          <w:bCs/>
          <w:i/>
          <w:sz w:val="20"/>
          <w:szCs w:val="20"/>
          <w:lang w:val="lt-LT"/>
        </w:rPr>
      </w:pPr>
      <w:r w:rsidRPr="003E10C7">
        <w:rPr>
          <w:rFonts w:ascii="Arial" w:hAnsi="Arial" w:cs="Arial"/>
          <w:bCs/>
          <w:i/>
          <w:sz w:val="20"/>
          <w:szCs w:val="20"/>
          <w:lang w:val="lt-LT"/>
        </w:rPr>
        <w:t>2020 10</w:t>
      </w:r>
      <w:r w:rsidR="00FD338B" w:rsidRPr="003E10C7">
        <w:rPr>
          <w:rFonts w:ascii="Arial" w:hAnsi="Arial" w:cs="Arial"/>
          <w:bCs/>
          <w:i/>
          <w:sz w:val="20"/>
          <w:szCs w:val="20"/>
          <w:lang w:val="lt-LT"/>
        </w:rPr>
        <w:t xml:space="preserve"> 16</w:t>
      </w:r>
    </w:p>
    <w:p w14:paraId="00431B82" w14:textId="77777777" w:rsidR="005B1015" w:rsidRPr="003E10C7" w:rsidRDefault="005B1015" w:rsidP="005B1015">
      <w:pPr>
        <w:jc w:val="both"/>
        <w:rPr>
          <w:rFonts w:ascii="Arial" w:hAnsi="Arial" w:cs="Arial"/>
          <w:color w:val="000000"/>
          <w:sz w:val="22"/>
          <w:szCs w:val="22"/>
          <w:lang w:val="lt-LT"/>
        </w:rPr>
      </w:pPr>
      <w:r w:rsidRPr="003E10C7">
        <w:rPr>
          <w:rFonts w:ascii="Arial" w:hAnsi="Arial" w:cs="Arial"/>
          <w:b/>
          <w:bCs/>
          <w:color w:val="000000"/>
          <w:sz w:val="22"/>
          <w:szCs w:val="22"/>
          <w:lang w:val="lt-LT"/>
        </w:rPr>
        <w:t> </w:t>
      </w:r>
    </w:p>
    <w:p w14:paraId="298304E6" w14:textId="77777777" w:rsidR="005B1015" w:rsidRPr="003E10C7" w:rsidRDefault="005B1015" w:rsidP="005B1015">
      <w:pPr>
        <w:jc w:val="both"/>
        <w:rPr>
          <w:rFonts w:ascii="Arial" w:hAnsi="Arial" w:cs="Arial"/>
          <w:b/>
          <w:sz w:val="20"/>
          <w:szCs w:val="20"/>
          <w:lang w:val="lt-LT"/>
        </w:rPr>
      </w:pPr>
      <w:r w:rsidRPr="003E10C7">
        <w:rPr>
          <w:rFonts w:ascii="Arial" w:hAnsi="Arial" w:cs="Arial"/>
          <w:b/>
          <w:sz w:val="20"/>
          <w:szCs w:val="20"/>
          <w:lang w:val="lt-LT"/>
        </w:rPr>
        <w:t xml:space="preserve">Jei vasarą nesikuklindami valgėme prisirpusias braškės, vyšnias ar </w:t>
      </w:r>
      <w:proofErr w:type="spellStart"/>
      <w:r w:rsidRPr="003E10C7">
        <w:rPr>
          <w:rFonts w:ascii="Arial" w:hAnsi="Arial" w:cs="Arial"/>
          <w:b/>
          <w:sz w:val="20"/>
          <w:szCs w:val="20"/>
          <w:lang w:val="lt-LT"/>
        </w:rPr>
        <w:t>šilauoges</w:t>
      </w:r>
      <w:proofErr w:type="spellEnd"/>
      <w:r w:rsidRPr="003E10C7">
        <w:rPr>
          <w:rFonts w:ascii="Arial" w:hAnsi="Arial" w:cs="Arial"/>
          <w:b/>
          <w:sz w:val="20"/>
          <w:szCs w:val="20"/>
          <w:lang w:val="lt-LT"/>
        </w:rPr>
        <w:t xml:space="preserve">, rudenį kibirais namo nešamės obuolius ir kriaušes. Pamažu pradedame žvalgytis į parduotuvių lentynas, tikėdamiesi pradėti daugelio laukiamą mandarinų valgymo sezoną. Dalis iš mūsų dar labiau laukia kitos šių citrusinių vaisių rūšies – </w:t>
      </w:r>
      <w:proofErr w:type="spellStart"/>
      <w:r w:rsidRPr="003E10C7">
        <w:rPr>
          <w:rFonts w:ascii="Arial" w:hAnsi="Arial" w:cs="Arial"/>
          <w:b/>
          <w:sz w:val="20"/>
          <w:szCs w:val="20"/>
          <w:lang w:val="lt-LT"/>
        </w:rPr>
        <w:t>klementinų</w:t>
      </w:r>
      <w:proofErr w:type="spellEnd"/>
      <w:r w:rsidRPr="003E10C7">
        <w:rPr>
          <w:rFonts w:ascii="Arial" w:hAnsi="Arial" w:cs="Arial"/>
          <w:b/>
          <w:sz w:val="20"/>
          <w:szCs w:val="20"/>
          <w:lang w:val="lt-LT"/>
        </w:rPr>
        <w:t xml:space="preserve"> – pasirodymo prekyboje. Jei perskaitę pradėjote sukti galvas, kuo šie vaisiai skiriasi, galite neskubėti </w:t>
      </w:r>
      <w:proofErr w:type="spellStart"/>
      <w:r w:rsidRPr="003E10C7">
        <w:rPr>
          <w:rFonts w:ascii="Arial" w:hAnsi="Arial" w:cs="Arial"/>
          <w:b/>
          <w:i/>
          <w:sz w:val="20"/>
          <w:szCs w:val="20"/>
          <w:lang w:val="lt-LT"/>
        </w:rPr>
        <w:t>googlintis</w:t>
      </w:r>
      <w:proofErr w:type="spellEnd"/>
      <w:r w:rsidRPr="003E10C7">
        <w:rPr>
          <w:rFonts w:ascii="Arial" w:hAnsi="Arial" w:cs="Arial"/>
          <w:b/>
          <w:sz w:val="20"/>
          <w:szCs w:val="20"/>
          <w:lang w:val="lt-LT"/>
        </w:rPr>
        <w:t xml:space="preserve">. Apie esminius jų skirtumus ir savybes pasakoja Vilma Juodkazienė, prekybos tinklo „Iki“ maisto ekspertė. </w:t>
      </w:r>
    </w:p>
    <w:p w14:paraId="225FA7A7" w14:textId="77777777" w:rsidR="005B1015" w:rsidRPr="003E10C7" w:rsidRDefault="005B1015" w:rsidP="005B1015">
      <w:pPr>
        <w:jc w:val="both"/>
        <w:rPr>
          <w:rFonts w:ascii="Arial" w:hAnsi="Arial" w:cs="Arial"/>
          <w:b/>
          <w:sz w:val="20"/>
          <w:szCs w:val="20"/>
          <w:lang w:val="lt-LT"/>
        </w:rPr>
      </w:pPr>
    </w:p>
    <w:p w14:paraId="4AAF6717" w14:textId="77777777" w:rsidR="005B1015" w:rsidRPr="003E10C7" w:rsidRDefault="005B1015" w:rsidP="005B1015">
      <w:pPr>
        <w:jc w:val="both"/>
        <w:rPr>
          <w:rFonts w:ascii="Arial" w:hAnsi="Arial" w:cs="Arial"/>
          <w:b/>
          <w:sz w:val="20"/>
          <w:szCs w:val="20"/>
          <w:lang w:val="lt-LT"/>
        </w:rPr>
      </w:pPr>
      <w:r w:rsidRPr="003E10C7">
        <w:rPr>
          <w:rFonts w:ascii="Arial" w:hAnsi="Arial" w:cs="Arial"/>
          <w:b/>
          <w:sz w:val="20"/>
          <w:szCs w:val="20"/>
          <w:lang w:val="lt-LT"/>
        </w:rPr>
        <w:t>Kaip nesusimaišyti parduotuvėje?</w:t>
      </w:r>
    </w:p>
    <w:p w14:paraId="4612CAC0" w14:textId="77777777" w:rsidR="005B1015" w:rsidRPr="003E10C7" w:rsidRDefault="005B1015" w:rsidP="005B1015">
      <w:pPr>
        <w:jc w:val="both"/>
        <w:rPr>
          <w:rFonts w:ascii="Arial" w:hAnsi="Arial" w:cs="Arial"/>
          <w:b/>
          <w:sz w:val="20"/>
          <w:szCs w:val="20"/>
          <w:lang w:val="lt-LT"/>
        </w:rPr>
      </w:pPr>
    </w:p>
    <w:p w14:paraId="59F90915" w14:textId="77777777" w:rsidR="005B1015" w:rsidRPr="003E10C7" w:rsidRDefault="005B1015" w:rsidP="005B1015">
      <w:pPr>
        <w:jc w:val="both"/>
        <w:rPr>
          <w:rFonts w:ascii="Arial" w:hAnsi="Arial" w:cs="Arial"/>
          <w:sz w:val="20"/>
          <w:szCs w:val="20"/>
          <w:lang w:val="lt-LT"/>
        </w:rPr>
      </w:pPr>
      <w:r w:rsidRPr="003E10C7">
        <w:rPr>
          <w:rFonts w:ascii="Arial" w:hAnsi="Arial" w:cs="Arial"/>
          <w:sz w:val="20"/>
          <w:szCs w:val="20"/>
          <w:lang w:val="lt-LT"/>
        </w:rPr>
        <w:t xml:space="preserve">Klementinai yra įvardijami kaip mandarino ir apelsino hibridas, tad nieko keisto, kad iš pirmo žvilgsnio gali pasirodyti, kad šie vaisiai – identiški. Klementinai auga tokiose Viduržemio jūros šalyse kaip Ispanija, Italija, Turkija, Marokas, Alžyras, taip pat Kinijoje, Kalifornijoje. </w:t>
      </w:r>
    </w:p>
    <w:p w14:paraId="41DE4298" w14:textId="77777777" w:rsidR="005B1015" w:rsidRPr="003E10C7" w:rsidRDefault="005B1015" w:rsidP="005B1015">
      <w:pPr>
        <w:jc w:val="both"/>
        <w:rPr>
          <w:rFonts w:ascii="Arial" w:hAnsi="Arial" w:cs="Arial"/>
          <w:b/>
          <w:sz w:val="20"/>
          <w:szCs w:val="20"/>
          <w:lang w:val="lt-LT"/>
        </w:rPr>
      </w:pPr>
    </w:p>
    <w:p w14:paraId="06ADA481" w14:textId="77777777" w:rsidR="005B1015" w:rsidRPr="003E10C7" w:rsidRDefault="005B1015" w:rsidP="005B1015">
      <w:pPr>
        <w:jc w:val="both"/>
        <w:rPr>
          <w:rFonts w:ascii="Arial" w:hAnsi="Arial" w:cs="Arial"/>
          <w:b/>
          <w:sz w:val="20"/>
          <w:szCs w:val="20"/>
          <w:lang w:val="lt-LT"/>
        </w:rPr>
      </w:pPr>
      <w:r w:rsidRPr="003E10C7">
        <w:rPr>
          <w:rFonts w:ascii="Arial" w:hAnsi="Arial" w:cs="Arial"/>
          <w:sz w:val="20"/>
          <w:szCs w:val="20"/>
          <w:lang w:val="lt-LT"/>
        </w:rPr>
        <w:t xml:space="preserve">Anot V. </w:t>
      </w:r>
      <w:proofErr w:type="spellStart"/>
      <w:r w:rsidRPr="003E10C7">
        <w:rPr>
          <w:rFonts w:ascii="Arial" w:hAnsi="Arial" w:cs="Arial"/>
          <w:sz w:val="20"/>
          <w:szCs w:val="20"/>
          <w:lang w:val="lt-LT"/>
        </w:rPr>
        <w:t>Juodkazienės</w:t>
      </w:r>
      <w:proofErr w:type="spellEnd"/>
      <w:r w:rsidRPr="003E10C7">
        <w:rPr>
          <w:rFonts w:ascii="Arial" w:hAnsi="Arial" w:cs="Arial"/>
          <w:sz w:val="20"/>
          <w:szCs w:val="20"/>
          <w:lang w:val="lt-LT"/>
        </w:rPr>
        <w:t xml:space="preserve">, nepaisant to, kad tiek mandarinai, tiek </w:t>
      </w:r>
      <w:proofErr w:type="spellStart"/>
      <w:r w:rsidRPr="003E10C7">
        <w:rPr>
          <w:rFonts w:ascii="Arial" w:hAnsi="Arial" w:cs="Arial"/>
          <w:sz w:val="20"/>
          <w:szCs w:val="20"/>
          <w:lang w:val="lt-LT"/>
        </w:rPr>
        <w:t>klementinai</w:t>
      </w:r>
      <w:proofErr w:type="spellEnd"/>
      <w:r w:rsidRPr="003E10C7">
        <w:rPr>
          <w:rFonts w:ascii="Arial" w:hAnsi="Arial" w:cs="Arial"/>
          <w:sz w:val="20"/>
          <w:szCs w:val="20"/>
          <w:lang w:val="lt-LT"/>
        </w:rPr>
        <w:t xml:space="preserve"> yra mandarinų rūšys, žinant šių </w:t>
      </w:r>
      <w:proofErr w:type="spellStart"/>
      <w:r w:rsidRPr="003E10C7">
        <w:rPr>
          <w:rFonts w:ascii="Arial" w:hAnsi="Arial" w:cs="Arial"/>
          <w:sz w:val="20"/>
          <w:szCs w:val="20"/>
          <w:lang w:val="lt-LT"/>
        </w:rPr>
        <w:t>citrinvaisių</w:t>
      </w:r>
      <w:proofErr w:type="spellEnd"/>
      <w:r w:rsidRPr="003E10C7">
        <w:rPr>
          <w:rFonts w:ascii="Arial" w:hAnsi="Arial" w:cs="Arial"/>
          <w:sz w:val="20"/>
          <w:szCs w:val="20"/>
          <w:lang w:val="lt-LT"/>
        </w:rPr>
        <w:t xml:space="preserve"> skiriamuosius bruožus juos atskirti nesudėtinga. Ji pateikia pagrindinius mandarinų ir </w:t>
      </w:r>
      <w:proofErr w:type="spellStart"/>
      <w:r w:rsidRPr="003E10C7">
        <w:rPr>
          <w:rFonts w:ascii="Arial" w:hAnsi="Arial" w:cs="Arial"/>
          <w:sz w:val="20"/>
          <w:szCs w:val="20"/>
          <w:lang w:val="lt-LT"/>
        </w:rPr>
        <w:t>klementinų</w:t>
      </w:r>
      <w:proofErr w:type="spellEnd"/>
      <w:r w:rsidRPr="003E10C7">
        <w:rPr>
          <w:rFonts w:ascii="Arial" w:hAnsi="Arial" w:cs="Arial"/>
          <w:sz w:val="20"/>
          <w:szCs w:val="20"/>
          <w:lang w:val="lt-LT"/>
        </w:rPr>
        <w:t xml:space="preserve"> skirtumus.</w:t>
      </w:r>
    </w:p>
    <w:p w14:paraId="4E8C8FD3" w14:textId="77777777" w:rsidR="005B1015" w:rsidRPr="003E10C7" w:rsidRDefault="005B1015" w:rsidP="005B1015">
      <w:pPr>
        <w:jc w:val="both"/>
        <w:rPr>
          <w:rFonts w:ascii="Arial" w:hAnsi="Arial" w:cs="Arial"/>
          <w:b/>
          <w:sz w:val="20"/>
          <w:szCs w:val="20"/>
          <w:lang w:val="lt-LT"/>
        </w:rPr>
      </w:pPr>
    </w:p>
    <w:p w14:paraId="01767CE1" w14:textId="77777777" w:rsidR="005B1015" w:rsidRPr="003E10C7" w:rsidRDefault="005B1015" w:rsidP="005B1015">
      <w:pPr>
        <w:jc w:val="both"/>
        <w:rPr>
          <w:rFonts w:ascii="Arial" w:hAnsi="Arial" w:cs="Arial"/>
          <w:sz w:val="20"/>
          <w:szCs w:val="20"/>
          <w:lang w:val="lt-LT"/>
        </w:rPr>
      </w:pPr>
      <w:r w:rsidRPr="003E10C7">
        <w:rPr>
          <w:rFonts w:ascii="Arial" w:hAnsi="Arial" w:cs="Arial"/>
          <w:b/>
          <w:sz w:val="20"/>
          <w:szCs w:val="20"/>
          <w:lang w:val="lt-LT"/>
        </w:rPr>
        <w:t xml:space="preserve">Dydis. </w:t>
      </w:r>
      <w:r w:rsidRPr="003E10C7">
        <w:rPr>
          <w:rFonts w:ascii="Arial" w:hAnsi="Arial" w:cs="Arial"/>
          <w:sz w:val="20"/>
          <w:szCs w:val="20"/>
          <w:lang w:val="lt-LT"/>
        </w:rPr>
        <w:t xml:space="preserve">Klementinus nuo mandarinų galite atskirti iš dydžio – </w:t>
      </w:r>
      <w:proofErr w:type="spellStart"/>
      <w:r w:rsidRPr="003E10C7">
        <w:rPr>
          <w:rFonts w:ascii="Arial" w:hAnsi="Arial" w:cs="Arial"/>
          <w:sz w:val="20"/>
          <w:szCs w:val="20"/>
          <w:lang w:val="lt-LT"/>
        </w:rPr>
        <w:t>klementinai</w:t>
      </w:r>
      <w:proofErr w:type="spellEnd"/>
      <w:r w:rsidRPr="003E10C7">
        <w:rPr>
          <w:rFonts w:ascii="Arial" w:hAnsi="Arial" w:cs="Arial"/>
          <w:sz w:val="20"/>
          <w:szCs w:val="20"/>
          <w:lang w:val="lt-LT"/>
        </w:rPr>
        <w:t xml:space="preserve"> yra mažiausi mandarinų šeimoje.</w:t>
      </w:r>
    </w:p>
    <w:p w14:paraId="39A17471" w14:textId="77777777" w:rsidR="005B1015" w:rsidRPr="003E10C7" w:rsidRDefault="005B1015" w:rsidP="005B1015">
      <w:pPr>
        <w:jc w:val="both"/>
        <w:rPr>
          <w:rFonts w:ascii="Arial" w:hAnsi="Arial" w:cs="Arial"/>
          <w:b/>
          <w:sz w:val="20"/>
          <w:szCs w:val="20"/>
          <w:lang w:val="lt-LT"/>
        </w:rPr>
      </w:pPr>
    </w:p>
    <w:p w14:paraId="01FCEF71" w14:textId="77777777" w:rsidR="005B1015" w:rsidRPr="003E10C7" w:rsidRDefault="005B1015" w:rsidP="005B1015">
      <w:pPr>
        <w:jc w:val="both"/>
        <w:rPr>
          <w:rFonts w:ascii="Arial" w:hAnsi="Arial" w:cs="Arial"/>
          <w:b/>
          <w:sz w:val="20"/>
          <w:szCs w:val="20"/>
          <w:lang w:val="lt-LT"/>
        </w:rPr>
      </w:pPr>
      <w:r w:rsidRPr="003E10C7">
        <w:rPr>
          <w:rFonts w:ascii="Arial" w:hAnsi="Arial" w:cs="Arial"/>
          <w:b/>
          <w:sz w:val="20"/>
          <w:szCs w:val="20"/>
          <w:lang w:val="lt-LT"/>
        </w:rPr>
        <w:t xml:space="preserve">Spalva. </w:t>
      </w:r>
      <w:r w:rsidRPr="003E10C7">
        <w:rPr>
          <w:rFonts w:ascii="Arial" w:hAnsi="Arial" w:cs="Arial"/>
          <w:sz w:val="20"/>
          <w:szCs w:val="20"/>
          <w:lang w:val="lt-LT"/>
        </w:rPr>
        <w:t>Klementinų žievelė yra sodriai oranžinės spalvos, kai mandarinų spalva kiek blankesnė.</w:t>
      </w:r>
    </w:p>
    <w:p w14:paraId="5F7A7F91" w14:textId="77777777" w:rsidR="005B1015" w:rsidRPr="003E10C7" w:rsidRDefault="005B1015" w:rsidP="005B1015">
      <w:pPr>
        <w:jc w:val="both"/>
        <w:rPr>
          <w:rFonts w:ascii="Arial" w:hAnsi="Arial" w:cs="Arial"/>
          <w:b/>
          <w:sz w:val="20"/>
          <w:szCs w:val="20"/>
          <w:lang w:val="lt-LT"/>
        </w:rPr>
      </w:pPr>
    </w:p>
    <w:p w14:paraId="797CBC62" w14:textId="77777777" w:rsidR="005B1015" w:rsidRPr="003E10C7" w:rsidRDefault="005B1015" w:rsidP="005B1015">
      <w:pPr>
        <w:jc w:val="both"/>
        <w:rPr>
          <w:rFonts w:ascii="Arial" w:hAnsi="Arial" w:cs="Arial"/>
          <w:color w:val="000000" w:themeColor="text1"/>
          <w:sz w:val="20"/>
          <w:szCs w:val="20"/>
          <w:lang w:val="lt-LT"/>
        </w:rPr>
      </w:pPr>
      <w:r w:rsidRPr="003E10C7">
        <w:rPr>
          <w:rFonts w:ascii="Arial" w:hAnsi="Arial" w:cs="Arial"/>
          <w:b/>
          <w:color w:val="000000" w:themeColor="text1"/>
          <w:sz w:val="20"/>
          <w:szCs w:val="20"/>
          <w:lang w:val="lt-LT"/>
        </w:rPr>
        <w:t xml:space="preserve">Forma. </w:t>
      </w:r>
      <w:r w:rsidRPr="003E10C7">
        <w:rPr>
          <w:rFonts w:ascii="Arial" w:hAnsi="Arial" w:cs="Arial"/>
          <w:color w:val="000000" w:themeColor="text1"/>
          <w:sz w:val="20"/>
          <w:szCs w:val="20"/>
          <w:lang w:val="lt-LT"/>
        </w:rPr>
        <w:t xml:space="preserve">Mandarinai </w:t>
      </w:r>
      <w:r w:rsidRPr="003E10C7">
        <w:rPr>
          <w:rFonts w:ascii="Arial" w:hAnsi="Arial" w:cs="Arial"/>
          <w:color w:val="000000" w:themeColor="text1"/>
          <w:sz w:val="20"/>
          <w:szCs w:val="20"/>
          <w:shd w:val="clear" w:color="auto" w:fill="FFFFFF"/>
          <w:lang w:val="lt-LT"/>
        </w:rPr>
        <w:t xml:space="preserve">yra kiek suplokštėję, o </w:t>
      </w:r>
      <w:proofErr w:type="spellStart"/>
      <w:r w:rsidRPr="003E10C7">
        <w:rPr>
          <w:rFonts w:ascii="Arial" w:hAnsi="Arial" w:cs="Arial"/>
          <w:color w:val="000000" w:themeColor="text1"/>
          <w:sz w:val="20"/>
          <w:szCs w:val="20"/>
          <w:shd w:val="clear" w:color="auto" w:fill="FFFFFF"/>
          <w:lang w:val="lt-LT"/>
        </w:rPr>
        <w:t>klementinai</w:t>
      </w:r>
      <w:proofErr w:type="spellEnd"/>
      <w:r w:rsidRPr="003E10C7">
        <w:rPr>
          <w:rFonts w:ascii="Arial" w:hAnsi="Arial" w:cs="Arial"/>
          <w:color w:val="000000" w:themeColor="text1"/>
          <w:sz w:val="20"/>
          <w:szCs w:val="20"/>
          <w:shd w:val="clear" w:color="auto" w:fill="FFFFFF"/>
          <w:lang w:val="lt-LT"/>
        </w:rPr>
        <w:t xml:space="preserve"> yra apvalesnės formos ir primena mažus apelsinus.</w:t>
      </w:r>
    </w:p>
    <w:p w14:paraId="41540339" w14:textId="77777777" w:rsidR="005B1015" w:rsidRPr="003E10C7" w:rsidRDefault="005B1015" w:rsidP="005B1015">
      <w:pPr>
        <w:jc w:val="both"/>
        <w:rPr>
          <w:rFonts w:ascii="Arial" w:hAnsi="Arial" w:cs="Arial"/>
          <w:b/>
          <w:sz w:val="20"/>
          <w:szCs w:val="20"/>
          <w:lang w:val="lt-LT"/>
        </w:rPr>
      </w:pPr>
    </w:p>
    <w:p w14:paraId="4F0C72DB" w14:textId="77777777" w:rsidR="005B1015" w:rsidRPr="003E10C7" w:rsidRDefault="005B1015" w:rsidP="005B1015">
      <w:pPr>
        <w:jc w:val="both"/>
        <w:rPr>
          <w:rFonts w:ascii="Arial" w:hAnsi="Arial" w:cs="Arial"/>
          <w:sz w:val="20"/>
          <w:szCs w:val="20"/>
          <w:lang w:val="lt-LT"/>
        </w:rPr>
      </w:pPr>
      <w:r w:rsidRPr="003E10C7">
        <w:rPr>
          <w:rFonts w:ascii="Arial" w:hAnsi="Arial" w:cs="Arial"/>
          <w:b/>
          <w:sz w:val="20"/>
          <w:szCs w:val="20"/>
          <w:lang w:val="lt-LT"/>
        </w:rPr>
        <w:t xml:space="preserve">Odos struktūra. </w:t>
      </w:r>
      <w:r w:rsidRPr="003E10C7">
        <w:rPr>
          <w:rFonts w:ascii="Arial" w:hAnsi="Arial" w:cs="Arial"/>
          <w:sz w:val="20"/>
          <w:szCs w:val="20"/>
          <w:lang w:val="lt-LT"/>
        </w:rPr>
        <w:t xml:space="preserve">Ant mandarino žievelės yra aiškiai matomos didelės poros, </w:t>
      </w:r>
      <w:proofErr w:type="spellStart"/>
      <w:r w:rsidRPr="003E10C7">
        <w:rPr>
          <w:rFonts w:ascii="Arial" w:hAnsi="Arial" w:cs="Arial"/>
          <w:sz w:val="20"/>
          <w:szCs w:val="20"/>
          <w:lang w:val="lt-LT"/>
        </w:rPr>
        <w:t>klementinams</w:t>
      </w:r>
      <w:proofErr w:type="spellEnd"/>
      <w:r w:rsidRPr="003E10C7">
        <w:rPr>
          <w:rFonts w:ascii="Arial" w:hAnsi="Arial" w:cs="Arial"/>
          <w:sz w:val="20"/>
          <w:szCs w:val="20"/>
          <w:lang w:val="lt-LT"/>
        </w:rPr>
        <w:t xml:space="preserve"> tai nėra būdinga. Skiriasi ir žievelės storis – paėmę į rankas </w:t>
      </w:r>
      <w:proofErr w:type="spellStart"/>
      <w:r w:rsidRPr="003E10C7">
        <w:rPr>
          <w:rFonts w:ascii="Arial" w:hAnsi="Arial" w:cs="Arial"/>
          <w:sz w:val="20"/>
          <w:szCs w:val="20"/>
          <w:lang w:val="lt-LT"/>
        </w:rPr>
        <w:t>klementiną</w:t>
      </w:r>
      <w:proofErr w:type="spellEnd"/>
      <w:r w:rsidRPr="003E10C7">
        <w:rPr>
          <w:rFonts w:ascii="Arial" w:hAnsi="Arial" w:cs="Arial"/>
          <w:sz w:val="20"/>
          <w:szCs w:val="20"/>
          <w:lang w:val="lt-LT"/>
        </w:rPr>
        <w:t xml:space="preserve"> pajausite, kad odelė yra plonesnė nei mandarinų. </w:t>
      </w:r>
    </w:p>
    <w:p w14:paraId="2B9F0A89" w14:textId="77777777" w:rsidR="005B1015" w:rsidRPr="003E10C7" w:rsidRDefault="005B1015" w:rsidP="005B1015">
      <w:pPr>
        <w:jc w:val="both"/>
        <w:rPr>
          <w:rFonts w:ascii="Arial" w:hAnsi="Arial" w:cs="Arial"/>
          <w:b/>
          <w:sz w:val="20"/>
          <w:szCs w:val="20"/>
          <w:lang w:val="lt-LT"/>
        </w:rPr>
      </w:pPr>
    </w:p>
    <w:p w14:paraId="0F63EE7B" w14:textId="77777777" w:rsidR="005B1015" w:rsidRPr="003E10C7" w:rsidRDefault="005B1015" w:rsidP="005B1015">
      <w:pPr>
        <w:jc w:val="both"/>
        <w:rPr>
          <w:rFonts w:ascii="Arial" w:hAnsi="Arial" w:cs="Arial"/>
          <w:b/>
          <w:sz w:val="20"/>
          <w:szCs w:val="20"/>
          <w:lang w:val="lt-LT"/>
        </w:rPr>
      </w:pPr>
      <w:r w:rsidRPr="003E10C7">
        <w:rPr>
          <w:rFonts w:ascii="Arial" w:hAnsi="Arial" w:cs="Arial"/>
          <w:b/>
          <w:sz w:val="20"/>
          <w:szCs w:val="20"/>
          <w:lang w:val="lt-LT"/>
        </w:rPr>
        <w:t xml:space="preserve">Sėklytės. </w:t>
      </w:r>
      <w:r w:rsidRPr="003E10C7">
        <w:rPr>
          <w:rFonts w:ascii="Arial" w:hAnsi="Arial" w:cs="Arial"/>
          <w:sz w:val="20"/>
          <w:szCs w:val="20"/>
          <w:lang w:val="lt-LT"/>
        </w:rPr>
        <w:t xml:space="preserve">Pabodo valgant rinkti sėklytes? Valgant </w:t>
      </w:r>
      <w:proofErr w:type="spellStart"/>
      <w:r w:rsidRPr="003E10C7">
        <w:rPr>
          <w:rFonts w:ascii="Arial" w:hAnsi="Arial" w:cs="Arial"/>
          <w:sz w:val="20"/>
          <w:szCs w:val="20"/>
          <w:lang w:val="lt-LT"/>
        </w:rPr>
        <w:t>klementinus</w:t>
      </w:r>
      <w:proofErr w:type="spellEnd"/>
      <w:r w:rsidRPr="003E10C7">
        <w:rPr>
          <w:rFonts w:ascii="Arial" w:hAnsi="Arial" w:cs="Arial"/>
          <w:sz w:val="20"/>
          <w:szCs w:val="20"/>
          <w:lang w:val="lt-LT"/>
        </w:rPr>
        <w:t xml:space="preserve"> šito neprireiks.</w:t>
      </w:r>
    </w:p>
    <w:p w14:paraId="07C0ADD1" w14:textId="77777777" w:rsidR="005B1015" w:rsidRPr="003E10C7" w:rsidRDefault="005B1015" w:rsidP="005B1015">
      <w:pPr>
        <w:jc w:val="both"/>
        <w:rPr>
          <w:rFonts w:ascii="Arial" w:hAnsi="Arial" w:cs="Arial"/>
          <w:b/>
          <w:sz w:val="20"/>
          <w:szCs w:val="20"/>
          <w:lang w:val="lt-LT"/>
        </w:rPr>
      </w:pPr>
    </w:p>
    <w:p w14:paraId="05D8E932" w14:textId="77777777" w:rsidR="005B1015" w:rsidRPr="003E10C7" w:rsidRDefault="005B1015" w:rsidP="005B1015">
      <w:pPr>
        <w:jc w:val="both"/>
        <w:rPr>
          <w:rFonts w:ascii="Arial" w:hAnsi="Arial" w:cs="Arial"/>
          <w:sz w:val="20"/>
          <w:szCs w:val="20"/>
          <w:lang w:val="lt-LT"/>
        </w:rPr>
      </w:pPr>
      <w:r w:rsidRPr="003E10C7">
        <w:rPr>
          <w:rFonts w:ascii="Arial" w:hAnsi="Arial" w:cs="Arial"/>
          <w:b/>
          <w:sz w:val="20"/>
          <w:szCs w:val="20"/>
          <w:lang w:val="lt-LT"/>
        </w:rPr>
        <w:t xml:space="preserve">Skonis. </w:t>
      </w:r>
      <w:r w:rsidRPr="003E10C7">
        <w:rPr>
          <w:rFonts w:ascii="Arial" w:hAnsi="Arial" w:cs="Arial"/>
          <w:sz w:val="20"/>
          <w:szCs w:val="20"/>
          <w:lang w:val="lt-LT"/>
        </w:rPr>
        <w:t xml:space="preserve">Klementinai nuo mandarinų skiriasi itin saldžiu ir sultingu skoniu. </w:t>
      </w:r>
    </w:p>
    <w:p w14:paraId="6D76D477" w14:textId="77777777" w:rsidR="005B1015" w:rsidRPr="003E10C7" w:rsidRDefault="005B1015" w:rsidP="005B1015">
      <w:pPr>
        <w:jc w:val="both"/>
        <w:rPr>
          <w:rFonts w:ascii="Arial" w:hAnsi="Arial" w:cs="Arial"/>
          <w:b/>
          <w:sz w:val="20"/>
          <w:szCs w:val="20"/>
          <w:lang w:val="lt-LT"/>
        </w:rPr>
      </w:pPr>
    </w:p>
    <w:p w14:paraId="02C1C701" w14:textId="77777777" w:rsidR="005B1015" w:rsidRPr="003E10C7" w:rsidRDefault="005B1015" w:rsidP="003E10C7">
      <w:pPr>
        <w:jc w:val="both"/>
        <w:rPr>
          <w:rFonts w:ascii="Arial" w:hAnsi="Arial" w:cs="Arial"/>
          <w:b/>
          <w:sz w:val="20"/>
          <w:szCs w:val="20"/>
          <w:lang w:val="lt-LT"/>
        </w:rPr>
      </w:pPr>
      <w:r w:rsidRPr="003E10C7">
        <w:rPr>
          <w:rFonts w:ascii="Arial" w:hAnsi="Arial" w:cs="Arial"/>
          <w:b/>
          <w:sz w:val="20"/>
          <w:szCs w:val="20"/>
          <w:lang w:val="lt-LT"/>
        </w:rPr>
        <w:t>Klementinas – žiemos vaisių karalius</w:t>
      </w:r>
    </w:p>
    <w:p w14:paraId="5EFC28E2" w14:textId="77777777" w:rsidR="005B1015" w:rsidRPr="003E10C7" w:rsidRDefault="005B1015" w:rsidP="003E10C7">
      <w:pPr>
        <w:jc w:val="both"/>
        <w:rPr>
          <w:rFonts w:ascii="Arial" w:hAnsi="Arial" w:cs="Arial"/>
          <w:sz w:val="20"/>
          <w:szCs w:val="20"/>
          <w:lang w:val="lt-LT"/>
        </w:rPr>
      </w:pPr>
    </w:p>
    <w:p w14:paraId="0AB956CD" w14:textId="77777777" w:rsidR="005B1015" w:rsidRPr="003E10C7" w:rsidRDefault="005B1015" w:rsidP="003E10C7">
      <w:pPr>
        <w:jc w:val="both"/>
        <w:rPr>
          <w:rFonts w:ascii="Arial" w:hAnsi="Arial" w:cs="Arial"/>
          <w:sz w:val="20"/>
          <w:szCs w:val="20"/>
          <w:lang w:val="lt-LT"/>
        </w:rPr>
      </w:pPr>
      <w:r w:rsidRPr="003E10C7">
        <w:rPr>
          <w:rFonts w:ascii="Arial" w:hAnsi="Arial" w:cs="Arial"/>
          <w:sz w:val="20"/>
          <w:szCs w:val="20"/>
          <w:lang w:val="lt-LT"/>
        </w:rPr>
        <w:t xml:space="preserve">Nepaisant, regis, ką tik prasidėjusio rudens, trumpesnės dienos ir krentanti oro temperatūra primena apie pamažu artėjantį žiemos sezoną. Su juo siejame ne vien baltu sniegu papuoštą kraštovaizdį, gražiausias metų šventes, bet ir jaukius vakarus šeimos apsuptyje. Žinoma, nepamirštant didelio </w:t>
      </w:r>
      <w:proofErr w:type="spellStart"/>
      <w:r w:rsidRPr="003E10C7">
        <w:rPr>
          <w:rFonts w:ascii="Arial" w:hAnsi="Arial" w:cs="Arial"/>
          <w:sz w:val="20"/>
          <w:szCs w:val="20"/>
          <w:lang w:val="lt-LT"/>
        </w:rPr>
        <w:t>klementinų</w:t>
      </w:r>
      <w:proofErr w:type="spellEnd"/>
      <w:r w:rsidRPr="003E10C7">
        <w:rPr>
          <w:rFonts w:ascii="Arial" w:hAnsi="Arial" w:cs="Arial"/>
          <w:sz w:val="20"/>
          <w:szCs w:val="20"/>
          <w:lang w:val="lt-LT"/>
        </w:rPr>
        <w:t xml:space="preserve"> puodo šalia.</w:t>
      </w:r>
    </w:p>
    <w:p w14:paraId="0343A1C9" w14:textId="77777777" w:rsidR="005B1015" w:rsidRPr="003E10C7" w:rsidRDefault="005B1015" w:rsidP="003E10C7">
      <w:pPr>
        <w:jc w:val="both"/>
        <w:rPr>
          <w:rFonts w:ascii="Arial" w:hAnsi="Arial" w:cs="Arial"/>
          <w:sz w:val="20"/>
          <w:szCs w:val="20"/>
          <w:lang w:val="lt-LT"/>
        </w:rPr>
      </w:pPr>
    </w:p>
    <w:p w14:paraId="411B6185" w14:textId="3060843C" w:rsidR="002A7ABB" w:rsidRPr="003E10C7" w:rsidRDefault="002A7ABB" w:rsidP="003E10C7">
      <w:pPr>
        <w:jc w:val="both"/>
        <w:rPr>
          <w:rFonts w:ascii="Arial" w:hAnsi="Arial" w:cs="Arial"/>
          <w:sz w:val="20"/>
          <w:szCs w:val="20"/>
          <w:lang w:val="lt-LT"/>
        </w:rPr>
      </w:pPr>
      <w:r w:rsidRPr="003E10C7">
        <w:rPr>
          <w:rFonts w:ascii="Arial" w:hAnsi="Arial" w:cs="Arial"/>
          <w:sz w:val="20"/>
          <w:szCs w:val="20"/>
          <w:lang w:val="lt-LT"/>
        </w:rPr>
        <w:t xml:space="preserve">Pasak </w:t>
      </w:r>
      <w:r w:rsidR="003E10C7" w:rsidRPr="003E10C7">
        <w:rPr>
          <w:rFonts w:ascii="Arial" w:hAnsi="Arial" w:cs="Arial"/>
          <w:sz w:val="20"/>
          <w:szCs w:val="20"/>
          <w:lang w:val="lt-LT"/>
        </w:rPr>
        <w:t>Mindaugo Tamošiūno</w:t>
      </w:r>
      <w:r w:rsidR="003E10C7">
        <w:rPr>
          <w:rFonts w:ascii="Arial" w:hAnsi="Arial" w:cs="Arial"/>
          <w:sz w:val="20"/>
          <w:szCs w:val="20"/>
          <w:lang w:val="lt-LT"/>
        </w:rPr>
        <w:t>,</w:t>
      </w:r>
      <w:r w:rsidR="003E10C7" w:rsidRPr="003E10C7">
        <w:rPr>
          <w:rFonts w:ascii="Arial" w:hAnsi="Arial" w:cs="Arial"/>
          <w:sz w:val="20"/>
          <w:szCs w:val="20"/>
          <w:lang w:val="lt-LT"/>
        </w:rPr>
        <w:t xml:space="preserve"> </w:t>
      </w:r>
      <w:r w:rsidRPr="003E10C7">
        <w:rPr>
          <w:rFonts w:ascii="Arial" w:hAnsi="Arial" w:cs="Arial"/>
          <w:sz w:val="20"/>
          <w:szCs w:val="20"/>
          <w:lang w:val="lt-LT"/>
        </w:rPr>
        <w:t>„</w:t>
      </w:r>
      <w:r w:rsidR="009E03DF" w:rsidRPr="003E10C7">
        <w:rPr>
          <w:rFonts w:ascii="Arial" w:hAnsi="Arial" w:cs="Arial"/>
          <w:sz w:val="20"/>
          <w:szCs w:val="20"/>
          <w:lang w:val="lt-LT"/>
        </w:rPr>
        <w:t>Iki“</w:t>
      </w:r>
      <w:r w:rsidR="003E10C7">
        <w:rPr>
          <w:rFonts w:ascii="Arial" w:hAnsi="Arial" w:cs="Arial"/>
          <w:sz w:val="20"/>
          <w:szCs w:val="20"/>
          <w:lang w:val="lt-LT"/>
        </w:rPr>
        <w:t xml:space="preserve"> </w:t>
      </w:r>
      <w:r w:rsidR="009E03DF" w:rsidRPr="003E10C7">
        <w:rPr>
          <w:rFonts w:ascii="Arial" w:hAnsi="Arial" w:cs="Arial"/>
          <w:sz w:val="20"/>
          <w:szCs w:val="20"/>
          <w:lang w:val="lt-LT"/>
        </w:rPr>
        <w:t>kategorijų</w:t>
      </w:r>
      <w:r w:rsidRPr="003E10C7">
        <w:rPr>
          <w:rFonts w:ascii="Arial" w:hAnsi="Arial" w:cs="Arial"/>
          <w:sz w:val="20"/>
          <w:szCs w:val="20"/>
          <w:lang w:val="lt-LT"/>
        </w:rPr>
        <w:t xml:space="preserve"> valdymo vadovo, atsižvelgiant į įprastai nuo spalio išaugančius </w:t>
      </w:r>
      <w:proofErr w:type="spellStart"/>
      <w:r w:rsidRPr="003E10C7">
        <w:rPr>
          <w:rFonts w:ascii="Arial" w:hAnsi="Arial" w:cs="Arial"/>
          <w:sz w:val="20"/>
          <w:szCs w:val="20"/>
          <w:lang w:val="lt-LT"/>
        </w:rPr>
        <w:t>klementinų</w:t>
      </w:r>
      <w:proofErr w:type="spellEnd"/>
      <w:r w:rsidRPr="003E10C7">
        <w:rPr>
          <w:rFonts w:ascii="Arial" w:hAnsi="Arial" w:cs="Arial"/>
          <w:sz w:val="20"/>
          <w:szCs w:val="20"/>
          <w:lang w:val="lt-LT"/>
        </w:rPr>
        <w:t xml:space="preserve"> pardavimus, nuo šios savaitės tinklo parduotuvėse pristatomi ką tik nuskinti </w:t>
      </w:r>
      <w:proofErr w:type="spellStart"/>
      <w:r w:rsidRPr="003E10C7">
        <w:rPr>
          <w:rFonts w:ascii="Arial" w:hAnsi="Arial" w:cs="Arial"/>
          <w:sz w:val="20"/>
          <w:szCs w:val="20"/>
          <w:lang w:val="lt-LT"/>
        </w:rPr>
        <w:t>klementinai</w:t>
      </w:r>
      <w:proofErr w:type="spellEnd"/>
      <w:r w:rsidRPr="003E10C7">
        <w:rPr>
          <w:rFonts w:ascii="Arial" w:hAnsi="Arial" w:cs="Arial"/>
          <w:sz w:val="20"/>
          <w:szCs w:val="20"/>
          <w:lang w:val="lt-LT"/>
        </w:rPr>
        <w:t>.</w:t>
      </w:r>
    </w:p>
    <w:p w14:paraId="52790096" w14:textId="77777777" w:rsidR="002A7ABB" w:rsidRPr="003E10C7" w:rsidRDefault="002A7ABB" w:rsidP="003E10C7">
      <w:pPr>
        <w:jc w:val="both"/>
        <w:rPr>
          <w:rFonts w:ascii="Arial" w:hAnsi="Arial" w:cs="Arial"/>
          <w:sz w:val="20"/>
          <w:szCs w:val="20"/>
          <w:lang w:val="lt-LT"/>
        </w:rPr>
      </w:pPr>
    </w:p>
    <w:p w14:paraId="07184919" w14:textId="0E2E1941" w:rsidR="002A7ABB" w:rsidRPr="003E10C7" w:rsidRDefault="002A7ABB" w:rsidP="003E10C7">
      <w:pPr>
        <w:jc w:val="both"/>
        <w:rPr>
          <w:rFonts w:ascii="Arial" w:hAnsi="Arial" w:cs="Arial"/>
          <w:sz w:val="20"/>
          <w:szCs w:val="20"/>
          <w:lang w:val="lt-LT"/>
        </w:rPr>
      </w:pPr>
      <w:r w:rsidRPr="003E10C7">
        <w:rPr>
          <w:rFonts w:ascii="Arial" w:hAnsi="Arial" w:cs="Arial"/>
          <w:sz w:val="20"/>
          <w:szCs w:val="20"/>
          <w:lang w:val="lt-LT"/>
        </w:rPr>
        <w:t xml:space="preserve">„Jų išskirtinumas – nepriekaištinga kokybė ir skonis. Šie </w:t>
      </w:r>
      <w:proofErr w:type="spellStart"/>
      <w:r w:rsidRPr="003E10C7">
        <w:rPr>
          <w:rFonts w:ascii="Arial" w:hAnsi="Arial" w:cs="Arial"/>
          <w:sz w:val="20"/>
          <w:szCs w:val="20"/>
          <w:lang w:val="lt-LT"/>
        </w:rPr>
        <w:t>klementinai</w:t>
      </w:r>
      <w:proofErr w:type="spellEnd"/>
      <w:r w:rsidRPr="003E10C7">
        <w:rPr>
          <w:rFonts w:ascii="Arial" w:hAnsi="Arial" w:cs="Arial"/>
          <w:sz w:val="20"/>
          <w:szCs w:val="20"/>
          <w:lang w:val="lt-LT"/>
        </w:rPr>
        <w:t xml:space="preserve"> yra itin sultingi, nes juos nuskynus jie tiesiai transportuojami į parduotuves, todėl pirkėjai gali mėgautis itin šviežiais vaisiais. Be to, derliui nuimti naudojamos technologijos yra draugiškos aplinkai, neteršiančios jos anglies dioksidu, kuris prisideda prie šiltnamio efekto </w:t>
      </w:r>
      <w:r w:rsidR="009E03DF" w:rsidRPr="003E10C7">
        <w:rPr>
          <w:rFonts w:ascii="Arial" w:hAnsi="Arial" w:cs="Arial"/>
          <w:sz w:val="20"/>
          <w:szCs w:val="20"/>
          <w:lang w:val="lt-LT"/>
        </w:rPr>
        <w:t>sukėlimo “</w:t>
      </w:r>
      <w:r w:rsidRPr="003E10C7">
        <w:rPr>
          <w:rFonts w:ascii="Arial" w:hAnsi="Arial" w:cs="Arial"/>
          <w:sz w:val="20"/>
          <w:szCs w:val="20"/>
          <w:lang w:val="lt-LT"/>
        </w:rPr>
        <w:t>, – teigia jis.</w:t>
      </w:r>
    </w:p>
    <w:p w14:paraId="25127DDD" w14:textId="248D9DF7" w:rsidR="00410012" w:rsidRPr="003E10C7" w:rsidRDefault="00410012" w:rsidP="0002293E">
      <w:pPr>
        <w:jc w:val="both"/>
        <w:rPr>
          <w:rFonts w:ascii="Arial" w:hAnsi="Arial" w:cs="Arial"/>
          <w:sz w:val="20"/>
          <w:szCs w:val="20"/>
          <w:lang w:val="lt-LT"/>
        </w:rPr>
      </w:pPr>
    </w:p>
    <w:p w14:paraId="5416A289" w14:textId="77777777" w:rsidR="005B1015" w:rsidRPr="003E10C7" w:rsidRDefault="005B1015" w:rsidP="0002293E">
      <w:pPr>
        <w:jc w:val="both"/>
        <w:rPr>
          <w:rFonts w:ascii="Arial" w:hAnsi="Arial" w:cs="Arial"/>
          <w:color w:val="000000" w:themeColor="text1"/>
          <w:sz w:val="20"/>
          <w:szCs w:val="20"/>
          <w:lang w:val="lt-LT"/>
        </w:rPr>
      </w:pPr>
    </w:p>
    <w:p w14:paraId="15C8AA62" w14:textId="77777777" w:rsidR="005B1015" w:rsidRPr="003E10C7" w:rsidRDefault="005B1015" w:rsidP="005B1015">
      <w:pPr>
        <w:spacing w:line="276" w:lineRule="atLeast"/>
        <w:jc w:val="both"/>
        <w:rPr>
          <w:rFonts w:ascii="Arial" w:hAnsi="Arial" w:cs="Arial"/>
          <w:color w:val="000000"/>
          <w:sz w:val="20"/>
          <w:szCs w:val="20"/>
          <w:lang w:val="lt-LT"/>
        </w:rPr>
      </w:pPr>
    </w:p>
    <w:p w14:paraId="4E3D3E67" w14:textId="77777777" w:rsidR="005B1015" w:rsidRPr="003E10C7" w:rsidRDefault="005B1015" w:rsidP="005B1015">
      <w:pPr>
        <w:jc w:val="both"/>
        <w:rPr>
          <w:rFonts w:ascii="Arial" w:hAnsi="Arial" w:cs="Arial"/>
          <w:b/>
          <w:bCs/>
          <w:color w:val="000000"/>
          <w:sz w:val="20"/>
          <w:szCs w:val="20"/>
          <w:lang w:val="lt-LT"/>
        </w:rPr>
      </w:pPr>
      <w:r w:rsidRPr="003E10C7">
        <w:rPr>
          <w:rFonts w:ascii="Arial" w:hAnsi="Arial" w:cs="Arial"/>
          <w:b/>
          <w:bCs/>
          <w:color w:val="000000"/>
          <w:sz w:val="20"/>
          <w:szCs w:val="20"/>
          <w:lang w:val="lt-LT"/>
        </w:rPr>
        <w:t>Daugiau informacijos:</w:t>
      </w:r>
    </w:p>
    <w:p w14:paraId="5D4708A2" w14:textId="76F1AFCC" w:rsidR="00E272B4" w:rsidRPr="003E10C7" w:rsidRDefault="005B1015">
      <w:pPr>
        <w:rPr>
          <w:rFonts w:ascii="Arial" w:hAnsi="Arial" w:cs="Arial"/>
          <w:lang w:val="fr-FR"/>
        </w:rPr>
      </w:pPr>
      <w:r w:rsidRPr="003E10C7">
        <w:rPr>
          <w:rFonts w:ascii="Arial" w:hAnsi="Arial" w:cs="Arial"/>
          <w:sz w:val="20"/>
          <w:szCs w:val="20"/>
          <w:shd w:val="clear" w:color="auto" w:fill="FFFFFF"/>
          <w:lang w:val="lt-LT"/>
        </w:rPr>
        <w:t>Vaida Budrienė</w:t>
      </w:r>
      <w:r w:rsidRPr="003E10C7">
        <w:rPr>
          <w:rFonts w:ascii="Arial" w:hAnsi="Arial" w:cs="Arial"/>
          <w:sz w:val="20"/>
          <w:szCs w:val="20"/>
          <w:lang w:val="lt-LT"/>
        </w:rPr>
        <w:br/>
      </w:r>
      <w:r w:rsidRPr="003E10C7">
        <w:rPr>
          <w:rFonts w:ascii="Arial" w:hAnsi="Arial" w:cs="Arial"/>
          <w:sz w:val="20"/>
          <w:szCs w:val="20"/>
          <w:shd w:val="clear" w:color="auto" w:fill="FFFFFF"/>
          <w:lang w:val="lt-LT"/>
        </w:rPr>
        <w:t>„Iki“ komunikacijos vadovė</w:t>
      </w:r>
      <w:r w:rsidRPr="003E10C7">
        <w:rPr>
          <w:rFonts w:ascii="Arial" w:hAnsi="Arial" w:cs="Arial"/>
          <w:sz w:val="20"/>
          <w:szCs w:val="20"/>
          <w:lang w:val="lt-LT"/>
        </w:rPr>
        <w:br/>
      </w:r>
      <w:r w:rsidRPr="003E10C7">
        <w:rPr>
          <w:rFonts w:ascii="Arial" w:hAnsi="Arial" w:cs="Arial"/>
          <w:sz w:val="20"/>
          <w:szCs w:val="20"/>
          <w:shd w:val="clear" w:color="auto" w:fill="FFFFFF"/>
          <w:lang w:val="lt-LT"/>
        </w:rPr>
        <w:t>Mob. tel. +370 686 56010</w:t>
      </w:r>
      <w:r w:rsidRPr="003E10C7">
        <w:rPr>
          <w:rFonts w:ascii="Arial" w:hAnsi="Arial" w:cs="Arial"/>
          <w:sz w:val="20"/>
          <w:szCs w:val="20"/>
          <w:lang w:val="lt-LT"/>
        </w:rPr>
        <w:br/>
      </w:r>
      <w:r w:rsidRPr="003E10C7">
        <w:rPr>
          <w:rFonts w:ascii="Arial" w:hAnsi="Arial" w:cs="Arial"/>
          <w:sz w:val="20"/>
          <w:szCs w:val="20"/>
          <w:shd w:val="clear" w:color="auto" w:fill="FFFFFF"/>
          <w:lang w:val="lt-LT"/>
        </w:rPr>
        <w:t>El. p.</w:t>
      </w:r>
      <w:r w:rsidRPr="003E10C7">
        <w:rPr>
          <w:rStyle w:val="apple-converted-space"/>
          <w:rFonts w:ascii="Arial" w:hAnsi="Arial" w:cs="Arial"/>
          <w:sz w:val="20"/>
          <w:szCs w:val="20"/>
          <w:shd w:val="clear" w:color="auto" w:fill="FFFFFF"/>
          <w:lang w:val="lt-LT"/>
        </w:rPr>
        <w:t> </w:t>
      </w:r>
      <w:hyperlink r:id="rId7" w:history="1">
        <w:r w:rsidRPr="003E10C7">
          <w:rPr>
            <w:rStyle w:val="Hyperlink"/>
            <w:rFonts w:ascii="Arial" w:hAnsi="Arial" w:cs="Arial"/>
            <w:sz w:val="20"/>
            <w:szCs w:val="20"/>
            <w:shd w:val="clear" w:color="auto" w:fill="FFFFFF"/>
            <w:lang w:val="lt-LT"/>
          </w:rPr>
          <w:t>vaida.budriene</w:t>
        </w:r>
        <w:r w:rsidRPr="003E10C7">
          <w:rPr>
            <w:rStyle w:val="Hyperlink"/>
            <w:rFonts w:ascii="Arial" w:hAnsi="Arial" w:cs="Arial"/>
            <w:sz w:val="20"/>
            <w:szCs w:val="20"/>
            <w:shd w:val="clear" w:color="auto" w:fill="FFFFFF"/>
            <w:lang w:val="fr-FR"/>
          </w:rPr>
          <w:t>@iki.lt</w:t>
        </w:r>
      </w:hyperlink>
      <w:r w:rsidRPr="003E10C7">
        <w:rPr>
          <w:rStyle w:val="apple-converted-space"/>
          <w:rFonts w:ascii="Arial" w:hAnsi="Arial" w:cs="Arial"/>
          <w:sz w:val="20"/>
          <w:szCs w:val="20"/>
          <w:shd w:val="clear" w:color="auto" w:fill="FFFFFF"/>
          <w:lang w:val="fr-FR"/>
        </w:rPr>
        <w:t xml:space="preserve"> </w:t>
      </w:r>
    </w:p>
    <w:sectPr w:rsidR="00E272B4" w:rsidRPr="003E10C7" w:rsidSect="0002293E">
      <w:headerReference w:type="even" r:id="rId8"/>
      <w:headerReference w:type="default" r:id="rId9"/>
      <w:footerReference w:type="even" r:id="rId10"/>
      <w:footerReference w:type="default" r:id="rId11"/>
      <w:headerReference w:type="first" r:id="rId12"/>
      <w:footerReference w:type="first" r:id="rId13"/>
      <w:pgSz w:w="11906" w:h="16838"/>
      <w:pgMar w:top="1812" w:right="620" w:bottom="1204" w:left="1080" w:header="567" w:footer="720"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3425F" w14:textId="77777777" w:rsidR="002E6D23" w:rsidRDefault="002E6D23">
      <w:r>
        <w:separator/>
      </w:r>
    </w:p>
  </w:endnote>
  <w:endnote w:type="continuationSeparator" w:id="0">
    <w:p w14:paraId="68738716" w14:textId="77777777" w:rsidR="002E6D23" w:rsidRDefault="002E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A4CB2" w14:textId="77777777" w:rsidR="007169CA" w:rsidRDefault="002E6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D931A" w14:textId="77777777" w:rsidR="007169CA" w:rsidRDefault="002E6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51E3" w14:textId="77777777" w:rsidR="007169CA" w:rsidRDefault="002E6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2ED4E" w14:textId="77777777" w:rsidR="002E6D23" w:rsidRDefault="002E6D23">
      <w:r>
        <w:separator/>
      </w:r>
    </w:p>
  </w:footnote>
  <w:footnote w:type="continuationSeparator" w:id="0">
    <w:p w14:paraId="3380FAC0" w14:textId="77777777" w:rsidR="002E6D23" w:rsidRDefault="002E6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0634" w14:textId="77777777" w:rsidR="00EA6152" w:rsidRDefault="002E6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D943" w14:textId="77777777" w:rsidR="002A6C65" w:rsidRDefault="00C44ABF">
    <w:pPr>
      <w:pStyle w:val="Header"/>
    </w:pPr>
    <w:r>
      <w:rPr>
        <w:noProof/>
        <w:lang w:val="en-GB" w:eastAsia="en-GB"/>
      </w:rPr>
      <w:drawing>
        <wp:anchor distT="0" distB="0" distL="114935" distR="114935" simplePos="0" relativeHeight="251659264" behindDoc="1" locked="0" layoutInCell="1" allowOverlap="1" wp14:anchorId="29412BF9" wp14:editId="4440BAAF">
          <wp:simplePos x="0" y="0"/>
          <wp:positionH relativeFrom="column">
            <wp:posOffset>15240</wp:posOffset>
          </wp:positionH>
          <wp:positionV relativeFrom="paragraph">
            <wp:posOffset>-207645</wp:posOffset>
          </wp:positionV>
          <wp:extent cx="889635" cy="843280"/>
          <wp:effectExtent l="0" t="0" r="0" b="0"/>
          <wp:wrapTight wrapText="bothSides">
            <wp:wrapPolygon edited="0">
              <wp:start x="0" y="0"/>
              <wp:lineTo x="0" y="20982"/>
              <wp:lineTo x="21276" y="20982"/>
              <wp:lineTo x="2127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635" cy="843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830D6" w14:textId="77777777" w:rsidR="002A6C65" w:rsidRDefault="002E6D2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015"/>
    <w:rsid w:val="0002293E"/>
    <w:rsid w:val="000E1AC2"/>
    <w:rsid w:val="00154241"/>
    <w:rsid w:val="00157043"/>
    <w:rsid w:val="002A7ABB"/>
    <w:rsid w:val="002E6D23"/>
    <w:rsid w:val="00366B62"/>
    <w:rsid w:val="003E10C7"/>
    <w:rsid w:val="00410012"/>
    <w:rsid w:val="00464471"/>
    <w:rsid w:val="005B1015"/>
    <w:rsid w:val="007B0503"/>
    <w:rsid w:val="008C450A"/>
    <w:rsid w:val="009B42C8"/>
    <w:rsid w:val="009E03DF"/>
    <w:rsid w:val="00B26C63"/>
    <w:rsid w:val="00C44ABF"/>
    <w:rsid w:val="00E272B4"/>
    <w:rsid w:val="00FD3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0CDD"/>
  <w15:chartTrackingRefBased/>
  <w15:docId w15:val="{B9459753-E35E-5243-89A7-4595BFB4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0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B1015"/>
  </w:style>
  <w:style w:type="character" w:styleId="Hyperlink">
    <w:name w:val="Hyperlink"/>
    <w:basedOn w:val="DefaultParagraphFont"/>
    <w:uiPriority w:val="99"/>
    <w:semiHidden/>
    <w:unhideWhenUsed/>
    <w:rsid w:val="005B1015"/>
    <w:rPr>
      <w:color w:val="0000FF"/>
      <w:u w:val="single"/>
    </w:rPr>
  </w:style>
  <w:style w:type="paragraph" w:styleId="Header">
    <w:name w:val="header"/>
    <w:basedOn w:val="Normal"/>
    <w:link w:val="HeaderChar"/>
    <w:rsid w:val="005B1015"/>
    <w:pPr>
      <w:suppressAutoHyphens/>
    </w:pPr>
    <w:rPr>
      <w:rFonts w:ascii="Calibri" w:eastAsia="Calibri" w:hAnsi="Calibri"/>
      <w:sz w:val="22"/>
      <w:szCs w:val="22"/>
      <w:lang w:val="lt-LT" w:eastAsia="ar-SA"/>
    </w:rPr>
  </w:style>
  <w:style w:type="character" w:customStyle="1" w:styleId="HeaderChar">
    <w:name w:val="Header Char"/>
    <w:basedOn w:val="DefaultParagraphFont"/>
    <w:link w:val="Header"/>
    <w:rsid w:val="005B1015"/>
    <w:rPr>
      <w:rFonts w:ascii="Calibri" w:eastAsia="Calibri" w:hAnsi="Calibri" w:cs="Times New Roman"/>
      <w:sz w:val="22"/>
      <w:szCs w:val="22"/>
      <w:lang w:val="lt-LT" w:eastAsia="ar-SA"/>
    </w:rPr>
  </w:style>
  <w:style w:type="paragraph" w:styleId="Footer">
    <w:name w:val="footer"/>
    <w:basedOn w:val="Normal"/>
    <w:link w:val="FooterChar"/>
    <w:rsid w:val="005B1015"/>
    <w:pPr>
      <w:suppressAutoHyphens/>
    </w:pPr>
    <w:rPr>
      <w:rFonts w:ascii="Calibri" w:eastAsia="Calibri" w:hAnsi="Calibri"/>
      <w:sz w:val="22"/>
      <w:szCs w:val="22"/>
      <w:lang w:val="lt-LT" w:eastAsia="ar-SA"/>
    </w:rPr>
  </w:style>
  <w:style w:type="character" w:customStyle="1" w:styleId="FooterChar">
    <w:name w:val="Footer Char"/>
    <w:basedOn w:val="DefaultParagraphFont"/>
    <w:link w:val="Footer"/>
    <w:rsid w:val="005B1015"/>
    <w:rPr>
      <w:rFonts w:ascii="Calibri" w:eastAsia="Calibri" w:hAnsi="Calibri" w:cs="Times New Roman"/>
      <w:sz w:val="22"/>
      <w:szCs w:val="22"/>
      <w:lang w:val="lt-LT" w:eastAsia="ar-SA"/>
    </w:rPr>
  </w:style>
  <w:style w:type="character" w:styleId="Emphasis">
    <w:name w:val="Emphasis"/>
    <w:basedOn w:val="DefaultParagraphFont"/>
    <w:uiPriority w:val="20"/>
    <w:qFormat/>
    <w:rsid w:val="005B10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05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vaida.budriene@iki.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773B5-B16F-4FDD-A83D-81DAABB60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Justina Polikaitytė</cp:lastModifiedBy>
  <cp:revision>4</cp:revision>
  <dcterms:created xsi:type="dcterms:W3CDTF">2020-10-16T10:07:00Z</dcterms:created>
  <dcterms:modified xsi:type="dcterms:W3CDTF">2020-10-16T10:09:00Z</dcterms:modified>
</cp:coreProperties>
</file>