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A5FC1A" w14:textId="21FAD04A" w:rsidR="00847987" w:rsidRDefault="00847987">
      <w:pPr>
        <w:rPr>
          <w:b/>
          <w:bCs/>
        </w:rPr>
      </w:pPr>
      <w:r>
        <w:rPr>
          <w:b/>
          <w:bCs/>
        </w:rPr>
        <w:t>Pranešimas žiniasklaidai</w:t>
      </w:r>
      <w:r>
        <w:rPr>
          <w:b/>
          <w:bCs/>
        </w:rPr>
        <w:tab/>
      </w:r>
      <w:r>
        <w:rPr>
          <w:b/>
          <w:bCs/>
        </w:rPr>
        <w:tab/>
      </w:r>
      <w:r>
        <w:rPr>
          <w:b/>
          <w:bCs/>
        </w:rPr>
        <w:tab/>
      </w:r>
      <w:r>
        <w:rPr>
          <w:b/>
          <w:bCs/>
        </w:rPr>
        <w:tab/>
        <w:t>Vilnius, 2020-10-28</w:t>
      </w:r>
    </w:p>
    <w:p w14:paraId="20EEC842" w14:textId="17C540B9" w:rsidR="00680903" w:rsidRPr="002B7116" w:rsidRDefault="002B7116" w:rsidP="00847987">
      <w:pPr>
        <w:jc w:val="center"/>
        <w:rPr>
          <w:b/>
          <w:bCs/>
        </w:rPr>
      </w:pPr>
      <w:r w:rsidRPr="002B7116">
        <w:rPr>
          <w:b/>
          <w:bCs/>
        </w:rPr>
        <w:t>Patarimai, kaip padidinti įmonės apyva</w:t>
      </w:r>
      <w:bookmarkStart w:id="0" w:name="_GoBack"/>
      <w:bookmarkEnd w:id="0"/>
      <w:r w:rsidRPr="002B7116">
        <w:rPr>
          <w:b/>
          <w:bCs/>
        </w:rPr>
        <w:t>rtinį kapitalą</w:t>
      </w:r>
    </w:p>
    <w:p w14:paraId="0B2956A5" w14:textId="13D681A7" w:rsidR="00680903" w:rsidRPr="00F83326" w:rsidRDefault="00680903" w:rsidP="00680903">
      <w:pPr>
        <w:jc w:val="both"/>
        <w:rPr>
          <w:b/>
          <w:bCs/>
        </w:rPr>
      </w:pPr>
      <w:r w:rsidRPr="00F83326">
        <w:rPr>
          <w:b/>
          <w:bCs/>
        </w:rPr>
        <w:t>K</w:t>
      </w:r>
      <w:r w:rsidR="005D25C6">
        <w:rPr>
          <w:b/>
          <w:bCs/>
        </w:rPr>
        <w:t>aip vadinamas k</w:t>
      </w:r>
      <w:r w:rsidRPr="00F83326">
        <w:rPr>
          <w:b/>
          <w:bCs/>
        </w:rPr>
        <w:t xml:space="preserve">iekvienam verslui svarbus finansų rodiklis, </w:t>
      </w:r>
      <w:r w:rsidR="005D25C6">
        <w:rPr>
          <w:b/>
          <w:bCs/>
        </w:rPr>
        <w:t xml:space="preserve">neretai įvardijamas </w:t>
      </w:r>
      <w:r w:rsidR="00E84D97">
        <w:rPr>
          <w:b/>
          <w:bCs/>
        </w:rPr>
        <w:t>įmonės „kraujotakos“ sistema</w:t>
      </w:r>
      <w:r w:rsidR="005D25C6">
        <w:rPr>
          <w:b/>
          <w:bCs/>
        </w:rPr>
        <w:t>?</w:t>
      </w:r>
      <w:r w:rsidR="00E84D97">
        <w:rPr>
          <w:b/>
          <w:bCs/>
        </w:rPr>
        <w:t xml:space="preserve"> </w:t>
      </w:r>
      <w:r w:rsidRPr="00F83326">
        <w:rPr>
          <w:b/>
          <w:bCs/>
        </w:rPr>
        <w:t>Ko gero, daugeliui verslininkų nebus sudėtinga atsakyti</w:t>
      </w:r>
      <w:r w:rsidR="00F83326">
        <w:rPr>
          <w:b/>
          <w:bCs/>
        </w:rPr>
        <w:t>, kad</w:t>
      </w:r>
      <w:r w:rsidRPr="00F83326">
        <w:rPr>
          <w:b/>
          <w:bCs/>
        </w:rPr>
        <w:t xml:space="preserve"> </w:t>
      </w:r>
      <w:r w:rsidR="00F83326">
        <w:rPr>
          <w:b/>
          <w:bCs/>
        </w:rPr>
        <w:t>t</w:t>
      </w:r>
      <w:r w:rsidRPr="00F83326">
        <w:rPr>
          <w:b/>
          <w:bCs/>
        </w:rPr>
        <w:t>ai – apyvartinis kapitalas</w:t>
      </w:r>
      <w:r w:rsidR="00F83326">
        <w:rPr>
          <w:b/>
          <w:bCs/>
        </w:rPr>
        <w:t>.</w:t>
      </w:r>
      <w:r w:rsidRPr="00F83326">
        <w:rPr>
          <w:b/>
          <w:bCs/>
        </w:rPr>
        <w:t xml:space="preserve"> </w:t>
      </w:r>
      <w:r w:rsidR="00F83326">
        <w:rPr>
          <w:b/>
          <w:bCs/>
        </w:rPr>
        <w:t>T</w:t>
      </w:r>
      <w:r w:rsidRPr="00F83326">
        <w:rPr>
          <w:b/>
          <w:bCs/>
        </w:rPr>
        <w:t xml:space="preserve">ačiau kalbai pasisukus apie tai, kaip jį tinkamai valdyti, galima išgirsti nebūtinai teisingų idėjų. Jauno ir smulkaus verslo savininkams dažnai pritrūksta patirties </w:t>
      </w:r>
      <w:r w:rsidR="004E2177" w:rsidRPr="00F83326">
        <w:rPr>
          <w:b/>
          <w:bCs/>
        </w:rPr>
        <w:t>vald</w:t>
      </w:r>
      <w:r w:rsidR="004E2177">
        <w:rPr>
          <w:b/>
          <w:bCs/>
        </w:rPr>
        <w:t>ant</w:t>
      </w:r>
      <w:r w:rsidR="004E2177" w:rsidRPr="00F83326">
        <w:rPr>
          <w:b/>
          <w:bCs/>
        </w:rPr>
        <w:t xml:space="preserve"> </w:t>
      </w:r>
      <w:r w:rsidRPr="00F83326">
        <w:rPr>
          <w:b/>
          <w:bCs/>
        </w:rPr>
        <w:t>lėšų sraut</w:t>
      </w:r>
      <w:r w:rsidR="004E2177">
        <w:rPr>
          <w:b/>
          <w:bCs/>
        </w:rPr>
        <w:t>us</w:t>
      </w:r>
      <w:r w:rsidRPr="00F83326">
        <w:rPr>
          <w:b/>
          <w:bCs/>
        </w:rPr>
        <w:t>.</w:t>
      </w:r>
      <w:r w:rsidR="00F162CE" w:rsidRPr="00F83326">
        <w:rPr>
          <w:b/>
          <w:bCs/>
        </w:rPr>
        <w:t xml:space="preserve"> </w:t>
      </w:r>
      <w:r w:rsidR="00B620C7" w:rsidRPr="00C80B6D">
        <w:rPr>
          <w:b/>
          <w:bCs/>
        </w:rPr>
        <w:t xml:space="preserve">Alternatyvaus finansavimo </w:t>
      </w:r>
      <w:r w:rsidR="00F83326" w:rsidRPr="00C80B6D">
        <w:rPr>
          <w:b/>
          <w:bCs/>
        </w:rPr>
        <w:t xml:space="preserve">bendrovės </w:t>
      </w:r>
      <w:r w:rsidR="00E72307" w:rsidRPr="00C80B6D">
        <w:rPr>
          <w:b/>
          <w:bCs/>
        </w:rPr>
        <w:t>„</w:t>
      </w:r>
      <w:proofErr w:type="spellStart"/>
      <w:r w:rsidR="00E84D97" w:rsidRPr="00C80B6D">
        <w:rPr>
          <w:b/>
          <w:bCs/>
        </w:rPr>
        <w:t>Factris</w:t>
      </w:r>
      <w:proofErr w:type="spellEnd"/>
      <w:r w:rsidR="00E72307" w:rsidRPr="00C80B6D">
        <w:rPr>
          <w:b/>
          <w:bCs/>
        </w:rPr>
        <w:t>“</w:t>
      </w:r>
      <w:r w:rsidR="00E84D97" w:rsidRPr="00C80B6D">
        <w:rPr>
          <w:b/>
          <w:bCs/>
        </w:rPr>
        <w:t xml:space="preserve"> Rizikos skyriaus vadovas </w:t>
      </w:r>
      <w:r w:rsidR="008600F6" w:rsidRPr="00C80B6D">
        <w:rPr>
          <w:b/>
          <w:bCs/>
        </w:rPr>
        <w:t xml:space="preserve">Lietuvoje </w:t>
      </w:r>
      <w:r w:rsidR="00E84D97" w:rsidRPr="00C80B6D">
        <w:rPr>
          <w:b/>
          <w:bCs/>
        </w:rPr>
        <w:t xml:space="preserve">Edmundas Volskis </w:t>
      </w:r>
      <w:r w:rsidR="00F83326" w:rsidRPr="00C80B6D">
        <w:rPr>
          <w:b/>
          <w:bCs/>
        </w:rPr>
        <w:t>pateikia</w:t>
      </w:r>
      <w:r w:rsidR="00F162CE" w:rsidRPr="00C80B6D">
        <w:rPr>
          <w:b/>
          <w:bCs/>
        </w:rPr>
        <w:t xml:space="preserve"> keletą patarimų, kurie padės generuoti stabilius finansinius srautus ir nepatirti apyvartinių lėšų stokos.</w:t>
      </w:r>
    </w:p>
    <w:p w14:paraId="3C40EFD0" w14:textId="1CB51986" w:rsidR="00680903" w:rsidRDefault="00680903" w:rsidP="00F83326">
      <w:pPr>
        <w:jc w:val="both"/>
      </w:pPr>
      <w:r>
        <w:t>Paprastais žodžiais tariant,</w:t>
      </w:r>
      <w:r w:rsidRPr="00680903">
        <w:t xml:space="preserve"> </w:t>
      </w:r>
      <w:r>
        <w:t>a</w:t>
      </w:r>
      <w:r w:rsidRPr="00680903">
        <w:t>pyvartini</w:t>
      </w:r>
      <w:r>
        <w:t>u</w:t>
      </w:r>
      <w:r w:rsidRPr="00680903">
        <w:t xml:space="preserve"> kapital</w:t>
      </w:r>
      <w:r>
        <w:t>u</w:t>
      </w:r>
      <w:r w:rsidRPr="00680903">
        <w:t xml:space="preserve"> </w:t>
      </w:r>
      <w:r>
        <w:t>laikomi</w:t>
      </w:r>
      <w:r w:rsidRPr="00680903">
        <w:t xml:space="preserve"> įmonės pinigai, </w:t>
      </w:r>
      <w:r>
        <w:t>likę</w:t>
      </w:r>
      <w:r w:rsidRPr="00680903">
        <w:t xml:space="preserve"> </w:t>
      </w:r>
      <w:r w:rsidR="00E72307">
        <w:t>padengus</w:t>
      </w:r>
      <w:r w:rsidRPr="00680903">
        <w:t xml:space="preserve"> einamąsias </w:t>
      </w:r>
      <w:r w:rsidR="00B2438A">
        <w:t>išlaidas</w:t>
      </w:r>
      <w:r>
        <w:t xml:space="preserve">. Šie pinigai </w:t>
      </w:r>
      <w:r w:rsidRPr="00680903">
        <w:t xml:space="preserve">gali būti naudojami </w:t>
      </w:r>
      <w:r w:rsidR="00E72307">
        <w:t>kasdienėms veiklos operacijoms,</w:t>
      </w:r>
      <w:r>
        <w:t xml:space="preserve"> </w:t>
      </w:r>
      <w:r w:rsidRPr="00680903">
        <w:t xml:space="preserve">verslo augimui </w:t>
      </w:r>
      <w:r w:rsidR="00E72307">
        <w:t xml:space="preserve">finansuoti </w:t>
      </w:r>
      <w:r w:rsidRPr="00680903">
        <w:t xml:space="preserve">ir investicijoms. </w:t>
      </w:r>
    </w:p>
    <w:p w14:paraId="546A90C4" w14:textId="3CE43571" w:rsidR="006A353B" w:rsidRDefault="00824844" w:rsidP="00F83326">
      <w:pPr>
        <w:jc w:val="both"/>
      </w:pPr>
      <w:r>
        <w:t>M</w:t>
      </w:r>
      <w:r w:rsidR="00680903">
        <w:t>okėti tinkamai valdyti apyvartinį kapitalą</w:t>
      </w:r>
      <w:r>
        <w:t xml:space="preserve"> </w:t>
      </w:r>
      <w:r w:rsidR="004E2177">
        <w:t>neišvengiama ir svarbu dėl kelių priežasčių: n</w:t>
      </w:r>
      <w:r w:rsidR="00680903" w:rsidRPr="00680903">
        <w:t>orint sėkmingai plėsti įmonės veiklą</w:t>
      </w:r>
      <w:r w:rsidR="004E2177">
        <w:t xml:space="preserve"> ir</w:t>
      </w:r>
      <w:r w:rsidR="00680903">
        <w:t xml:space="preserve"> </w:t>
      </w:r>
      <w:r w:rsidR="00E84D97" w:rsidRPr="00E84D97">
        <w:t>pasiekti aukštesnį pelningum</w:t>
      </w:r>
      <w:r w:rsidR="004E2177">
        <w:t>ą</w:t>
      </w:r>
      <w:r w:rsidR="00E84D97" w:rsidRPr="00E84D97">
        <w:t>, užtikrinti sklandų bendradarbiavimo procesą su tiekėjais, kreditoriais</w:t>
      </w:r>
      <w:r w:rsidR="007951BC">
        <w:t xml:space="preserve"> bei </w:t>
      </w:r>
      <w:r w:rsidR="00E84D97" w:rsidRPr="00E84D97">
        <w:t>darbuotojais, gerinti verslo reputaciją</w:t>
      </w:r>
      <w:r w:rsidR="00680903" w:rsidRPr="00680903">
        <w:t xml:space="preserve">. </w:t>
      </w:r>
      <w:r w:rsidR="006A353B">
        <w:t>Tai itin</w:t>
      </w:r>
      <w:r w:rsidR="006A353B" w:rsidRPr="006A353B">
        <w:t xml:space="preserve"> aktual</w:t>
      </w:r>
      <w:r w:rsidR="006A353B">
        <w:t>u</w:t>
      </w:r>
      <w:r w:rsidR="006A353B" w:rsidRPr="006A353B">
        <w:t xml:space="preserve"> augančiam </w:t>
      </w:r>
      <w:r w:rsidR="005D25C6">
        <w:t>arba</w:t>
      </w:r>
      <w:r w:rsidR="00E72307">
        <w:t xml:space="preserve"> jaunam </w:t>
      </w:r>
      <w:r w:rsidR="006A353B" w:rsidRPr="006A353B">
        <w:t xml:space="preserve">verslui, kuriam </w:t>
      </w:r>
      <w:r w:rsidR="006A353B">
        <w:t>tradicinių finansuotojų, bankų,</w:t>
      </w:r>
      <w:r w:rsidR="006A353B" w:rsidRPr="006A353B">
        <w:t xml:space="preserve"> reikalavimai gali būti </w:t>
      </w:r>
      <w:r w:rsidR="006A353B">
        <w:t xml:space="preserve">sunkiau </w:t>
      </w:r>
      <w:r w:rsidR="006A353B" w:rsidRPr="006A353B">
        <w:t>įkandami</w:t>
      </w:r>
      <w:r w:rsidR="006A353B">
        <w:t xml:space="preserve"> arba apskritai neįgyvendinami. Tad nuo ko pradėti?</w:t>
      </w:r>
    </w:p>
    <w:p w14:paraId="535866FA" w14:textId="530B25FC" w:rsidR="006A353B" w:rsidRPr="006A353B" w:rsidRDefault="006A353B" w:rsidP="006A353B">
      <w:pPr>
        <w:rPr>
          <w:b/>
          <w:bCs/>
        </w:rPr>
      </w:pPr>
      <w:r>
        <w:rPr>
          <w:b/>
          <w:bCs/>
        </w:rPr>
        <w:t>Dabartinės</w:t>
      </w:r>
      <w:r w:rsidRPr="006A353B">
        <w:rPr>
          <w:b/>
          <w:bCs/>
        </w:rPr>
        <w:t xml:space="preserve"> situacijos įvertinimas</w:t>
      </w:r>
    </w:p>
    <w:p w14:paraId="45C91F9D" w14:textId="43DAE868" w:rsidR="006A353B" w:rsidRDefault="006A353B" w:rsidP="00E72307">
      <w:pPr>
        <w:jc w:val="both"/>
      </w:pPr>
      <w:r>
        <w:t xml:space="preserve">Pirmas žingsnis </w:t>
      </w:r>
      <w:r w:rsidR="004E2177">
        <w:t>–</w:t>
      </w:r>
      <w:r>
        <w:t xml:space="preserve"> esamos būklės įvertinimas. </w:t>
      </w:r>
      <w:r w:rsidR="00707966">
        <w:t xml:space="preserve">Norint nustatyti dabartinį įmonės apyvartinio kapitalo rodiklį reikia </w:t>
      </w:r>
      <w:r w:rsidR="00E72307">
        <w:t>apskaičiuoti</w:t>
      </w:r>
      <w:r w:rsidR="00B620C7">
        <w:t xml:space="preserve"> skirtumą tarp </w:t>
      </w:r>
      <w:r w:rsidR="007951BC" w:rsidRPr="007951BC">
        <w:t xml:space="preserve">trumpalaikio turto </w:t>
      </w:r>
      <w:r w:rsidR="00B620C7">
        <w:t xml:space="preserve">ir </w:t>
      </w:r>
      <w:r w:rsidR="00B620C7" w:rsidRPr="007951BC">
        <w:t>trumpalaiki</w:t>
      </w:r>
      <w:r w:rsidR="00B620C7">
        <w:t>ų</w:t>
      </w:r>
      <w:r w:rsidR="00B620C7" w:rsidRPr="007951BC">
        <w:t xml:space="preserve"> įsipareigojim</w:t>
      </w:r>
      <w:r w:rsidR="00B620C7">
        <w:t>ų</w:t>
      </w:r>
      <w:r w:rsidR="007951BC" w:rsidRPr="007951BC">
        <w:t>.</w:t>
      </w:r>
      <w:r w:rsidR="007951BC">
        <w:t xml:space="preserve"> </w:t>
      </w:r>
    </w:p>
    <w:p w14:paraId="32DFCADC" w14:textId="10ADC36E" w:rsidR="00E72307" w:rsidRDefault="00E72307" w:rsidP="00E72307">
      <w:pPr>
        <w:jc w:val="both"/>
      </w:pPr>
      <w:r>
        <w:t>„</w:t>
      </w:r>
      <w:r w:rsidRPr="00E72307">
        <w:t>Gautas skirtumas turi būti optimalus, t.</w:t>
      </w:r>
      <w:r>
        <w:t xml:space="preserve"> </w:t>
      </w:r>
      <w:r w:rsidRPr="00E72307">
        <w:t xml:space="preserve">y. nei per didelis, nei per mažas. Dažnai manoma, </w:t>
      </w:r>
      <w:r>
        <w:t>kad</w:t>
      </w:r>
      <w:r w:rsidRPr="00E72307">
        <w:t xml:space="preserve"> kuo didesnis teigiamas apyvartinis kapitalas – tuo geriau. Tačiau pamirštama, jog labai didelis rodiklis gali </w:t>
      </w:r>
      <w:r w:rsidR="005E7A71">
        <w:t>signalizuoti apie</w:t>
      </w:r>
      <w:r w:rsidRPr="00E72307">
        <w:t xml:space="preserve"> neefektyviai valdomą trumpalaikį turtą, </w:t>
      </w:r>
      <w:r>
        <w:t>pavyzdžiui,</w:t>
      </w:r>
      <w:r w:rsidRPr="00E72307">
        <w:t xml:space="preserve"> </w:t>
      </w:r>
      <w:r>
        <w:t>p</w:t>
      </w:r>
      <w:r w:rsidRPr="00E72307">
        <w:t>er didelį atsargų lygį, per ilgus taikomus atidėjimus savo užsakovams. Neigiamas apyvartinis kapitalas rodo, jog įmonei trūksta lėšų sklandžia</w:t>
      </w:r>
      <w:r w:rsidR="005E7A71">
        <w:t>i</w:t>
      </w:r>
      <w:r w:rsidRPr="00E72307">
        <w:t xml:space="preserve"> veikl</w:t>
      </w:r>
      <w:r w:rsidR="005E7A71">
        <w:t>ai</w:t>
      </w:r>
      <w:r w:rsidRPr="00E72307">
        <w:t xml:space="preserve"> </w:t>
      </w:r>
      <w:r>
        <w:t>užtikrin</w:t>
      </w:r>
      <w:r w:rsidR="005E7A71">
        <w:t>ti</w:t>
      </w:r>
      <w:r>
        <w:t xml:space="preserve">“, – </w:t>
      </w:r>
      <w:r w:rsidR="005E7A71">
        <w:t>atkreipia dėmesį</w:t>
      </w:r>
      <w:r>
        <w:t xml:space="preserve"> E. Volskis.</w:t>
      </w:r>
    </w:p>
    <w:p w14:paraId="6AA5B9BE" w14:textId="3EFE757D" w:rsidR="006A353B" w:rsidRPr="00F162CE" w:rsidRDefault="00707966" w:rsidP="006A353B">
      <w:pPr>
        <w:rPr>
          <w:b/>
          <w:bCs/>
        </w:rPr>
      </w:pPr>
      <w:r w:rsidRPr="00F162CE">
        <w:rPr>
          <w:b/>
          <w:bCs/>
        </w:rPr>
        <w:t>Tin</w:t>
      </w:r>
      <w:r w:rsidR="00F162CE" w:rsidRPr="00F162CE">
        <w:rPr>
          <w:b/>
          <w:bCs/>
        </w:rPr>
        <w:t>ka</w:t>
      </w:r>
      <w:r w:rsidRPr="00F162CE">
        <w:rPr>
          <w:b/>
          <w:bCs/>
        </w:rPr>
        <w:t>mas</w:t>
      </w:r>
      <w:r w:rsidR="006A353B" w:rsidRPr="00F162CE">
        <w:rPr>
          <w:b/>
          <w:bCs/>
        </w:rPr>
        <w:t xml:space="preserve"> finansų valdymas</w:t>
      </w:r>
    </w:p>
    <w:p w14:paraId="3C8AE75B" w14:textId="47F39F28" w:rsidR="006A353B" w:rsidRDefault="00F162CE" w:rsidP="00F83326">
      <w:pPr>
        <w:jc w:val="both"/>
      </w:pPr>
      <w:r>
        <w:t xml:space="preserve">Šiame </w:t>
      </w:r>
      <w:r w:rsidR="00317B8B">
        <w:t>etape</w:t>
      </w:r>
      <w:r>
        <w:t xml:space="preserve"> pravartu paskirti</w:t>
      </w:r>
      <w:r w:rsidR="006A353B">
        <w:t xml:space="preserve"> atsakingus asmenis arba organizuo</w:t>
      </w:r>
      <w:r>
        <w:t>ti</w:t>
      </w:r>
      <w:r w:rsidR="006A353B">
        <w:t xml:space="preserve"> vidaus audito skyrių, kurie nuolat stebės įmonės veiklą ir teiks ataskaitas, reikalingas valdymo sprendimams </w:t>
      </w:r>
      <w:r w:rsidR="00317B8B">
        <w:t xml:space="preserve">bei jų korekcijoms </w:t>
      </w:r>
      <w:r w:rsidR="006A353B">
        <w:t xml:space="preserve">priimti. </w:t>
      </w:r>
    </w:p>
    <w:p w14:paraId="6B73B5AD" w14:textId="2E496459" w:rsidR="00F162CE" w:rsidRDefault="00317B8B" w:rsidP="00F83326">
      <w:pPr>
        <w:jc w:val="both"/>
      </w:pPr>
      <w:r>
        <w:t>Pirmiausia, v</w:t>
      </w:r>
      <w:r w:rsidR="00F162CE">
        <w:t>isos įmonės patiriamos išlaidos turi būti nuolat vertinamos</w:t>
      </w:r>
      <w:r>
        <w:t xml:space="preserve"> ir peržiūrimos.</w:t>
      </w:r>
      <w:r w:rsidR="006A353B">
        <w:t xml:space="preserve"> </w:t>
      </w:r>
      <w:r w:rsidR="00F162CE">
        <w:t>Nuolatinė išlaidų analizė leis operatyviai atsisakyti ne</w:t>
      </w:r>
      <w:r w:rsidR="00161AC9">
        <w:t>būtiniausių</w:t>
      </w:r>
      <w:r w:rsidR="00F162CE">
        <w:t xml:space="preserve"> išlaidų</w:t>
      </w:r>
      <w:r>
        <w:t xml:space="preserve"> tam tikru laikotarpiu</w:t>
      </w:r>
      <w:r w:rsidR="00F162CE">
        <w:t xml:space="preserve">, o tai </w:t>
      </w:r>
      <w:r w:rsidR="00161AC9">
        <w:t xml:space="preserve">lems </w:t>
      </w:r>
      <w:r w:rsidR="00F162CE">
        <w:t>apyvartinio kapitalo didėjimą.</w:t>
      </w:r>
      <w:r>
        <w:t xml:space="preserve"> </w:t>
      </w:r>
      <w:r w:rsidR="00E84D97" w:rsidRPr="007951BC">
        <w:t xml:space="preserve">„Pastarasis žingsnis itin reikšmingas šiuo, vis dar sunkiai prognozuojamu </w:t>
      </w:r>
      <w:r w:rsidR="00161AC9">
        <w:t>metu</w:t>
      </w:r>
      <w:r w:rsidR="00E84D97" w:rsidRPr="007951BC">
        <w:t xml:space="preserve">. </w:t>
      </w:r>
      <w:r w:rsidR="006070AF" w:rsidRPr="007951BC">
        <w:t xml:space="preserve">Ekonomikos nuosmukio </w:t>
      </w:r>
      <w:r w:rsidR="00161AC9">
        <w:t>laikotarpiu</w:t>
      </w:r>
      <w:r w:rsidR="00161AC9" w:rsidRPr="007951BC">
        <w:t xml:space="preserve"> </w:t>
      </w:r>
      <w:r w:rsidR="006070AF" w:rsidRPr="007951BC">
        <w:t xml:space="preserve">būtina peržiūrėti įmonės kaštų struktūrą, susilaikyti nuo </w:t>
      </w:r>
      <w:r w:rsidR="007951BC" w:rsidRPr="007951BC">
        <w:t xml:space="preserve">ne pirmo būtinumo </w:t>
      </w:r>
      <w:r w:rsidR="006070AF" w:rsidRPr="007951BC">
        <w:t xml:space="preserve">investicijų, atsisakyti </w:t>
      </w:r>
      <w:r w:rsidR="008600F6">
        <w:t>papildomų</w:t>
      </w:r>
      <w:r w:rsidR="008600F6" w:rsidRPr="007951BC">
        <w:t xml:space="preserve"> </w:t>
      </w:r>
      <w:r w:rsidR="006070AF" w:rsidRPr="007951BC">
        <w:t>paslaugų</w:t>
      </w:r>
      <w:r w:rsidR="00161AC9">
        <w:t xml:space="preserve"> ar</w:t>
      </w:r>
      <w:r w:rsidR="006070AF" w:rsidRPr="007951BC">
        <w:t xml:space="preserve"> prekių</w:t>
      </w:r>
      <w:r w:rsidR="007951BC">
        <w:t xml:space="preserve"> </w:t>
      </w:r>
      <w:r w:rsidR="006070AF" w:rsidRPr="007951BC">
        <w:t xml:space="preserve">pirkimo. Pavyzdžiui, dėl karantino bei tebesitęsiančios pandemijos </w:t>
      </w:r>
      <w:r w:rsidR="007951BC">
        <w:t>dažn</w:t>
      </w:r>
      <w:r w:rsidR="00E72307">
        <w:t>ai</w:t>
      </w:r>
      <w:r w:rsidR="007951BC">
        <w:t xml:space="preserve"> </w:t>
      </w:r>
      <w:r w:rsidR="006070AF" w:rsidRPr="007951BC">
        <w:t xml:space="preserve">atsisakoma išlaidų </w:t>
      </w:r>
      <w:r w:rsidR="00E72307">
        <w:t xml:space="preserve">perteklinėms </w:t>
      </w:r>
      <w:r w:rsidR="00AA42E5">
        <w:t>biuro reikmėms</w:t>
      </w:r>
      <w:r w:rsidR="006070AF" w:rsidRPr="007951BC">
        <w:t xml:space="preserve">, įmonės renginiams. Visos </w:t>
      </w:r>
      <w:r w:rsidR="00161AC9">
        <w:t>šios</w:t>
      </w:r>
      <w:r w:rsidR="00161AC9" w:rsidRPr="007951BC">
        <w:t xml:space="preserve"> </w:t>
      </w:r>
      <w:r w:rsidR="006070AF" w:rsidRPr="007951BC">
        <w:t>lėšos nukreipiamos</w:t>
      </w:r>
      <w:r w:rsidR="00E72307">
        <w:t xml:space="preserve"> būtinosioms išlaidoms kompensuoti</w:t>
      </w:r>
      <w:r w:rsidR="007951BC">
        <w:t>“, – komentuoja E. Volskis.</w:t>
      </w:r>
    </w:p>
    <w:p w14:paraId="37DA6CD8" w14:textId="0DBBEB1F" w:rsidR="006A353B" w:rsidRPr="00317B8B" w:rsidRDefault="00317B8B" w:rsidP="00F83326">
      <w:pPr>
        <w:jc w:val="both"/>
        <w:rPr>
          <w:lang w:val="en-US"/>
        </w:rPr>
      </w:pPr>
      <w:r>
        <w:t>Prekybos įmonių k</w:t>
      </w:r>
      <w:r w:rsidR="006A353B">
        <w:t xml:space="preserve">ainų politika taip pat turi būti reguliariai peržiūrima. Kainos turi būti priimtinos </w:t>
      </w:r>
      <w:r w:rsidR="005133DF">
        <w:t xml:space="preserve">ne tik </w:t>
      </w:r>
      <w:r w:rsidR="006A353B">
        <w:t xml:space="preserve">vartotojams, </w:t>
      </w:r>
      <w:r w:rsidR="00551DB6">
        <w:t>bet</w:t>
      </w:r>
      <w:r w:rsidR="006A353B">
        <w:t xml:space="preserve"> ir nešti pelną. </w:t>
      </w:r>
    </w:p>
    <w:p w14:paraId="4EA831D3" w14:textId="3503E8A1" w:rsidR="006A353B" w:rsidRPr="00F162CE" w:rsidRDefault="006A353B" w:rsidP="006A353B">
      <w:pPr>
        <w:rPr>
          <w:b/>
          <w:bCs/>
        </w:rPr>
      </w:pPr>
      <w:r w:rsidRPr="00F162CE">
        <w:rPr>
          <w:b/>
          <w:bCs/>
        </w:rPr>
        <w:t>Veiksmų plan</w:t>
      </w:r>
      <w:r w:rsidR="00F162CE" w:rsidRPr="00F162CE">
        <w:rPr>
          <w:b/>
          <w:bCs/>
        </w:rPr>
        <w:t>as</w:t>
      </w:r>
    </w:p>
    <w:p w14:paraId="1D90B430" w14:textId="4085208E" w:rsidR="00F162CE" w:rsidRDefault="00161AC9" w:rsidP="00F83326">
      <w:pPr>
        <w:jc w:val="both"/>
      </w:pPr>
      <w:r>
        <w:t>J</w:t>
      </w:r>
      <w:r w:rsidR="00F162CE">
        <w:t>ame turi aiškiai atsispindėti, kaip ir kas bus daroma</w:t>
      </w:r>
      <w:r w:rsidR="006A353B">
        <w:t xml:space="preserve"> įmonės veiklai tobulinti. </w:t>
      </w:r>
      <w:r w:rsidR="00317B8B">
        <w:t>Tam tikslui būtina</w:t>
      </w:r>
      <w:r w:rsidR="006A353B">
        <w:t xml:space="preserve"> turėti išmatuojamą veiksmų planą su konkrečiais rezultatais, kurie turi būti pasiekti </w:t>
      </w:r>
      <w:r w:rsidR="00317B8B">
        <w:t>per aiškiai apibrėžtą laiką.</w:t>
      </w:r>
    </w:p>
    <w:p w14:paraId="40C8D0CB" w14:textId="4E3EC4F2" w:rsidR="00F162CE" w:rsidRDefault="00C738DB" w:rsidP="00F83326">
      <w:pPr>
        <w:jc w:val="both"/>
      </w:pPr>
      <w:r>
        <w:lastRenderedPageBreak/>
        <w:t>„</w:t>
      </w:r>
      <w:r w:rsidR="00F162CE" w:rsidRPr="00F162CE">
        <w:t>Reng</w:t>
      </w:r>
      <w:r w:rsidR="00317B8B">
        <w:t xml:space="preserve">iant </w:t>
      </w:r>
      <w:r w:rsidR="00F162CE" w:rsidRPr="00F162CE">
        <w:t>veiklos plėtros planus ir ateinančių metų arba ketvirčio biudžetus, išsikelkite tikslus, apibrėžiančius laisvų lėšų lygį, kurį norite pasiekti per tam tikrą laikotarpį. Aiškūs rodiklio tikslai įpareigos įdėmiau sekti pinigų srautus</w:t>
      </w:r>
      <w:r w:rsidR="007951BC">
        <w:t xml:space="preserve">“, – pataria </w:t>
      </w:r>
      <w:r w:rsidR="00161AC9">
        <w:t>specialistas</w:t>
      </w:r>
      <w:r w:rsidR="007951BC">
        <w:t>.</w:t>
      </w:r>
    </w:p>
    <w:p w14:paraId="126997E7" w14:textId="7CFD82A0" w:rsidR="006A353B" w:rsidRDefault="007951BC" w:rsidP="007951BC">
      <w:pPr>
        <w:jc w:val="both"/>
      </w:pPr>
      <w:r>
        <w:t>Anot jo, p</w:t>
      </w:r>
      <w:r w:rsidR="006A353B">
        <w:t>agrindinės veiklos, kurioms turi būti parengti planai, siekiant padidinti apyvartinį kapitalą</w:t>
      </w:r>
      <w:r w:rsidR="00161AC9">
        <w:t>,</w:t>
      </w:r>
      <w:r w:rsidR="006A353B">
        <w:t xml:space="preserve"> yra šios:</w:t>
      </w:r>
    </w:p>
    <w:p w14:paraId="78EFF02E" w14:textId="0A237162" w:rsidR="002B7116" w:rsidRDefault="006A353B" w:rsidP="00C228FE">
      <w:pPr>
        <w:jc w:val="both"/>
      </w:pPr>
      <w:r w:rsidRPr="00F162CE">
        <w:rPr>
          <w:b/>
          <w:bCs/>
        </w:rPr>
        <w:t>Sąskaitų apmokėjimo sistemos priežiūra</w:t>
      </w:r>
    </w:p>
    <w:p w14:paraId="16F96ABB" w14:textId="085DE443" w:rsidR="006A353B" w:rsidRDefault="006A353B" w:rsidP="00C228FE">
      <w:pPr>
        <w:jc w:val="both"/>
      </w:pPr>
      <w:r>
        <w:t>Užsibrėžkite sutrumpinti apmokėjimų gavimo terminus. Tai gali</w:t>
      </w:r>
      <w:r w:rsidR="00C738DB">
        <w:t>ma</w:t>
      </w:r>
      <w:r>
        <w:t xml:space="preserve"> pasiekti taik</w:t>
      </w:r>
      <w:r w:rsidR="00C738DB">
        <w:t>ant</w:t>
      </w:r>
      <w:r>
        <w:t xml:space="preserve"> įvairias priemones</w:t>
      </w:r>
      <w:r w:rsidR="00161AC9">
        <w:t>:</w:t>
      </w:r>
      <w:r w:rsidR="00C738DB">
        <w:t xml:space="preserve"> </w:t>
      </w:r>
      <w:r>
        <w:t>nuolaidas, sukuriant reguliarių priminimų apmokėti sąskaitas sistemą, pasinaudojant sąskaitų finansavimo paslaug</w:t>
      </w:r>
      <w:r w:rsidR="007F1F50">
        <w:t>a</w:t>
      </w:r>
      <w:r>
        <w:t>.</w:t>
      </w:r>
    </w:p>
    <w:p w14:paraId="7232353D" w14:textId="0032DC29" w:rsidR="002B7116" w:rsidRDefault="006A353B" w:rsidP="00C228FE">
      <w:pPr>
        <w:jc w:val="both"/>
      </w:pPr>
      <w:r w:rsidRPr="00F162CE">
        <w:rPr>
          <w:b/>
          <w:bCs/>
        </w:rPr>
        <w:t>Atsiskaitym</w:t>
      </w:r>
      <w:r w:rsidR="00F162CE">
        <w:rPr>
          <w:b/>
          <w:bCs/>
        </w:rPr>
        <w:t>as</w:t>
      </w:r>
      <w:r w:rsidRPr="00F162CE">
        <w:rPr>
          <w:b/>
          <w:bCs/>
        </w:rPr>
        <w:t xml:space="preserve"> ir pinigų surinkim</w:t>
      </w:r>
      <w:r w:rsidR="00F162CE">
        <w:rPr>
          <w:b/>
          <w:bCs/>
        </w:rPr>
        <w:t>as</w:t>
      </w:r>
    </w:p>
    <w:p w14:paraId="6288D2FE" w14:textId="0CC16451" w:rsidR="00C738DB" w:rsidRDefault="006A353B" w:rsidP="00C228FE">
      <w:pPr>
        <w:jc w:val="both"/>
      </w:pPr>
      <w:r>
        <w:t xml:space="preserve">Padarykite atsiskaitymo procesą klientams kiek įmanoma paprastesnį. Leiskite už prekes atsiskaityti įvairiais būdais, įskaitant kreditines korteles, tarptautines atsiskaitymo sistemas. </w:t>
      </w:r>
    </w:p>
    <w:p w14:paraId="4BA70C73" w14:textId="3FD75245" w:rsidR="006A353B" w:rsidRDefault="00C738DB" w:rsidP="00C228FE">
      <w:pPr>
        <w:jc w:val="both"/>
      </w:pPr>
      <w:r>
        <w:t xml:space="preserve">Pasitikrinkite, ar </w:t>
      </w:r>
      <w:r w:rsidR="00C228FE">
        <w:t>kas nors</w:t>
      </w:r>
      <w:r>
        <w:t xml:space="preserve"> iš jūsų tiekėjų gali suteikti lankstesnius atsiskaitymo terminus</w:t>
      </w:r>
      <w:r w:rsidR="00C228FE">
        <w:t>.</w:t>
      </w:r>
    </w:p>
    <w:p w14:paraId="2662BD7F" w14:textId="6DB01006" w:rsidR="00F162CE" w:rsidRDefault="00F162CE" w:rsidP="00C228FE">
      <w:pPr>
        <w:jc w:val="both"/>
      </w:pPr>
      <w:r>
        <w:t xml:space="preserve">Stenkitės išdėlioti mokėjimus per laikotarpį, o ne atsiskaityti su visais vienu metu. Pirmiausia, </w:t>
      </w:r>
      <w:r w:rsidR="007F1F50">
        <w:t xml:space="preserve">susiplanuokite </w:t>
      </w:r>
      <w:r>
        <w:t>apmokė</w:t>
      </w:r>
      <w:r w:rsidR="007F1F50">
        <w:t>ti</w:t>
      </w:r>
      <w:r>
        <w:t xml:space="preserve"> svarbiaus</w:t>
      </w:r>
      <w:r w:rsidR="007F1F50">
        <w:t>iu</w:t>
      </w:r>
      <w:r>
        <w:t xml:space="preserve">s </w:t>
      </w:r>
      <w:r w:rsidR="007F1F50">
        <w:t>fiksuotus įsipareigojimus:</w:t>
      </w:r>
      <w:r>
        <w:t xml:space="preserve"> darbo užmokes</w:t>
      </w:r>
      <w:r w:rsidR="007F1F50">
        <w:t>tį</w:t>
      </w:r>
      <w:r>
        <w:t>, mokesči</w:t>
      </w:r>
      <w:r w:rsidR="007F1F50">
        <w:t>us</w:t>
      </w:r>
      <w:r>
        <w:t xml:space="preserve">. </w:t>
      </w:r>
    </w:p>
    <w:p w14:paraId="15A05F37" w14:textId="4EEF654A" w:rsidR="002B7116" w:rsidRDefault="00F162CE" w:rsidP="00955D58">
      <w:pPr>
        <w:jc w:val="both"/>
      </w:pPr>
      <w:r w:rsidRPr="00F162CE">
        <w:rPr>
          <w:b/>
          <w:bCs/>
        </w:rPr>
        <w:t>Skolų valdymas</w:t>
      </w:r>
    </w:p>
    <w:p w14:paraId="30A45EF7" w14:textId="3A34C618" w:rsidR="00955D58" w:rsidRDefault="00F162CE" w:rsidP="00955D58">
      <w:pPr>
        <w:jc w:val="both"/>
      </w:pPr>
      <w:r>
        <w:t xml:space="preserve">Uždelstos apmokėti skolos dažnai tampa įmonių, </w:t>
      </w:r>
      <w:r w:rsidR="00C738DB">
        <w:t xml:space="preserve">ypač </w:t>
      </w:r>
      <w:r>
        <w:t xml:space="preserve">su apyvartinio kapitalo trūkumu, problema. </w:t>
      </w:r>
      <w:r w:rsidR="00C738DB">
        <w:t>N</w:t>
      </w:r>
      <w:r>
        <w:t>uspręskite iš anksto, kaip tvarkysitės su pradelstais mokėjimais. Pasitvirtinkite pradelstų skolų valdymo politiką ir vadovaukitės ja bei iš karto numatykite, ko imsitės, jei klientas dels sumokėti</w:t>
      </w:r>
      <w:r w:rsidR="00C228FE">
        <w:t xml:space="preserve"> per</w:t>
      </w:r>
      <w:r>
        <w:t xml:space="preserve"> atitinkamą dienų skaičių. </w:t>
      </w:r>
    </w:p>
    <w:p w14:paraId="744D58FB" w14:textId="1663A6CD" w:rsidR="00F162CE" w:rsidRDefault="00955D58" w:rsidP="00C228FE">
      <w:pPr>
        <w:jc w:val="both"/>
      </w:pPr>
      <w:r>
        <w:t>„Reikia nepamiršti, kad k</w:t>
      </w:r>
      <w:r w:rsidRPr="00E84D97">
        <w:t>iekvienas verslas</w:t>
      </w:r>
      <w:r w:rsidR="007F1F50">
        <w:t>,</w:t>
      </w:r>
      <w:r w:rsidRPr="00E84D97">
        <w:t xml:space="preserve"> suteikdamas apmokėjimo atidėjimą už parduotas prekes ar paslaugas</w:t>
      </w:r>
      <w:r w:rsidR="007F1F50">
        <w:t>,</w:t>
      </w:r>
      <w:r w:rsidRPr="00E84D97">
        <w:t xml:space="preserve"> susiduria su kredito rizika. Suteikiant apmokėjimo atidėjimą būtina įvertinti užsakovo neatsiskaitymo galimybę – pasidomėti užsakovo finansine būkle, pabendrauti su rinkos dalyviais, įvertinti vadovo reputaciją, perskaityti viešus atsiliepimus, taikyti kredito limitų sistemą. Norint visiškai eliminuoti užsakovo neatsiskaitymo riziką būtina drausti savo gautinas sumas draudimo bendrovėse</w:t>
      </w:r>
      <w:r>
        <w:t>“, – rekomenduoja E. Volskis.</w:t>
      </w:r>
    </w:p>
    <w:p w14:paraId="1269AEBC" w14:textId="5A785177" w:rsidR="002B7116" w:rsidRDefault="00E84D97" w:rsidP="00955D58">
      <w:pPr>
        <w:jc w:val="both"/>
      </w:pPr>
      <w:r w:rsidRPr="00E84D97">
        <w:rPr>
          <w:b/>
          <w:bCs/>
        </w:rPr>
        <w:t>Atsargų valdymas</w:t>
      </w:r>
    </w:p>
    <w:p w14:paraId="5D93A77E" w14:textId="53FAF63B" w:rsidR="00955D58" w:rsidRDefault="00955D58" w:rsidP="00955D58">
      <w:pPr>
        <w:jc w:val="both"/>
      </w:pPr>
      <w:r w:rsidRPr="00C228FE">
        <w:t xml:space="preserve">Stebėkite likučius sandėlyje ir venkite </w:t>
      </w:r>
      <w:r w:rsidR="007F1F50" w:rsidRPr="00C228FE">
        <w:t>užsipirk</w:t>
      </w:r>
      <w:r w:rsidR="007F1F50">
        <w:t>t</w:t>
      </w:r>
      <w:r w:rsidR="007F1F50" w:rsidRPr="00C228FE">
        <w:t xml:space="preserve">i </w:t>
      </w:r>
      <w:r w:rsidRPr="00C228FE">
        <w:t>dideli</w:t>
      </w:r>
      <w:r w:rsidR="007F1F50">
        <w:t>us</w:t>
      </w:r>
      <w:r w:rsidRPr="00C228FE">
        <w:t xml:space="preserve"> kieki</w:t>
      </w:r>
      <w:r w:rsidR="007F1F50">
        <w:t>us</w:t>
      </w:r>
      <w:r w:rsidRPr="00C228FE">
        <w:t xml:space="preserve"> bei </w:t>
      </w:r>
      <w:r w:rsidR="007F1F50">
        <w:t xml:space="preserve">juos </w:t>
      </w:r>
      <w:r w:rsidRPr="00C228FE">
        <w:t>sandėli</w:t>
      </w:r>
      <w:r w:rsidR="007F1F50">
        <w:t>uoti</w:t>
      </w:r>
      <w:r w:rsidRPr="00C228FE">
        <w:t>, jei dar neturite klientų, kurie juos pirks.</w:t>
      </w:r>
    </w:p>
    <w:p w14:paraId="40365AE7" w14:textId="6E7A047C" w:rsidR="00E84D97" w:rsidRDefault="00E84D97" w:rsidP="00E84D97">
      <w:pPr>
        <w:jc w:val="both"/>
      </w:pPr>
      <w:r>
        <w:t xml:space="preserve">Per didelis atsargų lygis gali lemti nuostolius atsargų paklausai mažėjant, keičiantis rinkos poreikiams arba tiesiog atsargoms senstant. </w:t>
      </w:r>
      <w:r w:rsidR="00F3144F">
        <w:t>Pagelbėti v</w:t>
      </w:r>
      <w:r>
        <w:t xml:space="preserve">aldyti atsargas gali atsargų valdymo sistemos, kurios padeda palaikyti optimalų atsargų lygį, atlikti inventorizacijos procesą. </w:t>
      </w:r>
    </w:p>
    <w:p w14:paraId="6BA6E11A" w14:textId="78BA42B2" w:rsidR="00E84D97" w:rsidRDefault="00E84D97" w:rsidP="00E84D97">
      <w:pPr>
        <w:jc w:val="both"/>
      </w:pPr>
      <w:r>
        <w:t>„Norint išlaikyti geros įmonės įvaizdį kreditorių akyse būtina nelikvidžias atsargas nurašyti arba parduoti su didesne nuolaida laikinai patiriant veiklos nuostoli</w:t>
      </w:r>
      <w:r w:rsidR="00F3144F">
        <w:t>ų</w:t>
      </w:r>
      <w:r>
        <w:t>. Kreditoriai vertina pinigų srautą iš pagrindinės veiklos, todėl matydami realią įmonės finansinę būklę gali priimti geresnius sprendimus</w:t>
      </w:r>
      <w:r w:rsidR="00955D58">
        <w:t>,</w:t>
      </w:r>
      <w:r>
        <w:t xml:space="preserve"> atliepiančius jūsų verslo poreikius</w:t>
      </w:r>
      <w:r w:rsidR="00955D58">
        <w:t xml:space="preserve">“, – atkreipia dėmesį </w:t>
      </w:r>
      <w:r w:rsidR="00C07DE4">
        <w:t>„</w:t>
      </w:r>
      <w:proofErr w:type="spellStart"/>
      <w:r w:rsidR="00955D58" w:rsidRPr="00955D58">
        <w:t>Factris</w:t>
      </w:r>
      <w:proofErr w:type="spellEnd"/>
      <w:r w:rsidR="00C07DE4">
        <w:t>“</w:t>
      </w:r>
      <w:r w:rsidR="00955D58" w:rsidRPr="00955D58">
        <w:t xml:space="preserve"> Rizikos skyriaus vadovas</w:t>
      </w:r>
      <w:r w:rsidR="00AA42E5">
        <w:t xml:space="preserve"> Lietuvoje</w:t>
      </w:r>
      <w:r w:rsidR="00955D58">
        <w:t>.</w:t>
      </w:r>
    </w:p>
    <w:p w14:paraId="0DA5C505" w14:textId="77777777" w:rsidR="002B7116" w:rsidRDefault="00955D58" w:rsidP="00E84D97">
      <w:pPr>
        <w:jc w:val="both"/>
      </w:pPr>
      <w:r w:rsidRPr="00955D58">
        <w:rPr>
          <w:b/>
          <w:bCs/>
        </w:rPr>
        <w:t>Gamybos ir tiekimo grandinės supaprastinimas</w:t>
      </w:r>
      <w:r w:rsidRPr="00955D58">
        <w:t xml:space="preserve"> </w:t>
      </w:r>
    </w:p>
    <w:p w14:paraId="149833C3" w14:textId="51538F1A" w:rsidR="00955D58" w:rsidRDefault="00955D58" w:rsidP="00E84D97">
      <w:pPr>
        <w:jc w:val="both"/>
      </w:pPr>
      <w:r w:rsidRPr="00955D58">
        <w:lastRenderedPageBreak/>
        <w:t>Reguliariai tobulinkite gamybos procesą, ieškokite būdų supaprastinti prekių pristatymą klientams – tai leis sutaupyti papildomų lėšų.</w:t>
      </w:r>
    </w:p>
    <w:p w14:paraId="21CF7D49" w14:textId="76543CD8" w:rsidR="006A353B" w:rsidRPr="00F162CE" w:rsidRDefault="006070AF" w:rsidP="006A353B">
      <w:pPr>
        <w:rPr>
          <w:b/>
          <w:bCs/>
        </w:rPr>
      </w:pPr>
      <w:r>
        <w:rPr>
          <w:b/>
          <w:bCs/>
        </w:rPr>
        <w:t>V</w:t>
      </w:r>
      <w:r w:rsidR="006A353B" w:rsidRPr="00F162CE">
        <w:rPr>
          <w:b/>
          <w:bCs/>
        </w:rPr>
        <w:t>eiklos tobulinim</w:t>
      </w:r>
      <w:r w:rsidR="00C738DB">
        <w:rPr>
          <w:b/>
          <w:bCs/>
        </w:rPr>
        <w:t>as</w:t>
      </w:r>
      <w:r>
        <w:rPr>
          <w:b/>
          <w:bCs/>
        </w:rPr>
        <w:t xml:space="preserve"> ir gerais, ir blogesniais laikais</w:t>
      </w:r>
    </w:p>
    <w:p w14:paraId="20778C73" w14:textId="70EAF68C" w:rsidR="006A353B" w:rsidRDefault="00C738DB" w:rsidP="00C228FE">
      <w:pPr>
        <w:jc w:val="both"/>
      </w:pPr>
      <w:r>
        <w:t xml:space="preserve">Verslas negali stovėti vietoje. </w:t>
      </w:r>
      <w:r w:rsidR="00C228FE">
        <w:t>P</w:t>
      </w:r>
      <w:r>
        <w:t xml:space="preserve">arengti planai, </w:t>
      </w:r>
      <w:r w:rsidR="00862B31">
        <w:t>teikiamos ataskaitos turi būti reguliariai peržiūrimi ir ieškoma</w:t>
      </w:r>
      <w:r w:rsidR="006A353B">
        <w:t xml:space="preserve"> naujų veiklos gerinimo galimybių. Net ir maži teigiami pokyčiai atitinkamose įmonės veiklos srityse </w:t>
      </w:r>
      <w:r w:rsidR="00F3144F">
        <w:t xml:space="preserve">lems </w:t>
      </w:r>
      <w:r w:rsidR="006A353B">
        <w:t>apyvartinio kapitalo didėjimą bei užtikrins ilgalaikę verslo sėkmę.</w:t>
      </w:r>
    </w:p>
    <w:p w14:paraId="4EEF8761" w14:textId="10091050" w:rsidR="006070AF" w:rsidRDefault="00955D58" w:rsidP="00824844">
      <w:pPr>
        <w:jc w:val="both"/>
      </w:pPr>
      <w:r>
        <w:t>„</w:t>
      </w:r>
      <w:r w:rsidR="006070AF" w:rsidRPr="006070AF">
        <w:t>Apyvartinis kapitalas ir jo elementai turi būti valdomi ir gerais, ir blogais laikais. Tačiau</w:t>
      </w:r>
      <w:r>
        <w:t xml:space="preserve"> verta prisiminti, kad </w:t>
      </w:r>
      <w:r w:rsidR="006070AF" w:rsidRPr="006070AF">
        <w:t xml:space="preserve">ekonominio nuosmukio metu dar didesnę reikšmę įgauna skaidrumas ir komunikacija. Būtina bendrauti su kreditoriais, kredito draudimo bendrovėmis, </w:t>
      </w:r>
      <w:r>
        <w:t xml:space="preserve">laiku </w:t>
      </w:r>
      <w:r w:rsidR="006070AF" w:rsidRPr="006070AF">
        <w:t>indikuoti</w:t>
      </w:r>
      <w:r>
        <w:t>,</w:t>
      </w:r>
      <w:r w:rsidR="006070AF" w:rsidRPr="006070AF">
        <w:t xml:space="preserve"> jei verslas turi problem</w:t>
      </w:r>
      <w:r w:rsidR="006070AF">
        <w:t>ų</w:t>
      </w:r>
      <w:r w:rsidR="006070AF" w:rsidRPr="006070AF">
        <w:t>, derėtis dėl apmokėjimų atidėjimų. Atsiminkite, jog kreditorius neturi intereso sužlugdyti verslo, tačiau savo konsultacijomis ir idėjomis gali padėti priimti esminius sprendimus</w:t>
      </w:r>
      <w:r>
        <w:t>,</w:t>
      </w:r>
      <w:r w:rsidR="006070AF" w:rsidRPr="006070AF">
        <w:t xml:space="preserve"> </w:t>
      </w:r>
      <w:r>
        <w:t>leidžiančius</w:t>
      </w:r>
      <w:r w:rsidR="006070AF" w:rsidRPr="006070AF">
        <w:t xml:space="preserve"> išlaikyti verslo gyv</w:t>
      </w:r>
      <w:r w:rsidR="006070AF">
        <w:t>y</w:t>
      </w:r>
      <w:r w:rsidR="006070AF" w:rsidRPr="006070AF">
        <w:t>bingumą. Taip pat reikia nepamiršti ir savo tiekėjų, pirkėjų, juos aplankyti, pristatyti įmonės esamą būklę, veiklos perspektyvas, galim</w:t>
      </w:r>
      <w:r w:rsidR="00C07DE4">
        <w:t>a</w:t>
      </w:r>
      <w:r w:rsidR="006070AF" w:rsidRPr="006070AF">
        <w:t>s bendradarbiavimo problemas ir galimybes</w:t>
      </w:r>
      <w:r>
        <w:t xml:space="preserve">“, – </w:t>
      </w:r>
      <w:r w:rsidR="00C07DE4">
        <w:t>pataria</w:t>
      </w:r>
      <w:r>
        <w:t xml:space="preserve"> pašnekovas.</w:t>
      </w:r>
      <w:r w:rsidR="006070AF" w:rsidRPr="006070AF">
        <w:t xml:space="preserve"> </w:t>
      </w:r>
    </w:p>
    <w:p w14:paraId="382CC65D" w14:textId="6AA0F5E1" w:rsidR="001F791B" w:rsidRDefault="00955D58" w:rsidP="00824844">
      <w:pPr>
        <w:jc w:val="both"/>
      </w:pPr>
      <w:r>
        <w:t>Jis priduria, kad net</w:t>
      </w:r>
      <w:r w:rsidR="006070AF" w:rsidRPr="006070AF">
        <w:t xml:space="preserve"> ir ekonominio pak</w:t>
      </w:r>
      <w:r w:rsidR="00F3144F">
        <w:t>i</w:t>
      </w:r>
      <w:r w:rsidR="006070AF" w:rsidRPr="006070AF">
        <w:t xml:space="preserve">limo </w:t>
      </w:r>
      <w:r w:rsidR="00F3144F">
        <w:t>laikotarpiu</w:t>
      </w:r>
      <w:r w:rsidR="00F3144F" w:rsidRPr="006070AF">
        <w:t xml:space="preserve"> </w:t>
      </w:r>
      <w:r w:rsidR="00C07DE4">
        <w:t>verta pasirūpinti</w:t>
      </w:r>
      <w:r w:rsidR="006070AF" w:rsidRPr="006070AF">
        <w:t xml:space="preserve"> išoriniu finansavimu nenumatytiems atvejams finansuoti.</w:t>
      </w:r>
      <w:r w:rsidR="006070AF">
        <w:t xml:space="preserve"> Atsižvelgiant į įmonės poreikį ir veiklos principus gali būti pasirinkti šie apyvartinio kapitalo finansavimo produktai: faktoringas, paskola apyvartinėms lėšoms, kredito linija, overdraftas.</w:t>
      </w:r>
    </w:p>
    <w:p w14:paraId="3C05AE87" w14:textId="41053933" w:rsidR="003B0D17" w:rsidRDefault="003B0D17" w:rsidP="00824844">
      <w:pPr>
        <w:jc w:val="both"/>
      </w:pPr>
    </w:p>
    <w:p w14:paraId="0070304C" w14:textId="24618B1E" w:rsidR="003B0D17" w:rsidRPr="003B0D17" w:rsidRDefault="003B0D17" w:rsidP="003B0D17">
      <w:pPr>
        <w:pStyle w:val="NoSpacing"/>
        <w:rPr>
          <w:i/>
          <w:iCs/>
        </w:rPr>
      </w:pPr>
      <w:r w:rsidRPr="003B0D17">
        <w:rPr>
          <w:i/>
          <w:iCs/>
        </w:rPr>
        <w:t>Daugiau informacijos:</w:t>
      </w:r>
    </w:p>
    <w:p w14:paraId="089C4A85" w14:textId="759519E3" w:rsidR="003B0D17" w:rsidRPr="003B0D17" w:rsidRDefault="003B0D17" w:rsidP="003B0D17">
      <w:pPr>
        <w:pStyle w:val="NoSpacing"/>
        <w:rPr>
          <w:i/>
          <w:iCs/>
        </w:rPr>
      </w:pPr>
      <w:r w:rsidRPr="003B0D17">
        <w:rPr>
          <w:i/>
          <w:iCs/>
        </w:rPr>
        <w:t>Oksana Arbačiauskaitė</w:t>
      </w:r>
    </w:p>
    <w:p w14:paraId="2752A1C9" w14:textId="4A11BDE8" w:rsidR="003B0D17" w:rsidRPr="003B0D17" w:rsidRDefault="003B0D17" w:rsidP="003B0D17">
      <w:pPr>
        <w:pStyle w:val="NoSpacing"/>
        <w:rPr>
          <w:i/>
          <w:iCs/>
        </w:rPr>
      </w:pPr>
      <w:r w:rsidRPr="003B0D17">
        <w:rPr>
          <w:i/>
          <w:iCs/>
        </w:rPr>
        <w:t xml:space="preserve">UAB </w:t>
      </w:r>
      <w:r w:rsidR="004F2E2C">
        <w:rPr>
          <w:i/>
          <w:iCs/>
        </w:rPr>
        <w:t>„</w:t>
      </w:r>
      <w:proofErr w:type="spellStart"/>
      <w:r w:rsidRPr="003B0D17">
        <w:rPr>
          <w:i/>
          <w:iCs/>
        </w:rPr>
        <w:t>Factris</w:t>
      </w:r>
      <w:proofErr w:type="spellEnd"/>
      <w:r w:rsidRPr="003B0D17">
        <w:rPr>
          <w:i/>
          <w:iCs/>
        </w:rPr>
        <w:t xml:space="preserve"> LT1</w:t>
      </w:r>
      <w:r w:rsidR="004F2E2C">
        <w:rPr>
          <w:i/>
          <w:iCs/>
        </w:rPr>
        <w:t>“</w:t>
      </w:r>
      <w:r w:rsidRPr="003B0D17">
        <w:rPr>
          <w:i/>
          <w:iCs/>
        </w:rPr>
        <w:t xml:space="preserve"> marketingo specialistė</w:t>
      </w:r>
    </w:p>
    <w:p w14:paraId="4D22D364" w14:textId="2815739D" w:rsidR="003B0D17" w:rsidRPr="003B0D17" w:rsidRDefault="003B0D17" w:rsidP="003B0D17">
      <w:pPr>
        <w:pStyle w:val="NoSpacing"/>
        <w:rPr>
          <w:i/>
          <w:iCs/>
        </w:rPr>
      </w:pPr>
      <w:r w:rsidRPr="003B0D17">
        <w:rPr>
          <w:i/>
          <w:iCs/>
        </w:rPr>
        <w:t>oksana.arbaciauskaite@factris.com</w:t>
      </w:r>
    </w:p>
    <w:sectPr w:rsidR="003B0D17" w:rsidRPr="003B0D17" w:rsidSect="00680903">
      <w:pgSz w:w="12240" w:h="15840"/>
      <w:pgMar w:top="99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903"/>
    <w:rsid w:val="001125AB"/>
    <w:rsid w:val="00133E61"/>
    <w:rsid w:val="00161AC9"/>
    <w:rsid w:val="001F791B"/>
    <w:rsid w:val="002B7116"/>
    <w:rsid w:val="00317B8B"/>
    <w:rsid w:val="003B0D17"/>
    <w:rsid w:val="004E2177"/>
    <w:rsid w:val="004F2E2C"/>
    <w:rsid w:val="005133DF"/>
    <w:rsid w:val="0054107F"/>
    <w:rsid w:val="00551DB6"/>
    <w:rsid w:val="005D25C6"/>
    <w:rsid w:val="005E7A71"/>
    <w:rsid w:val="006070AF"/>
    <w:rsid w:val="00680903"/>
    <w:rsid w:val="006A353B"/>
    <w:rsid w:val="00707966"/>
    <w:rsid w:val="007951BC"/>
    <w:rsid w:val="007F1F50"/>
    <w:rsid w:val="00824844"/>
    <w:rsid w:val="00847987"/>
    <w:rsid w:val="008600F6"/>
    <w:rsid w:val="00862B31"/>
    <w:rsid w:val="00955D58"/>
    <w:rsid w:val="00AA42E5"/>
    <w:rsid w:val="00AD6299"/>
    <w:rsid w:val="00B2438A"/>
    <w:rsid w:val="00B620C7"/>
    <w:rsid w:val="00BB7B4E"/>
    <w:rsid w:val="00C07DE4"/>
    <w:rsid w:val="00C228FE"/>
    <w:rsid w:val="00C738DB"/>
    <w:rsid w:val="00C80B6D"/>
    <w:rsid w:val="00E72307"/>
    <w:rsid w:val="00E84D97"/>
    <w:rsid w:val="00F162CE"/>
    <w:rsid w:val="00F3144F"/>
    <w:rsid w:val="00F833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A3315"/>
  <w15:chartTrackingRefBased/>
  <w15:docId w15:val="{74F4DC77-25B4-4414-9B57-8C240908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48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4844"/>
    <w:rPr>
      <w:rFonts w:ascii="Segoe UI" w:hAnsi="Segoe UI" w:cs="Segoe UI"/>
      <w:sz w:val="18"/>
      <w:szCs w:val="18"/>
    </w:rPr>
  </w:style>
  <w:style w:type="character" w:styleId="CommentReference">
    <w:name w:val="annotation reference"/>
    <w:basedOn w:val="DefaultParagraphFont"/>
    <w:uiPriority w:val="99"/>
    <w:semiHidden/>
    <w:unhideWhenUsed/>
    <w:rsid w:val="00BB7B4E"/>
    <w:rPr>
      <w:sz w:val="16"/>
      <w:szCs w:val="16"/>
    </w:rPr>
  </w:style>
  <w:style w:type="paragraph" w:styleId="CommentText">
    <w:name w:val="annotation text"/>
    <w:basedOn w:val="Normal"/>
    <w:link w:val="CommentTextChar"/>
    <w:uiPriority w:val="99"/>
    <w:semiHidden/>
    <w:unhideWhenUsed/>
    <w:rsid w:val="00BB7B4E"/>
    <w:pPr>
      <w:spacing w:line="240" w:lineRule="auto"/>
    </w:pPr>
    <w:rPr>
      <w:sz w:val="20"/>
      <w:szCs w:val="20"/>
    </w:rPr>
  </w:style>
  <w:style w:type="character" w:customStyle="1" w:styleId="CommentTextChar">
    <w:name w:val="Comment Text Char"/>
    <w:basedOn w:val="DefaultParagraphFont"/>
    <w:link w:val="CommentText"/>
    <w:uiPriority w:val="99"/>
    <w:semiHidden/>
    <w:rsid w:val="00BB7B4E"/>
    <w:rPr>
      <w:sz w:val="20"/>
      <w:szCs w:val="20"/>
    </w:rPr>
  </w:style>
  <w:style w:type="paragraph" w:styleId="CommentSubject">
    <w:name w:val="annotation subject"/>
    <w:basedOn w:val="CommentText"/>
    <w:next w:val="CommentText"/>
    <w:link w:val="CommentSubjectChar"/>
    <w:uiPriority w:val="99"/>
    <w:semiHidden/>
    <w:unhideWhenUsed/>
    <w:rsid w:val="00BB7B4E"/>
    <w:rPr>
      <w:b/>
      <w:bCs/>
    </w:rPr>
  </w:style>
  <w:style w:type="character" w:customStyle="1" w:styleId="CommentSubjectChar">
    <w:name w:val="Comment Subject Char"/>
    <w:basedOn w:val="CommentTextChar"/>
    <w:link w:val="CommentSubject"/>
    <w:uiPriority w:val="99"/>
    <w:semiHidden/>
    <w:rsid w:val="00BB7B4E"/>
    <w:rPr>
      <w:b/>
      <w:bCs/>
      <w:sz w:val="20"/>
      <w:szCs w:val="20"/>
    </w:rPr>
  </w:style>
  <w:style w:type="paragraph" w:styleId="NoSpacing">
    <w:name w:val="No Spacing"/>
    <w:uiPriority w:val="1"/>
    <w:qFormat/>
    <w:rsid w:val="003B0D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5046</Words>
  <Characters>2877</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L480</dc:creator>
  <cp:keywords/>
  <dc:description/>
  <cp:lastModifiedBy>Artūras Mankevičius</cp:lastModifiedBy>
  <cp:revision>6</cp:revision>
  <dcterms:created xsi:type="dcterms:W3CDTF">2020-10-27T09:37:00Z</dcterms:created>
  <dcterms:modified xsi:type="dcterms:W3CDTF">2020-10-27T13:45:00Z</dcterms:modified>
</cp:coreProperties>
</file>