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88831" w14:textId="77777777" w:rsidR="001220E1" w:rsidRPr="00A05360" w:rsidRDefault="001220E1" w:rsidP="001220E1">
      <w:pPr>
        <w:jc w:val="both"/>
        <w:rPr>
          <w:rFonts w:ascii="Arial" w:hAnsi="Arial" w:cs="Arial"/>
          <w:b/>
          <w:sz w:val="22"/>
          <w:szCs w:val="22"/>
          <w:lang w:val="lt-LT"/>
        </w:rPr>
      </w:pPr>
      <w:r w:rsidRPr="00A05360">
        <w:rPr>
          <w:rFonts w:ascii="Arial" w:hAnsi="Arial" w:cs="Arial"/>
          <w:noProof/>
          <w:sz w:val="20"/>
          <w:lang w:val="en-GB"/>
        </w:rPr>
        <w:drawing>
          <wp:anchor distT="0" distB="0" distL="114300" distR="114300" simplePos="0" relativeHeight="251659264" behindDoc="0" locked="0" layoutInCell="1" allowOverlap="1" wp14:anchorId="2F391FF9" wp14:editId="3D8C5445">
            <wp:simplePos x="0" y="0"/>
            <wp:positionH relativeFrom="column">
              <wp:posOffset>-22860</wp:posOffset>
            </wp:positionH>
            <wp:positionV relativeFrom="paragraph">
              <wp:posOffset>169545</wp:posOffset>
            </wp:positionV>
            <wp:extent cx="1658620" cy="254635"/>
            <wp:effectExtent l="0" t="0" r="0" b="0"/>
            <wp:wrapThrough wrapText="bothSides">
              <wp:wrapPolygon edited="0">
                <wp:start x="0" y="0"/>
                <wp:lineTo x="0" y="19392"/>
                <wp:lineTo x="21335" y="19392"/>
                <wp:lineTo x="21335" y="0"/>
                <wp:lineTo x="0" y="0"/>
              </wp:wrapPolygon>
            </wp:wrapThrough>
            <wp:docPr id="10" name="Picture 10" descr="삼성 로고(Let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삼성 로고(Lettermar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58620" cy="254635"/>
                    </a:xfrm>
                    <a:prstGeom prst="rect">
                      <a:avLst/>
                    </a:prstGeom>
                    <a:noFill/>
                  </pic:spPr>
                </pic:pic>
              </a:graphicData>
            </a:graphic>
            <wp14:sizeRelH relativeFrom="page">
              <wp14:pctWidth>0</wp14:pctWidth>
            </wp14:sizeRelH>
            <wp14:sizeRelV relativeFrom="page">
              <wp14:pctHeight>0</wp14:pctHeight>
            </wp14:sizeRelV>
          </wp:anchor>
        </w:drawing>
      </w:r>
    </w:p>
    <w:p w14:paraId="75CD99C9" w14:textId="77777777" w:rsidR="001220E1" w:rsidRPr="00A05360" w:rsidRDefault="001220E1" w:rsidP="001220E1">
      <w:pPr>
        <w:widowControl w:val="0"/>
        <w:tabs>
          <w:tab w:val="center" w:pos="4680"/>
          <w:tab w:val="right" w:pos="9360"/>
        </w:tabs>
        <w:adjustRightInd w:val="0"/>
        <w:snapToGrid w:val="0"/>
        <w:contextualSpacing/>
        <w:jc w:val="right"/>
        <w:rPr>
          <w:rFonts w:ascii="Arial" w:eastAsia="Malgun Gothic" w:hAnsi="Arial" w:cs="Arial"/>
          <w:b/>
          <w:kern w:val="2"/>
          <w:sz w:val="16"/>
          <w:szCs w:val="16"/>
          <w:lang w:val="lt-LT" w:eastAsia="en-US"/>
        </w:rPr>
      </w:pPr>
    </w:p>
    <w:p w14:paraId="6B91B9FD" w14:textId="77777777" w:rsidR="001220E1" w:rsidRPr="00A05360" w:rsidRDefault="001220E1" w:rsidP="001220E1">
      <w:pPr>
        <w:widowControl w:val="0"/>
        <w:tabs>
          <w:tab w:val="center" w:pos="4680"/>
          <w:tab w:val="right" w:pos="9360"/>
        </w:tabs>
        <w:adjustRightInd w:val="0"/>
        <w:snapToGrid w:val="0"/>
        <w:contextualSpacing/>
        <w:jc w:val="right"/>
        <w:rPr>
          <w:rFonts w:ascii="Arial" w:eastAsia="Malgun Gothic" w:hAnsi="Arial" w:cs="Arial"/>
          <w:b/>
          <w:kern w:val="2"/>
          <w:sz w:val="16"/>
          <w:szCs w:val="16"/>
          <w:lang w:val="lt-LT" w:eastAsia="en-US"/>
        </w:rPr>
      </w:pPr>
      <w:r w:rsidRPr="00A05360">
        <w:rPr>
          <w:rFonts w:ascii="Arial" w:eastAsia="Malgun Gothic" w:hAnsi="Arial" w:cs="Arial"/>
          <w:b/>
          <w:kern w:val="2"/>
          <w:sz w:val="16"/>
          <w:szCs w:val="16"/>
          <w:lang w:val="lt-LT" w:eastAsia="en-US"/>
        </w:rPr>
        <w:t>Kontaktai:</w:t>
      </w:r>
    </w:p>
    <w:p w14:paraId="5099166C" w14:textId="77777777" w:rsidR="001220E1" w:rsidRPr="00A05360" w:rsidRDefault="001220E1" w:rsidP="001220E1">
      <w:pPr>
        <w:widowControl w:val="0"/>
        <w:tabs>
          <w:tab w:val="center" w:pos="4680"/>
          <w:tab w:val="right" w:pos="9360"/>
        </w:tabs>
        <w:autoSpaceDE w:val="0"/>
        <w:autoSpaceDN w:val="0"/>
        <w:adjustRightInd w:val="0"/>
        <w:snapToGrid w:val="0"/>
        <w:ind w:firstLineChars="49" w:firstLine="78"/>
        <w:jc w:val="right"/>
        <w:rPr>
          <w:rFonts w:ascii="Arial" w:hAnsi="Arial" w:cs="Arial"/>
          <w:kern w:val="2"/>
          <w:sz w:val="16"/>
          <w:szCs w:val="16"/>
          <w:lang w:val="lt-LT"/>
        </w:rPr>
      </w:pPr>
      <w:r w:rsidRPr="00A05360">
        <w:rPr>
          <w:rFonts w:ascii="Arial" w:hAnsi="Arial" w:cs="Arial"/>
          <w:kern w:val="2"/>
          <w:sz w:val="16"/>
          <w:szCs w:val="16"/>
          <w:lang w:val="lt-LT"/>
        </w:rPr>
        <w:t>Liga Bite</w:t>
      </w:r>
    </w:p>
    <w:p w14:paraId="1BFDFC49" w14:textId="77777777" w:rsidR="001220E1" w:rsidRPr="00A05360" w:rsidRDefault="001220E1" w:rsidP="001220E1">
      <w:pPr>
        <w:widowControl w:val="0"/>
        <w:tabs>
          <w:tab w:val="center" w:pos="4680"/>
          <w:tab w:val="right" w:pos="9360"/>
        </w:tabs>
        <w:autoSpaceDE w:val="0"/>
        <w:autoSpaceDN w:val="0"/>
        <w:adjustRightInd w:val="0"/>
        <w:snapToGrid w:val="0"/>
        <w:ind w:firstLineChars="49" w:firstLine="78"/>
        <w:jc w:val="right"/>
        <w:rPr>
          <w:rFonts w:ascii="Arial" w:hAnsi="Arial" w:cs="Arial"/>
          <w:kern w:val="2"/>
          <w:sz w:val="16"/>
          <w:szCs w:val="16"/>
          <w:lang w:val="lt-LT"/>
        </w:rPr>
      </w:pPr>
      <w:r w:rsidRPr="00A05360">
        <w:rPr>
          <w:rFonts w:ascii="Arial" w:hAnsi="Arial" w:cs="Arial"/>
          <w:kern w:val="2"/>
          <w:sz w:val="16"/>
          <w:szCs w:val="16"/>
          <w:lang w:val="lt-LT"/>
        </w:rPr>
        <w:t xml:space="preserve"> „Samsung Electronics </w:t>
      </w:r>
      <w:proofErr w:type="spellStart"/>
      <w:r w:rsidRPr="00A05360">
        <w:rPr>
          <w:rFonts w:ascii="Arial" w:hAnsi="Arial" w:cs="Arial"/>
          <w:kern w:val="2"/>
          <w:sz w:val="16"/>
          <w:szCs w:val="16"/>
          <w:lang w:val="lt-LT"/>
        </w:rPr>
        <w:t>Baltics</w:t>
      </w:r>
      <w:proofErr w:type="spellEnd"/>
      <w:r w:rsidRPr="00A05360">
        <w:rPr>
          <w:rFonts w:ascii="Arial" w:hAnsi="Arial" w:cs="Arial"/>
          <w:kern w:val="2"/>
          <w:sz w:val="16"/>
          <w:szCs w:val="16"/>
          <w:lang w:val="lt-LT"/>
        </w:rPr>
        <w:t>”</w:t>
      </w:r>
    </w:p>
    <w:p w14:paraId="79C44832" w14:textId="77777777" w:rsidR="001220E1" w:rsidRPr="00A05360" w:rsidRDefault="001220E1" w:rsidP="001220E1">
      <w:pPr>
        <w:widowControl w:val="0"/>
        <w:tabs>
          <w:tab w:val="center" w:pos="4680"/>
          <w:tab w:val="right" w:pos="9360"/>
        </w:tabs>
        <w:autoSpaceDE w:val="0"/>
        <w:autoSpaceDN w:val="0"/>
        <w:adjustRightInd w:val="0"/>
        <w:snapToGrid w:val="0"/>
        <w:ind w:firstLineChars="49" w:firstLine="78"/>
        <w:jc w:val="right"/>
        <w:rPr>
          <w:rFonts w:ascii="Arial" w:hAnsi="Arial" w:cs="Arial"/>
          <w:color w:val="000000" w:themeColor="text1"/>
          <w:kern w:val="2"/>
          <w:sz w:val="16"/>
          <w:szCs w:val="16"/>
          <w:lang w:val="lt-LT"/>
        </w:rPr>
      </w:pPr>
      <w:r w:rsidRPr="00A05360">
        <w:rPr>
          <w:rFonts w:ascii="Arial" w:hAnsi="Arial" w:cs="Arial"/>
          <w:kern w:val="2"/>
          <w:sz w:val="16"/>
          <w:szCs w:val="16"/>
          <w:lang w:val="lt-LT"/>
        </w:rPr>
        <w:t xml:space="preserve">   Tel: +371 </w:t>
      </w:r>
      <w:r w:rsidRPr="00A05360">
        <w:rPr>
          <w:rFonts w:ascii="Arial" w:hAnsi="Arial" w:cs="Arial"/>
          <w:color w:val="000000" w:themeColor="text1"/>
          <w:sz w:val="16"/>
          <w:szCs w:val="16"/>
          <w:lang w:val="lt-LT"/>
        </w:rPr>
        <w:t>67076046</w:t>
      </w:r>
    </w:p>
    <w:p w14:paraId="7A129188" w14:textId="77777777" w:rsidR="001220E1" w:rsidRPr="00A05360" w:rsidRDefault="000047F0" w:rsidP="001220E1">
      <w:pPr>
        <w:jc w:val="right"/>
        <w:rPr>
          <w:rFonts w:ascii="Arial" w:hAnsi="Arial" w:cs="Arial"/>
          <w:sz w:val="22"/>
          <w:szCs w:val="22"/>
          <w:lang w:val="lt-LT"/>
        </w:rPr>
      </w:pPr>
      <w:hyperlink r:id="rId8" w:history="1">
        <w:r w:rsidR="001220E1" w:rsidRPr="00A05360">
          <w:rPr>
            <w:rStyle w:val="Hyperlink"/>
            <w:rFonts w:ascii="Arial" w:hAnsi="Arial" w:cs="Arial"/>
            <w:kern w:val="2"/>
            <w:sz w:val="16"/>
            <w:szCs w:val="16"/>
            <w:lang w:val="lt-LT"/>
          </w:rPr>
          <w:t>l.bite@samsung.com</w:t>
        </w:r>
      </w:hyperlink>
    </w:p>
    <w:p w14:paraId="356619D9" w14:textId="77777777" w:rsidR="001220E1" w:rsidRPr="00A05360" w:rsidRDefault="001220E1" w:rsidP="001220E1">
      <w:pPr>
        <w:rPr>
          <w:rFonts w:ascii="Arial" w:hAnsi="Arial" w:cs="Arial"/>
          <w:bCs/>
          <w:i/>
          <w:iCs/>
          <w:sz w:val="22"/>
          <w:szCs w:val="22"/>
          <w:lang w:val="lt-LT"/>
        </w:rPr>
      </w:pPr>
    </w:p>
    <w:p w14:paraId="28FA7506" w14:textId="7616D42F" w:rsidR="001220E1" w:rsidRPr="00A05360" w:rsidRDefault="001220E1" w:rsidP="001220E1">
      <w:pPr>
        <w:jc w:val="center"/>
        <w:rPr>
          <w:rFonts w:ascii="Arial" w:hAnsi="Arial" w:cs="Arial"/>
          <w:b/>
          <w:bCs/>
          <w:sz w:val="20"/>
          <w:szCs w:val="20"/>
          <w:lang w:val="lt-LT"/>
        </w:rPr>
      </w:pPr>
      <w:r w:rsidRPr="00A05360">
        <w:rPr>
          <w:rFonts w:ascii="Arial" w:hAnsi="Arial" w:cs="Arial"/>
          <w:b/>
          <w:bCs/>
          <w:sz w:val="20"/>
          <w:szCs w:val="20"/>
          <w:lang w:val="lt-LT"/>
        </w:rPr>
        <w:t xml:space="preserve"> „Samsung“ </w:t>
      </w:r>
      <w:r w:rsidR="00446C2D">
        <w:rPr>
          <w:rFonts w:ascii="Arial" w:hAnsi="Arial" w:cs="Arial"/>
          <w:b/>
          <w:bCs/>
          <w:sz w:val="20"/>
          <w:szCs w:val="20"/>
          <w:lang w:val="lt-LT"/>
        </w:rPr>
        <w:t xml:space="preserve">tęsia šių metų premjeras: </w:t>
      </w:r>
      <w:r w:rsidRPr="00A05360">
        <w:rPr>
          <w:rFonts w:ascii="Arial" w:hAnsi="Arial" w:cs="Arial"/>
          <w:b/>
          <w:bCs/>
          <w:sz w:val="20"/>
          <w:szCs w:val="20"/>
          <w:lang w:val="lt-LT"/>
        </w:rPr>
        <w:t>pristatė nebrangius „Galaxy A52“, „A52 5G“ ir „A72“ išmaniuosius telefonus</w:t>
      </w:r>
    </w:p>
    <w:p w14:paraId="2B681CD4" w14:textId="77777777" w:rsidR="001220E1" w:rsidRPr="00A05360" w:rsidRDefault="001220E1" w:rsidP="001220E1">
      <w:pPr>
        <w:jc w:val="both"/>
        <w:rPr>
          <w:rFonts w:ascii="Arial" w:hAnsi="Arial" w:cs="Arial"/>
          <w:b/>
          <w:bCs/>
          <w:lang w:val="lt-LT"/>
        </w:rPr>
      </w:pPr>
    </w:p>
    <w:p w14:paraId="5426CCF4" w14:textId="7814D707" w:rsidR="001220E1" w:rsidRDefault="001220E1" w:rsidP="001220E1">
      <w:pPr>
        <w:jc w:val="both"/>
        <w:rPr>
          <w:rFonts w:ascii="Arial" w:hAnsi="Arial" w:cs="Arial"/>
          <w:b/>
          <w:bCs/>
          <w:iCs/>
          <w:sz w:val="20"/>
          <w:szCs w:val="20"/>
          <w:lang w:val="lt-LT"/>
        </w:rPr>
      </w:pPr>
      <w:r w:rsidRPr="00A05360">
        <w:rPr>
          <w:rFonts w:ascii="Arial" w:hAnsi="Arial" w:cs="Arial"/>
          <w:b/>
          <w:bCs/>
          <w:iCs/>
          <w:sz w:val="20"/>
          <w:szCs w:val="20"/>
          <w:lang w:val="lt-LT"/>
        </w:rPr>
        <w:t xml:space="preserve">„Samsung“ </w:t>
      </w:r>
      <w:r w:rsidR="00FD2AC4">
        <w:rPr>
          <w:rFonts w:ascii="Arial" w:hAnsi="Arial" w:cs="Arial"/>
          <w:b/>
          <w:bCs/>
          <w:iCs/>
          <w:sz w:val="20"/>
          <w:szCs w:val="20"/>
          <w:lang w:val="lt-LT"/>
        </w:rPr>
        <w:t>trečiadienį</w:t>
      </w:r>
      <w:r w:rsidR="00FD2AC4" w:rsidRPr="00A05360">
        <w:rPr>
          <w:rFonts w:ascii="Arial" w:hAnsi="Arial" w:cs="Arial"/>
          <w:b/>
          <w:bCs/>
          <w:iCs/>
          <w:sz w:val="20"/>
          <w:szCs w:val="20"/>
          <w:lang w:val="lt-LT"/>
        </w:rPr>
        <w:t xml:space="preserve"> </w:t>
      </w:r>
      <w:r w:rsidRPr="00A05360">
        <w:rPr>
          <w:rFonts w:ascii="Arial" w:hAnsi="Arial" w:cs="Arial"/>
          <w:b/>
          <w:bCs/>
          <w:iCs/>
          <w:sz w:val="20"/>
          <w:szCs w:val="20"/>
          <w:lang w:val="lt-LT"/>
        </w:rPr>
        <w:t xml:space="preserve">pristatė tris naujus „Galaxy A“ serijos išmaniuosius telefonus – „Galaxy A52“, „A52 5G“ ir „A72“, kurie pažangias inovacijas </w:t>
      </w:r>
      <w:r w:rsidR="00A92C60">
        <w:rPr>
          <w:rFonts w:ascii="Arial" w:hAnsi="Arial" w:cs="Arial"/>
          <w:b/>
          <w:bCs/>
          <w:iCs/>
          <w:sz w:val="20"/>
          <w:szCs w:val="20"/>
          <w:lang w:val="lt-LT"/>
        </w:rPr>
        <w:t>priartins prie kiekvieno pirkėjo</w:t>
      </w:r>
      <w:r w:rsidRPr="00A05360">
        <w:rPr>
          <w:rFonts w:ascii="Arial" w:hAnsi="Arial" w:cs="Arial"/>
          <w:b/>
          <w:bCs/>
          <w:iCs/>
          <w:sz w:val="20"/>
          <w:szCs w:val="20"/>
          <w:lang w:val="lt-LT"/>
        </w:rPr>
        <w:t xml:space="preserve">. Naujųjų modelių kamera atvers platesnes bendravimo ir saviraiškos galimybes, sklandžiau slenkamas ekranas padės labiau įsitraukti į vaizdinį turinį, o atsparumas vandeniui ir </w:t>
      </w:r>
      <w:r w:rsidR="00A92C60">
        <w:rPr>
          <w:rFonts w:ascii="Arial" w:hAnsi="Arial" w:cs="Arial"/>
          <w:b/>
          <w:bCs/>
          <w:iCs/>
          <w:sz w:val="20"/>
          <w:szCs w:val="20"/>
          <w:lang w:val="lt-LT"/>
        </w:rPr>
        <w:t>talpesnė</w:t>
      </w:r>
      <w:r w:rsidR="00A92C60" w:rsidRPr="00A05360">
        <w:rPr>
          <w:rFonts w:ascii="Arial" w:hAnsi="Arial" w:cs="Arial"/>
          <w:b/>
          <w:bCs/>
          <w:iCs/>
          <w:sz w:val="20"/>
          <w:szCs w:val="20"/>
          <w:lang w:val="lt-LT"/>
        </w:rPr>
        <w:t xml:space="preserve"> </w:t>
      </w:r>
      <w:r w:rsidRPr="00A05360">
        <w:rPr>
          <w:rFonts w:ascii="Arial" w:hAnsi="Arial" w:cs="Arial"/>
          <w:b/>
          <w:bCs/>
          <w:iCs/>
          <w:sz w:val="20"/>
          <w:szCs w:val="20"/>
          <w:lang w:val="lt-LT"/>
        </w:rPr>
        <w:t xml:space="preserve">baterija vartotojams leis jaustis užtikrintais, jog telefonas tarnaus patikimai. </w:t>
      </w:r>
    </w:p>
    <w:p w14:paraId="6FD92F81" w14:textId="7C23CBD0" w:rsidR="0031673F" w:rsidRDefault="0031673F" w:rsidP="001220E1">
      <w:pPr>
        <w:jc w:val="both"/>
        <w:rPr>
          <w:rFonts w:ascii="Arial" w:hAnsi="Arial" w:cs="Arial"/>
          <w:b/>
          <w:bCs/>
          <w:iCs/>
          <w:sz w:val="20"/>
          <w:szCs w:val="20"/>
          <w:lang w:val="lt-LT"/>
        </w:rPr>
      </w:pPr>
    </w:p>
    <w:p w14:paraId="044EF1F6" w14:textId="72B3D733" w:rsidR="0031673F" w:rsidRPr="00A05360" w:rsidRDefault="0031673F" w:rsidP="001220E1">
      <w:pPr>
        <w:jc w:val="both"/>
        <w:rPr>
          <w:rFonts w:ascii="Arial" w:hAnsi="Arial" w:cs="Arial"/>
          <w:b/>
          <w:bCs/>
          <w:iCs/>
          <w:sz w:val="20"/>
          <w:szCs w:val="20"/>
          <w:lang w:val="lt-LT"/>
        </w:rPr>
      </w:pPr>
      <w:r>
        <w:rPr>
          <w:rFonts w:ascii="Arial" w:hAnsi="Arial" w:cs="Arial"/>
          <w:b/>
          <w:bCs/>
          <w:iCs/>
          <w:sz w:val="20"/>
          <w:szCs w:val="20"/>
          <w:lang w:val="lt-LT"/>
        </w:rPr>
        <w:t xml:space="preserve">Dėmesys </w:t>
      </w:r>
      <w:r w:rsidR="004F4B57">
        <w:rPr>
          <w:rFonts w:ascii="Arial" w:hAnsi="Arial" w:cs="Arial"/>
          <w:b/>
          <w:bCs/>
          <w:iCs/>
          <w:sz w:val="20"/>
          <w:szCs w:val="20"/>
          <w:lang w:val="lt-LT"/>
        </w:rPr>
        <w:t>nuotraukų kokybei</w:t>
      </w:r>
    </w:p>
    <w:p w14:paraId="6F91819B" w14:textId="77777777" w:rsidR="001220E1" w:rsidRPr="00A05360" w:rsidRDefault="001220E1" w:rsidP="001220E1">
      <w:pPr>
        <w:jc w:val="both"/>
        <w:rPr>
          <w:rFonts w:ascii="Arial" w:hAnsi="Arial" w:cs="Arial"/>
          <w:iCs/>
          <w:sz w:val="20"/>
          <w:szCs w:val="20"/>
          <w:lang w:val="lt-LT"/>
        </w:rPr>
      </w:pPr>
    </w:p>
    <w:p w14:paraId="49C71C3C" w14:textId="57823B46"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 xml:space="preserve">Vienas didžiausių naujosios „Galaxy A“ serijos privalumų – </w:t>
      </w:r>
      <w:r w:rsidR="0031673F">
        <w:rPr>
          <w:rFonts w:ascii="Arial" w:hAnsi="Arial" w:cs="Arial"/>
          <w:iCs/>
          <w:sz w:val="20"/>
          <w:szCs w:val="20"/>
          <w:lang w:val="lt-LT"/>
        </w:rPr>
        <w:t>patobulinta kamer</w:t>
      </w:r>
      <w:r w:rsidR="004F4B57">
        <w:rPr>
          <w:rFonts w:ascii="Arial" w:hAnsi="Arial" w:cs="Arial"/>
          <w:iCs/>
          <w:sz w:val="20"/>
          <w:szCs w:val="20"/>
          <w:lang w:val="lt-LT"/>
        </w:rPr>
        <w:t>ų sistema</w:t>
      </w:r>
      <w:r w:rsidR="0031673F">
        <w:rPr>
          <w:rFonts w:ascii="Arial" w:hAnsi="Arial" w:cs="Arial"/>
          <w:iCs/>
          <w:sz w:val="20"/>
          <w:szCs w:val="20"/>
          <w:lang w:val="lt-LT"/>
        </w:rPr>
        <w:t xml:space="preserve">. </w:t>
      </w:r>
      <w:r w:rsidRPr="00A05360">
        <w:rPr>
          <w:rFonts w:ascii="Arial" w:hAnsi="Arial" w:cs="Arial"/>
          <w:iCs/>
          <w:sz w:val="20"/>
          <w:szCs w:val="20"/>
          <w:lang w:val="lt-LT"/>
        </w:rPr>
        <w:t xml:space="preserve">Visapusiška keturių kamerų sistema, kurios pagrindinio jutiklio raiška yra 64 MP, leis fiksuoti ryškius bei detalius kadrus, o „4K Video Snap“ funkcija padės norimus 4K rezoliucijos vaizdo įrašų momentus lengvai išsaugoti aukštos kokybės 8 MP nuotraukos formate. </w:t>
      </w:r>
      <w:r w:rsidR="00ED6524">
        <w:rPr>
          <w:rFonts w:ascii="Arial" w:hAnsi="Arial" w:cs="Arial"/>
          <w:iCs/>
          <w:sz w:val="20"/>
          <w:szCs w:val="20"/>
          <w:lang w:val="lt-LT"/>
        </w:rPr>
        <w:t>Scenos optimizavimo funkcija</w:t>
      </w:r>
      <w:r w:rsidRPr="00A05360">
        <w:rPr>
          <w:rFonts w:ascii="Arial" w:hAnsi="Arial" w:cs="Arial"/>
          <w:iCs/>
          <w:sz w:val="20"/>
          <w:szCs w:val="20"/>
          <w:lang w:val="lt-LT"/>
        </w:rPr>
        <w:t>, pasitelkdama dirbtinį intelektą, automatiškai parinks optimalius fotografavimo nustatymus 30 nuotraukų kategorijų, tokių kaip maistas, kraštovaizdžiai ir naminiai gyvūnai.</w:t>
      </w:r>
    </w:p>
    <w:p w14:paraId="76930774" w14:textId="77777777" w:rsidR="001220E1" w:rsidRPr="00A05360" w:rsidRDefault="001220E1" w:rsidP="001220E1">
      <w:pPr>
        <w:jc w:val="both"/>
        <w:rPr>
          <w:rFonts w:ascii="Arial" w:hAnsi="Arial" w:cs="Arial"/>
          <w:iCs/>
          <w:sz w:val="20"/>
          <w:szCs w:val="20"/>
          <w:lang w:val="lt-LT"/>
        </w:rPr>
      </w:pPr>
    </w:p>
    <w:p w14:paraId="0191EF4C" w14:textId="4C61932C"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Mėgstantys aktyvų gyvenimo būdą įvertins optin</w:t>
      </w:r>
      <w:r w:rsidR="00ED6524">
        <w:rPr>
          <w:rFonts w:ascii="Arial" w:hAnsi="Arial" w:cs="Arial"/>
          <w:iCs/>
          <w:sz w:val="20"/>
          <w:szCs w:val="20"/>
          <w:lang w:val="lt-LT"/>
        </w:rPr>
        <w:t>io</w:t>
      </w:r>
      <w:r w:rsidRPr="00A05360">
        <w:rPr>
          <w:rFonts w:ascii="Arial" w:hAnsi="Arial" w:cs="Arial"/>
          <w:iCs/>
          <w:sz w:val="20"/>
          <w:szCs w:val="20"/>
          <w:lang w:val="lt-LT"/>
        </w:rPr>
        <w:t xml:space="preserve"> vaizdo stabiliza</w:t>
      </w:r>
      <w:r w:rsidR="00ED6524">
        <w:rPr>
          <w:rFonts w:ascii="Arial" w:hAnsi="Arial" w:cs="Arial"/>
          <w:iCs/>
          <w:sz w:val="20"/>
          <w:szCs w:val="20"/>
          <w:lang w:val="lt-LT"/>
        </w:rPr>
        <w:t>vimo</w:t>
      </w:r>
      <w:r w:rsidRPr="00A05360">
        <w:rPr>
          <w:rFonts w:ascii="Arial" w:hAnsi="Arial" w:cs="Arial"/>
          <w:iCs/>
          <w:sz w:val="20"/>
          <w:szCs w:val="20"/>
          <w:lang w:val="lt-LT"/>
        </w:rPr>
        <w:t xml:space="preserve"> funkciją, kuri užtikrina, jog užfiksuotos nuotraukos ar vaizdo įrašai bus ryškūs ir nesusilieję – nesvarbu, ar </w:t>
      </w:r>
      <w:r w:rsidR="00C11E8D">
        <w:rPr>
          <w:rFonts w:ascii="Arial" w:hAnsi="Arial" w:cs="Arial"/>
          <w:iCs/>
          <w:sz w:val="20"/>
          <w:szCs w:val="20"/>
          <w:lang w:val="lt-LT"/>
        </w:rPr>
        <w:t>filmuojamas šokis</w:t>
      </w:r>
      <w:r w:rsidRPr="00A05360">
        <w:rPr>
          <w:rFonts w:ascii="Arial" w:hAnsi="Arial" w:cs="Arial"/>
          <w:iCs/>
          <w:sz w:val="20"/>
          <w:szCs w:val="20"/>
          <w:lang w:val="lt-LT"/>
        </w:rPr>
        <w:t>, ar bando</w:t>
      </w:r>
      <w:r w:rsidR="00C11E8D">
        <w:rPr>
          <w:rFonts w:ascii="Arial" w:hAnsi="Arial" w:cs="Arial"/>
          <w:iCs/>
          <w:sz w:val="20"/>
          <w:szCs w:val="20"/>
          <w:lang w:val="lt-LT"/>
        </w:rPr>
        <w:t>ma</w:t>
      </w:r>
      <w:r w:rsidRPr="00A05360">
        <w:rPr>
          <w:rFonts w:ascii="Arial" w:hAnsi="Arial" w:cs="Arial"/>
          <w:iCs/>
          <w:sz w:val="20"/>
          <w:szCs w:val="20"/>
          <w:lang w:val="lt-LT"/>
        </w:rPr>
        <w:t xml:space="preserve"> įamžinti triuką su riedlente. Tamsoje vaizdo kokybę pagerinti padės kameros naktinis režimas, kuris, naudodamas kelių kadrų apdorojimą, padės išgauti šviesią ir ryškią nuotrauką.</w:t>
      </w:r>
    </w:p>
    <w:p w14:paraId="5695D75A" w14:textId="77777777" w:rsidR="001220E1" w:rsidRPr="00A05360" w:rsidRDefault="001220E1" w:rsidP="001220E1">
      <w:pPr>
        <w:jc w:val="both"/>
        <w:rPr>
          <w:rFonts w:ascii="Arial" w:hAnsi="Arial" w:cs="Arial"/>
          <w:iCs/>
          <w:sz w:val="20"/>
          <w:szCs w:val="20"/>
          <w:lang w:val="lt-LT"/>
        </w:rPr>
      </w:pPr>
    </w:p>
    <w:p w14:paraId="4D737FFF" w14:textId="212D8F58"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 xml:space="preserve">Turiniui stiliaus bei unikalumo suteiks „AR </w:t>
      </w:r>
      <w:proofErr w:type="spellStart"/>
      <w:r w:rsidRPr="00A05360">
        <w:rPr>
          <w:rFonts w:ascii="Arial" w:hAnsi="Arial" w:cs="Arial"/>
          <w:iCs/>
          <w:sz w:val="20"/>
          <w:szCs w:val="20"/>
          <w:lang w:val="lt-LT"/>
        </w:rPr>
        <w:t>Emoji</w:t>
      </w:r>
      <w:proofErr w:type="spellEnd"/>
      <w:r w:rsidRPr="00A05360">
        <w:rPr>
          <w:rFonts w:ascii="Arial" w:hAnsi="Arial" w:cs="Arial"/>
          <w:iCs/>
          <w:sz w:val="20"/>
          <w:szCs w:val="20"/>
          <w:lang w:val="lt-LT"/>
        </w:rPr>
        <w:t>“ bei „</w:t>
      </w:r>
      <w:r w:rsidR="002616F9">
        <w:rPr>
          <w:rFonts w:ascii="Arial" w:hAnsi="Arial" w:cs="Arial"/>
          <w:iCs/>
          <w:sz w:val="20"/>
          <w:szCs w:val="20"/>
          <w:lang w:val="lt-LT"/>
        </w:rPr>
        <w:t>Mano filtro</w:t>
      </w:r>
      <w:r w:rsidRPr="00A05360">
        <w:rPr>
          <w:rFonts w:ascii="Arial" w:hAnsi="Arial" w:cs="Arial"/>
          <w:iCs/>
          <w:sz w:val="20"/>
          <w:szCs w:val="20"/>
          <w:lang w:val="lt-LT"/>
        </w:rPr>
        <w:t>“ funkcijos. Taip pat, įjungus „</w:t>
      </w:r>
      <w:proofErr w:type="spellStart"/>
      <w:r w:rsidRPr="00A05360">
        <w:rPr>
          <w:rFonts w:ascii="Arial" w:hAnsi="Arial" w:cs="Arial"/>
          <w:iCs/>
          <w:sz w:val="20"/>
          <w:szCs w:val="20"/>
          <w:lang w:val="lt-LT"/>
        </w:rPr>
        <w:t>Fun</w:t>
      </w:r>
      <w:proofErr w:type="spellEnd"/>
      <w:r w:rsidRPr="00A05360">
        <w:rPr>
          <w:rFonts w:ascii="Arial" w:hAnsi="Arial" w:cs="Arial"/>
          <w:iCs/>
          <w:sz w:val="20"/>
          <w:szCs w:val="20"/>
          <w:lang w:val="lt-LT"/>
        </w:rPr>
        <w:t xml:space="preserve"> </w:t>
      </w:r>
      <w:proofErr w:type="spellStart"/>
      <w:r w:rsidRPr="00A05360">
        <w:rPr>
          <w:rFonts w:ascii="Arial" w:hAnsi="Arial" w:cs="Arial"/>
          <w:iCs/>
          <w:sz w:val="20"/>
          <w:szCs w:val="20"/>
          <w:lang w:val="lt-LT"/>
        </w:rPr>
        <w:t>Mode</w:t>
      </w:r>
      <w:proofErr w:type="spellEnd"/>
      <w:r w:rsidRPr="00A05360">
        <w:rPr>
          <w:rFonts w:ascii="Arial" w:hAnsi="Arial" w:cs="Arial"/>
          <w:iCs/>
          <w:sz w:val="20"/>
          <w:szCs w:val="20"/>
          <w:lang w:val="lt-LT"/>
        </w:rPr>
        <w:t>“</w:t>
      </w:r>
      <w:r w:rsidRPr="00A05360">
        <w:rPr>
          <w:rStyle w:val="FootnoteReference"/>
          <w:rFonts w:ascii="Arial" w:hAnsi="Arial" w:cs="Arial"/>
          <w:iCs/>
          <w:sz w:val="20"/>
          <w:szCs w:val="20"/>
          <w:lang w:val="lt-LT"/>
        </w:rPr>
        <w:footnoteReference w:id="1"/>
      </w:r>
      <w:r w:rsidRPr="00A05360">
        <w:rPr>
          <w:rFonts w:ascii="Arial" w:hAnsi="Arial" w:cs="Arial"/>
          <w:iCs/>
          <w:sz w:val="20"/>
          <w:szCs w:val="20"/>
          <w:lang w:val="lt-LT"/>
        </w:rPr>
        <w:t xml:space="preserve"> režimą, gamyklinėje kameros aplikacijoje fiksuojam</w:t>
      </w:r>
      <w:r w:rsidR="00ED6524">
        <w:rPr>
          <w:rFonts w:ascii="Arial" w:hAnsi="Arial" w:cs="Arial"/>
          <w:iCs/>
          <w:sz w:val="20"/>
          <w:szCs w:val="20"/>
          <w:lang w:val="lt-LT"/>
        </w:rPr>
        <w:t>iems</w:t>
      </w:r>
      <w:r w:rsidRPr="00A05360">
        <w:rPr>
          <w:rFonts w:ascii="Arial" w:hAnsi="Arial" w:cs="Arial"/>
          <w:iCs/>
          <w:sz w:val="20"/>
          <w:szCs w:val="20"/>
          <w:lang w:val="lt-LT"/>
        </w:rPr>
        <w:t xml:space="preserve"> </w:t>
      </w:r>
      <w:r w:rsidR="00ED6524">
        <w:rPr>
          <w:rFonts w:ascii="Arial" w:hAnsi="Arial" w:cs="Arial"/>
          <w:iCs/>
          <w:sz w:val="20"/>
          <w:szCs w:val="20"/>
          <w:lang w:val="lt-LT"/>
        </w:rPr>
        <w:t>vaizdams</w:t>
      </w:r>
      <w:r w:rsidR="00ED6524" w:rsidRPr="00A05360">
        <w:rPr>
          <w:rFonts w:ascii="Arial" w:hAnsi="Arial" w:cs="Arial"/>
          <w:iCs/>
          <w:sz w:val="20"/>
          <w:szCs w:val="20"/>
          <w:lang w:val="lt-LT"/>
        </w:rPr>
        <w:t xml:space="preserve"> </w:t>
      </w:r>
      <w:r w:rsidRPr="00A05360">
        <w:rPr>
          <w:rFonts w:ascii="Arial" w:hAnsi="Arial" w:cs="Arial"/>
          <w:iCs/>
          <w:sz w:val="20"/>
          <w:szCs w:val="20"/>
          <w:lang w:val="lt-LT"/>
        </w:rPr>
        <w:t>galima pritaikyti „</w:t>
      </w:r>
      <w:proofErr w:type="spellStart"/>
      <w:r w:rsidRPr="00A05360">
        <w:rPr>
          <w:rFonts w:ascii="Arial" w:hAnsi="Arial" w:cs="Arial"/>
          <w:iCs/>
          <w:sz w:val="20"/>
          <w:szCs w:val="20"/>
          <w:lang w:val="lt-LT"/>
        </w:rPr>
        <w:t>Snapchat</w:t>
      </w:r>
      <w:proofErr w:type="spellEnd"/>
      <w:r w:rsidR="002616F9">
        <w:rPr>
          <w:rFonts w:ascii="Arial" w:hAnsi="Arial" w:cs="Arial"/>
          <w:iCs/>
          <w:sz w:val="20"/>
          <w:szCs w:val="20"/>
          <w:lang w:val="lt-LT"/>
        </w:rPr>
        <w:t xml:space="preserve">“ </w:t>
      </w:r>
      <w:r w:rsidR="002616F9" w:rsidRPr="00A05360">
        <w:rPr>
          <w:rFonts w:ascii="Arial" w:hAnsi="Arial" w:cs="Arial"/>
          <w:iCs/>
          <w:sz w:val="20"/>
          <w:szCs w:val="20"/>
          <w:lang w:val="lt-LT"/>
        </w:rPr>
        <w:t>papildytos realybės</w:t>
      </w:r>
      <w:r w:rsidRPr="00A05360">
        <w:rPr>
          <w:rFonts w:ascii="Arial" w:hAnsi="Arial" w:cs="Arial"/>
          <w:iCs/>
          <w:sz w:val="20"/>
          <w:szCs w:val="20"/>
          <w:lang w:val="lt-LT"/>
        </w:rPr>
        <w:t xml:space="preserve"> efektus.</w:t>
      </w:r>
    </w:p>
    <w:p w14:paraId="630238F2" w14:textId="77777777" w:rsidR="001220E1" w:rsidRPr="00A05360" w:rsidRDefault="001220E1" w:rsidP="001220E1">
      <w:pPr>
        <w:jc w:val="both"/>
        <w:rPr>
          <w:rFonts w:ascii="Arial" w:hAnsi="Arial" w:cs="Arial"/>
          <w:iCs/>
          <w:sz w:val="20"/>
          <w:szCs w:val="20"/>
          <w:lang w:val="lt-LT"/>
        </w:rPr>
      </w:pPr>
    </w:p>
    <w:p w14:paraId="674F778D" w14:textId="77777777" w:rsidR="001220E1" w:rsidRPr="00A05360" w:rsidRDefault="001220E1" w:rsidP="001220E1">
      <w:pPr>
        <w:jc w:val="both"/>
        <w:rPr>
          <w:rFonts w:ascii="Arial" w:hAnsi="Arial" w:cs="Arial"/>
          <w:b/>
          <w:bCs/>
          <w:iCs/>
          <w:sz w:val="20"/>
          <w:szCs w:val="20"/>
          <w:lang w:val="lt-LT"/>
        </w:rPr>
      </w:pPr>
      <w:r w:rsidRPr="00A05360">
        <w:rPr>
          <w:rFonts w:ascii="Arial" w:hAnsi="Arial" w:cs="Arial"/>
          <w:b/>
          <w:bCs/>
          <w:iCs/>
          <w:sz w:val="20"/>
          <w:szCs w:val="20"/>
          <w:lang w:val="lt-LT"/>
        </w:rPr>
        <w:t>Akį traukiantis ekranas ir atnaujintas dizainas</w:t>
      </w:r>
    </w:p>
    <w:p w14:paraId="6EAA3BAE" w14:textId="77777777" w:rsidR="001220E1" w:rsidRPr="00A05360" w:rsidRDefault="001220E1" w:rsidP="001220E1">
      <w:pPr>
        <w:jc w:val="both"/>
        <w:rPr>
          <w:rFonts w:ascii="Arial" w:hAnsi="Arial" w:cs="Arial"/>
          <w:iCs/>
          <w:sz w:val="20"/>
          <w:szCs w:val="20"/>
          <w:lang w:val="lt-LT"/>
        </w:rPr>
      </w:pPr>
    </w:p>
    <w:p w14:paraId="13C06BCA" w14:textId="202E1026"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Naujųjų „Galaxy A“ telefonų „</w:t>
      </w:r>
      <w:proofErr w:type="spellStart"/>
      <w:r w:rsidRPr="00A05360">
        <w:rPr>
          <w:rFonts w:ascii="Arial" w:hAnsi="Arial" w:cs="Arial"/>
          <w:iCs/>
          <w:sz w:val="20"/>
          <w:szCs w:val="20"/>
          <w:lang w:val="lt-LT"/>
        </w:rPr>
        <w:t>Super</w:t>
      </w:r>
      <w:proofErr w:type="spellEnd"/>
      <w:r w:rsidRPr="00A05360">
        <w:rPr>
          <w:rFonts w:ascii="Arial" w:hAnsi="Arial" w:cs="Arial"/>
          <w:iCs/>
          <w:sz w:val="20"/>
          <w:szCs w:val="20"/>
          <w:lang w:val="lt-LT"/>
        </w:rPr>
        <w:t xml:space="preserve"> AMOLED“ ekranai tapo</w:t>
      </w:r>
      <w:r w:rsidR="0063268F">
        <w:rPr>
          <w:rFonts w:ascii="Arial" w:hAnsi="Arial" w:cs="Arial"/>
          <w:iCs/>
          <w:sz w:val="20"/>
          <w:szCs w:val="20"/>
          <w:lang w:val="lt-LT"/>
        </w:rPr>
        <w:t xml:space="preserve"> </w:t>
      </w:r>
      <w:r w:rsidRPr="00A05360">
        <w:rPr>
          <w:rFonts w:ascii="Arial" w:hAnsi="Arial" w:cs="Arial"/>
          <w:iCs/>
          <w:sz w:val="20"/>
          <w:szCs w:val="20"/>
          <w:lang w:val="lt-LT"/>
        </w:rPr>
        <w:t>šviesesni ir sklandesni. 120Hz atsinaujinimo dažnį siūlantis „Galaxy A52 5G“ ir 90Hz suteikiantys „Galaxy A52“ bei „A72“ ekranai leis lengviau ir sklandžiau naršyti socialiniuose tinkluose.</w:t>
      </w:r>
    </w:p>
    <w:p w14:paraId="57F3D54F" w14:textId="77777777"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 </w:t>
      </w:r>
    </w:p>
    <w:p w14:paraId="404B28FE" w14:textId="6BE0DFCF" w:rsidR="001220E1" w:rsidRDefault="001220E1" w:rsidP="001220E1">
      <w:pPr>
        <w:jc w:val="both"/>
        <w:rPr>
          <w:rFonts w:ascii="Arial" w:hAnsi="Arial" w:cs="Arial"/>
          <w:iCs/>
          <w:sz w:val="20"/>
          <w:szCs w:val="20"/>
          <w:lang w:val="lt-LT"/>
        </w:rPr>
      </w:pPr>
      <w:r w:rsidRPr="00A05360">
        <w:rPr>
          <w:rFonts w:ascii="Arial" w:hAnsi="Arial" w:cs="Arial"/>
          <w:iCs/>
          <w:sz w:val="20"/>
          <w:szCs w:val="20"/>
          <w:lang w:val="lt-LT"/>
        </w:rPr>
        <w:t>Didesnis 800 nitų šviesumas suteiks galimybę įrenginiu komfortiškai naudotis atviroje erdvėje, o „</w:t>
      </w:r>
      <w:proofErr w:type="spellStart"/>
      <w:r w:rsidRPr="00A05360">
        <w:rPr>
          <w:rFonts w:ascii="Arial" w:hAnsi="Arial" w:cs="Arial"/>
          <w:iCs/>
          <w:sz w:val="20"/>
          <w:szCs w:val="20"/>
          <w:lang w:val="lt-LT"/>
        </w:rPr>
        <w:t>Eye</w:t>
      </w:r>
      <w:proofErr w:type="spellEnd"/>
      <w:r w:rsidRPr="00A05360">
        <w:rPr>
          <w:rFonts w:ascii="Arial" w:hAnsi="Arial" w:cs="Arial"/>
          <w:iCs/>
          <w:sz w:val="20"/>
          <w:szCs w:val="20"/>
          <w:lang w:val="lt-LT"/>
        </w:rPr>
        <w:t xml:space="preserve"> Care“</w:t>
      </w:r>
      <w:r w:rsidRPr="00A05360">
        <w:rPr>
          <w:rStyle w:val="FootnoteReference"/>
          <w:rFonts w:ascii="Arial" w:hAnsi="Arial" w:cs="Arial"/>
          <w:iCs/>
          <w:sz w:val="20"/>
          <w:szCs w:val="20"/>
          <w:lang w:val="lt-LT"/>
        </w:rPr>
        <w:footnoteReference w:id="2"/>
      </w:r>
      <w:r w:rsidRPr="00A05360">
        <w:rPr>
          <w:rFonts w:ascii="Arial" w:hAnsi="Arial" w:cs="Arial"/>
          <w:iCs/>
          <w:sz w:val="20"/>
          <w:szCs w:val="20"/>
          <w:lang w:val="lt-LT"/>
        </w:rPr>
        <w:t xml:space="preserve"> sertifikatas užtikrins draugiškumą </w:t>
      </w:r>
      <w:r w:rsidR="002616F9">
        <w:rPr>
          <w:rFonts w:ascii="Arial" w:hAnsi="Arial" w:cs="Arial"/>
          <w:iCs/>
          <w:sz w:val="20"/>
          <w:szCs w:val="20"/>
          <w:lang w:val="lt-LT"/>
        </w:rPr>
        <w:t>akims</w:t>
      </w:r>
      <w:r w:rsidRPr="00A05360">
        <w:rPr>
          <w:rFonts w:ascii="Arial" w:hAnsi="Arial" w:cs="Arial"/>
          <w:iCs/>
          <w:sz w:val="20"/>
          <w:szCs w:val="20"/>
          <w:lang w:val="lt-LT"/>
        </w:rPr>
        <w:t>. Prie išmaniojo naudojimo įpročių prisitaikanti ir pagal tai automatiškai matricos spalvų temperatūrą parenkanti „</w:t>
      </w:r>
      <w:proofErr w:type="spellStart"/>
      <w:r w:rsidRPr="00A05360">
        <w:rPr>
          <w:rFonts w:ascii="Arial" w:hAnsi="Arial" w:cs="Arial"/>
          <w:iCs/>
          <w:sz w:val="20"/>
          <w:szCs w:val="20"/>
          <w:lang w:val="lt-LT"/>
        </w:rPr>
        <w:t>Eye</w:t>
      </w:r>
      <w:proofErr w:type="spellEnd"/>
      <w:r w:rsidRPr="00A05360">
        <w:rPr>
          <w:rFonts w:ascii="Arial" w:hAnsi="Arial" w:cs="Arial"/>
          <w:iCs/>
          <w:sz w:val="20"/>
          <w:szCs w:val="20"/>
          <w:lang w:val="lt-LT"/>
        </w:rPr>
        <w:t xml:space="preserve"> </w:t>
      </w:r>
      <w:proofErr w:type="spellStart"/>
      <w:r w:rsidRPr="00A05360">
        <w:rPr>
          <w:rFonts w:ascii="Arial" w:hAnsi="Arial" w:cs="Arial"/>
          <w:iCs/>
          <w:sz w:val="20"/>
          <w:szCs w:val="20"/>
          <w:lang w:val="lt-LT"/>
        </w:rPr>
        <w:t>Comfort</w:t>
      </w:r>
      <w:proofErr w:type="spellEnd"/>
      <w:r w:rsidRPr="00A05360">
        <w:rPr>
          <w:rFonts w:ascii="Arial" w:hAnsi="Arial" w:cs="Arial"/>
          <w:iCs/>
          <w:sz w:val="20"/>
          <w:szCs w:val="20"/>
          <w:lang w:val="lt-LT"/>
        </w:rPr>
        <w:t xml:space="preserve"> </w:t>
      </w:r>
      <w:proofErr w:type="spellStart"/>
      <w:r w:rsidRPr="00A05360">
        <w:rPr>
          <w:rFonts w:ascii="Arial" w:hAnsi="Arial" w:cs="Arial"/>
          <w:iCs/>
          <w:sz w:val="20"/>
          <w:szCs w:val="20"/>
          <w:lang w:val="lt-LT"/>
        </w:rPr>
        <w:t>Shield</w:t>
      </w:r>
      <w:proofErr w:type="spellEnd"/>
      <w:r w:rsidRPr="00A05360">
        <w:rPr>
          <w:rFonts w:ascii="Arial" w:hAnsi="Arial" w:cs="Arial"/>
          <w:iCs/>
          <w:sz w:val="20"/>
          <w:szCs w:val="20"/>
          <w:lang w:val="lt-LT"/>
        </w:rPr>
        <w:t>“</w:t>
      </w:r>
      <w:r w:rsidRPr="00A05360">
        <w:rPr>
          <w:rStyle w:val="FootnoteReference"/>
          <w:rFonts w:ascii="Arial" w:hAnsi="Arial" w:cs="Arial"/>
          <w:iCs/>
          <w:sz w:val="20"/>
          <w:szCs w:val="20"/>
          <w:lang w:val="lt-LT"/>
        </w:rPr>
        <w:footnoteReference w:id="3"/>
      </w:r>
      <w:r w:rsidRPr="00A05360">
        <w:rPr>
          <w:rFonts w:ascii="Arial" w:hAnsi="Arial" w:cs="Arial"/>
          <w:iCs/>
          <w:sz w:val="20"/>
          <w:szCs w:val="20"/>
          <w:lang w:val="lt-LT"/>
        </w:rPr>
        <w:t xml:space="preserve"> funkcija sumažina akių nuovargį.</w:t>
      </w:r>
    </w:p>
    <w:p w14:paraId="6F5E5139" w14:textId="77777777" w:rsidR="00CC2652" w:rsidRPr="00A05360" w:rsidRDefault="00CC2652" w:rsidP="001220E1">
      <w:pPr>
        <w:jc w:val="both"/>
        <w:rPr>
          <w:rFonts w:ascii="Arial" w:hAnsi="Arial" w:cs="Arial"/>
          <w:iCs/>
          <w:sz w:val="20"/>
          <w:szCs w:val="20"/>
          <w:lang w:val="lt-LT"/>
        </w:rPr>
      </w:pPr>
    </w:p>
    <w:p w14:paraId="1E706454" w14:textId="3D24B8FC"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Patobulin</w:t>
      </w:r>
      <w:r w:rsidR="00CC2652">
        <w:rPr>
          <w:rFonts w:ascii="Arial" w:hAnsi="Arial" w:cs="Arial"/>
          <w:iCs/>
          <w:sz w:val="20"/>
          <w:szCs w:val="20"/>
          <w:lang w:val="lt-LT"/>
        </w:rPr>
        <w:t xml:space="preserve">ęs </w:t>
      </w:r>
      <w:r w:rsidRPr="00A05360">
        <w:rPr>
          <w:rFonts w:ascii="Arial" w:hAnsi="Arial" w:cs="Arial"/>
          <w:iCs/>
          <w:sz w:val="20"/>
          <w:szCs w:val="20"/>
          <w:lang w:val="lt-LT"/>
        </w:rPr>
        <w:t xml:space="preserve">naujųjų „Galaxy A“ serijos </w:t>
      </w:r>
      <w:r w:rsidR="00CC2652">
        <w:rPr>
          <w:rFonts w:ascii="Arial" w:hAnsi="Arial" w:cs="Arial"/>
          <w:iCs/>
          <w:sz w:val="20"/>
          <w:szCs w:val="20"/>
          <w:lang w:val="lt-LT"/>
        </w:rPr>
        <w:t>modelių</w:t>
      </w:r>
      <w:r w:rsidR="00CC2652" w:rsidRPr="00A05360">
        <w:rPr>
          <w:rFonts w:ascii="Arial" w:hAnsi="Arial" w:cs="Arial"/>
          <w:iCs/>
          <w:sz w:val="20"/>
          <w:szCs w:val="20"/>
          <w:lang w:val="lt-LT"/>
        </w:rPr>
        <w:t xml:space="preserve"> </w:t>
      </w:r>
      <w:r w:rsidRPr="00A05360">
        <w:rPr>
          <w:rFonts w:ascii="Arial" w:hAnsi="Arial" w:cs="Arial"/>
          <w:iCs/>
          <w:sz w:val="20"/>
          <w:szCs w:val="20"/>
          <w:lang w:val="lt-LT"/>
        </w:rPr>
        <w:t>ekran</w:t>
      </w:r>
      <w:r w:rsidR="00CC2652">
        <w:rPr>
          <w:rFonts w:ascii="Arial" w:hAnsi="Arial" w:cs="Arial"/>
          <w:iCs/>
          <w:sz w:val="20"/>
          <w:szCs w:val="20"/>
          <w:lang w:val="lt-LT"/>
        </w:rPr>
        <w:t>us, gamintojas skyrė dėmesio</w:t>
      </w:r>
      <w:r w:rsidRPr="00A05360">
        <w:rPr>
          <w:rFonts w:ascii="Arial" w:hAnsi="Arial" w:cs="Arial"/>
          <w:iCs/>
          <w:sz w:val="20"/>
          <w:szCs w:val="20"/>
          <w:lang w:val="lt-LT"/>
        </w:rPr>
        <w:t xml:space="preserve"> </w:t>
      </w:r>
      <w:r w:rsidR="00CC2652">
        <w:rPr>
          <w:rFonts w:ascii="Arial" w:hAnsi="Arial" w:cs="Arial"/>
          <w:iCs/>
          <w:sz w:val="20"/>
          <w:szCs w:val="20"/>
          <w:lang w:val="lt-LT"/>
        </w:rPr>
        <w:t>ir</w:t>
      </w:r>
      <w:r w:rsidR="00CC2652" w:rsidRPr="00A05360">
        <w:rPr>
          <w:rFonts w:ascii="Arial" w:hAnsi="Arial" w:cs="Arial"/>
          <w:iCs/>
          <w:sz w:val="20"/>
          <w:szCs w:val="20"/>
          <w:lang w:val="lt-LT"/>
        </w:rPr>
        <w:t xml:space="preserve"> </w:t>
      </w:r>
      <w:r w:rsidRPr="00A05360">
        <w:rPr>
          <w:rFonts w:ascii="Arial" w:hAnsi="Arial" w:cs="Arial"/>
          <w:iCs/>
          <w:sz w:val="20"/>
          <w:szCs w:val="20"/>
          <w:lang w:val="lt-LT"/>
        </w:rPr>
        <w:t>korpus</w:t>
      </w:r>
      <w:r w:rsidR="00CC2652">
        <w:rPr>
          <w:rFonts w:ascii="Arial" w:hAnsi="Arial" w:cs="Arial"/>
          <w:iCs/>
          <w:sz w:val="20"/>
          <w:szCs w:val="20"/>
          <w:lang w:val="lt-LT"/>
        </w:rPr>
        <w:t>ų atnaujinimams</w:t>
      </w:r>
      <w:r w:rsidRPr="00A05360">
        <w:rPr>
          <w:rFonts w:ascii="Arial" w:hAnsi="Arial" w:cs="Arial"/>
          <w:iCs/>
          <w:sz w:val="20"/>
          <w:szCs w:val="20"/>
          <w:lang w:val="lt-LT"/>
        </w:rPr>
        <w:t>. Aptakesnės briaunos, minimalistinis kamerų modulis bei kiti apgalvoti dizaino sprendimai padėjo pagerinti įrenginių ergonomiką ir praktiškumą.</w:t>
      </w:r>
    </w:p>
    <w:p w14:paraId="58C5AC00" w14:textId="77777777" w:rsidR="001220E1" w:rsidRPr="00A05360" w:rsidRDefault="001220E1" w:rsidP="001220E1">
      <w:pPr>
        <w:jc w:val="both"/>
        <w:rPr>
          <w:rFonts w:ascii="Arial" w:hAnsi="Arial" w:cs="Arial"/>
          <w:iCs/>
          <w:sz w:val="20"/>
          <w:szCs w:val="20"/>
          <w:lang w:val="lt-LT"/>
        </w:rPr>
      </w:pPr>
    </w:p>
    <w:p w14:paraId="326472C3" w14:textId="77AA27F2" w:rsidR="001220E1" w:rsidRPr="00A05360" w:rsidRDefault="002616F9" w:rsidP="001220E1">
      <w:pPr>
        <w:jc w:val="both"/>
        <w:rPr>
          <w:rFonts w:ascii="Arial" w:hAnsi="Arial" w:cs="Arial"/>
          <w:b/>
          <w:bCs/>
          <w:iCs/>
          <w:sz w:val="20"/>
          <w:szCs w:val="20"/>
          <w:lang w:val="lt-LT"/>
        </w:rPr>
      </w:pPr>
      <w:r>
        <w:rPr>
          <w:rFonts w:ascii="Arial" w:hAnsi="Arial" w:cs="Arial"/>
          <w:b/>
          <w:bCs/>
          <w:iCs/>
          <w:sz w:val="20"/>
          <w:szCs w:val="20"/>
          <w:lang w:val="lt-LT"/>
        </w:rPr>
        <w:lastRenderedPageBreak/>
        <w:br/>
      </w:r>
      <w:r>
        <w:rPr>
          <w:rFonts w:ascii="Arial" w:hAnsi="Arial" w:cs="Arial"/>
          <w:b/>
          <w:bCs/>
          <w:iCs/>
          <w:sz w:val="20"/>
          <w:szCs w:val="20"/>
          <w:lang w:val="lt-LT"/>
        </w:rPr>
        <w:br/>
      </w:r>
      <w:r w:rsidR="00F02EE2">
        <w:rPr>
          <w:rFonts w:ascii="Arial" w:hAnsi="Arial" w:cs="Arial"/>
          <w:b/>
          <w:bCs/>
          <w:iCs/>
          <w:sz w:val="20"/>
          <w:szCs w:val="20"/>
          <w:lang w:val="lt-LT"/>
        </w:rPr>
        <w:t>D</w:t>
      </w:r>
      <w:r w:rsidR="001220E1" w:rsidRPr="00A05360">
        <w:rPr>
          <w:rFonts w:ascii="Arial" w:hAnsi="Arial" w:cs="Arial"/>
          <w:b/>
          <w:bCs/>
          <w:iCs/>
          <w:sz w:val="20"/>
          <w:szCs w:val="20"/>
          <w:lang w:val="lt-LT"/>
        </w:rPr>
        <w:t>idesnis užtikrintumas ir platesnės galimybės</w:t>
      </w:r>
    </w:p>
    <w:p w14:paraId="529378DB" w14:textId="77777777" w:rsidR="001220E1" w:rsidRPr="00A05360" w:rsidRDefault="001220E1" w:rsidP="001220E1">
      <w:pPr>
        <w:jc w:val="both"/>
        <w:rPr>
          <w:rFonts w:ascii="Arial" w:hAnsi="Arial" w:cs="Arial"/>
          <w:iCs/>
          <w:sz w:val="20"/>
          <w:szCs w:val="20"/>
          <w:lang w:val="lt-LT"/>
        </w:rPr>
      </w:pPr>
    </w:p>
    <w:p w14:paraId="7E90577A" w14:textId="270B7AE7"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 xml:space="preserve">„Galaxy A52“, „A52 5G“ ir „A72“ </w:t>
      </w:r>
      <w:r w:rsidR="00083EF1">
        <w:rPr>
          <w:rFonts w:ascii="Arial" w:hAnsi="Arial" w:cs="Arial"/>
          <w:iCs/>
          <w:sz w:val="20"/>
          <w:szCs w:val="20"/>
          <w:lang w:val="lt-LT"/>
        </w:rPr>
        <w:t xml:space="preserve">– atsparesni </w:t>
      </w:r>
      <w:r w:rsidRPr="00A05360">
        <w:rPr>
          <w:rFonts w:ascii="Arial" w:hAnsi="Arial" w:cs="Arial"/>
          <w:iCs/>
          <w:sz w:val="20"/>
          <w:szCs w:val="20"/>
          <w:lang w:val="lt-LT"/>
        </w:rPr>
        <w:t>vandeniui ir dulkėms</w:t>
      </w:r>
      <w:r w:rsidRPr="00A05360">
        <w:rPr>
          <w:rStyle w:val="FootnoteReference"/>
          <w:rFonts w:ascii="Arial" w:hAnsi="Arial" w:cs="Arial"/>
          <w:iCs/>
          <w:sz w:val="20"/>
          <w:szCs w:val="20"/>
          <w:lang w:val="lt-LT"/>
        </w:rPr>
        <w:footnoteReference w:id="4"/>
      </w:r>
      <w:r w:rsidR="00083EF1">
        <w:rPr>
          <w:rFonts w:ascii="Arial" w:hAnsi="Arial" w:cs="Arial"/>
          <w:iCs/>
          <w:sz w:val="20"/>
          <w:szCs w:val="20"/>
          <w:lang w:val="lt-LT"/>
        </w:rPr>
        <w:t>, tai</w:t>
      </w:r>
      <w:r w:rsidRPr="00A05360">
        <w:rPr>
          <w:rFonts w:ascii="Arial" w:hAnsi="Arial" w:cs="Arial"/>
          <w:iCs/>
          <w:sz w:val="20"/>
          <w:szCs w:val="20"/>
          <w:lang w:val="lt-LT"/>
        </w:rPr>
        <w:t xml:space="preserve"> </w:t>
      </w:r>
      <w:r w:rsidR="00083EF1">
        <w:rPr>
          <w:rFonts w:ascii="Arial" w:hAnsi="Arial" w:cs="Arial"/>
          <w:iCs/>
          <w:sz w:val="20"/>
          <w:szCs w:val="20"/>
          <w:lang w:val="lt-LT"/>
        </w:rPr>
        <w:t xml:space="preserve">liudija turimas </w:t>
      </w:r>
      <w:r w:rsidRPr="00A05360">
        <w:rPr>
          <w:rFonts w:ascii="Arial" w:hAnsi="Arial" w:cs="Arial"/>
          <w:iCs/>
          <w:sz w:val="20"/>
          <w:szCs w:val="20"/>
          <w:lang w:val="lt-LT"/>
        </w:rPr>
        <w:t>IP67 sertifikat</w:t>
      </w:r>
      <w:r w:rsidR="00083EF1">
        <w:rPr>
          <w:rFonts w:ascii="Arial" w:hAnsi="Arial" w:cs="Arial"/>
          <w:iCs/>
          <w:sz w:val="20"/>
          <w:szCs w:val="20"/>
          <w:lang w:val="lt-LT"/>
        </w:rPr>
        <w:t>as</w:t>
      </w:r>
      <w:r w:rsidRPr="00A05360">
        <w:rPr>
          <w:rFonts w:ascii="Arial" w:hAnsi="Arial" w:cs="Arial"/>
          <w:iCs/>
          <w:sz w:val="20"/>
          <w:szCs w:val="20"/>
          <w:lang w:val="lt-LT"/>
        </w:rPr>
        <w:t xml:space="preserve">. </w:t>
      </w:r>
      <w:r w:rsidR="00282F95">
        <w:rPr>
          <w:rFonts w:ascii="Arial" w:hAnsi="Arial" w:cs="Arial"/>
          <w:iCs/>
          <w:sz w:val="20"/>
          <w:szCs w:val="20"/>
          <w:lang w:val="lt-LT"/>
        </w:rPr>
        <w:t>V</w:t>
      </w:r>
      <w:r w:rsidRPr="00A05360">
        <w:rPr>
          <w:rFonts w:ascii="Arial" w:hAnsi="Arial" w:cs="Arial"/>
          <w:iCs/>
          <w:sz w:val="20"/>
          <w:szCs w:val="20"/>
          <w:lang w:val="lt-LT"/>
        </w:rPr>
        <w:t xml:space="preserve">artotojų duomenų saugumu rūpinasi „Samsung </w:t>
      </w:r>
      <w:proofErr w:type="spellStart"/>
      <w:r w:rsidRPr="00A05360">
        <w:rPr>
          <w:rFonts w:ascii="Arial" w:hAnsi="Arial" w:cs="Arial"/>
          <w:iCs/>
          <w:sz w:val="20"/>
          <w:szCs w:val="20"/>
          <w:lang w:val="lt-LT"/>
        </w:rPr>
        <w:t>Knox</w:t>
      </w:r>
      <w:proofErr w:type="spellEnd"/>
      <w:r w:rsidRPr="00A05360">
        <w:rPr>
          <w:rFonts w:ascii="Arial" w:hAnsi="Arial" w:cs="Arial"/>
          <w:iCs/>
          <w:sz w:val="20"/>
          <w:szCs w:val="20"/>
          <w:lang w:val="lt-LT"/>
        </w:rPr>
        <w:t>“</w:t>
      </w:r>
      <w:r w:rsidRPr="00A05360">
        <w:rPr>
          <w:rStyle w:val="FootnoteReference"/>
          <w:rFonts w:ascii="Arial" w:hAnsi="Arial" w:cs="Arial"/>
          <w:iCs/>
          <w:sz w:val="20"/>
          <w:szCs w:val="20"/>
          <w:lang w:val="lt-LT"/>
        </w:rPr>
        <w:footnoteReference w:id="5"/>
      </w:r>
      <w:r w:rsidRPr="00A05360">
        <w:rPr>
          <w:rFonts w:ascii="Arial" w:hAnsi="Arial" w:cs="Arial"/>
          <w:iCs/>
          <w:sz w:val="20"/>
          <w:szCs w:val="20"/>
          <w:lang w:val="lt-LT"/>
        </w:rPr>
        <w:t xml:space="preserve"> sistema, realiu laiku sauganti telefone esančią asmeninę informaciją nuo vagystės.</w:t>
      </w:r>
    </w:p>
    <w:p w14:paraId="0278CF12" w14:textId="77777777" w:rsidR="001220E1" w:rsidRPr="00A05360" w:rsidRDefault="001220E1" w:rsidP="001220E1">
      <w:pPr>
        <w:jc w:val="both"/>
        <w:rPr>
          <w:rFonts w:ascii="Arial" w:hAnsi="Arial" w:cs="Arial"/>
          <w:iCs/>
          <w:sz w:val="20"/>
          <w:szCs w:val="20"/>
          <w:lang w:val="lt-LT"/>
        </w:rPr>
      </w:pPr>
    </w:p>
    <w:p w14:paraId="6FACA0CE" w14:textId="7E76B047"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Vis spartėjantis gyvenimo tempas skatina nuo jo neatsilikti ir išmaniuosius telefonus. „Galaxy A52 5G“ tai įgyvendina pasiūlydamas visiems prieinamą galimybę pasinaudoti dar didesnę interneto spartą užtikrinančiu 5G ryšiu. Prie sklandesnio bei greitesnio naujųjų modelių veikimo prisideda ir „One UI 3“ vartotojo sąsaja, kuri tapo intuityvesnė ir leidžianti svarbiausią informaciją pasiekti dar greičiau.</w:t>
      </w:r>
    </w:p>
    <w:p w14:paraId="4CA1F2AD" w14:textId="77777777" w:rsidR="001220E1" w:rsidRPr="00A05360" w:rsidRDefault="001220E1" w:rsidP="001220E1">
      <w:pPr>
        <w:jc w:val="both"/>
        <w:rPr>
          <w:rFonts w:ascii="Arial" w:hAnsi="Arial" w:cs="Arial"/>
          <w:iCs/>
          <w:sz w:val="20"/>
          <w:szCs w:val="20"/>
          <w:lang w:val="lt-LT"/>
        </w:rPr>
      </w:pPr>
    </w:p>
    <w:p w14:paraId="7BE7C0B8" w14:textId="2CF6F4EC"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 xml:space="preserve">„Galaxy A52“, „A52 5G“ ir „A72“ taip pat pasižymi įvairiomis anksčiau tik premium klasei priskiriamomis </w:t>
      </w:r>
      <w:r w:rsidR="002616F9">
        <w:rPr>
          <w:rFonts w:ascii="Arial" w:hAnsi="Arial" w:cs="Arial"/>
          <w:iCs/>
          <w:sz w:val="20"/>
          <w:szCs w:val="20"/>
          <w:lang w:val="lt-LT"/>
        </w:rPr>
        <w:t>savybėmis</w:t>
      </w:r>
      <w:r w:rsidRPr="00A05360">
        <w:rPr>
          <w:rFonts w:ascii="Arial" w:hAnsi="Arial" w:cs="Arial"/>
          <w:iCs/>
          <w:sz w:val="20"/>
          <w:szCs w:val="20"/>
          <w:lang w:val="lt-LT"/>
        </w:rPr>
        <w:t>, tokiomis kaip stereo garsiakalbiai ar iki 1 TB talpos kortele išplečiama vidinė atmintis. Tam, kad vartotojai galėtų nepertraukiamai naudotis įrenginiais, „Galaxy A52“ aprūpintas 4500 mAh, o „Galaxy A72“ – 5000 mAh talpos baterijomis, kurios be įkrovimo gali tarnauti dvi dienas.</w:t>
      </w:r>
    </w:p>
    <w:p w14:paraId="04D945F0" w14:textId="77777777" w:rsidR="001220E1" w:rsidRPr="00A05360" w:rsidRDefault="001220E1" w:rsidP="001220E1">
      <w:pPr>
        <w:jc w:val="both"/>
        <w:rPr>
          <w:rFonts w:ascii="Arial" w:hAnsi="Arial" w:cs="Arial"/>
          <w:iCs/>
          <w:sz w:val="20"/>
          <w:szCs w:val="20"/>
          <w:lang w:val="lt-LT"/>
        </w:rPr>
      </w:pPr>
    </w:p>
    <w:p w14:paraId="1E5CBBAA" w14:textId="77777777"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„Samsung“ nuolat ieško būdų skatinti tvarumą, todėl „Galaxy A52“, „A52 5G“ ir „A72“ pakuotėms efektyviau naudojami celiuliozė ir popierius, siekiant sumažinti neišnaudotą vietą ir reikalingų žaliavų kiekį. Atsakingą požiūrį į ateitį atspindi ir gamintojo įsipareigojimas šiems telefonams tiekti reguliarius programinės įrangos naujinius trejus metus, o saugumo pataisymus – mažiausiai ketverius metus.</w:t>
      </w:r>
    </w:p>
    <w:p w14:paraId="66983A6D" w14:textId="77777777" w:rsidR="001220E1" w:rsidRPr="00A05360" w:rsidRDefault="001220E1" w:rsidP="001220E1">
      <w:pPr>
        <w:jc w:val="both"/>
        <w:rPr>
          <w:rFonts w:ascii="Arial" w:hAnsi="Arial" w:cs="Arial"/>
          <w:iCs/>
          <w:sz w:val="20"/>
          <w:szCs w:val="20"/>
          <w:lang w:val="lt-LT"/>
        </w:rPr>
      </w:pPr>
    </w:p>
    <w:p w14:paraId="79066759" w14:textId="77777777" w:rsidR="001220E1" w:rsidRPr="00A05360" w:rsidRDefault="001220E1" w:rsidP="001220E1">
      <w:pPr>
        <w:jc w:val="both"/>
        <w:rPr>
          <w:rFonts w:ascii="Arial" w:hAnsi="Arial" w:cs="Arial"/>
          <w:b/>
          <w:bCs/>
          <w:iCs/>
          <w:sz w:val="20"/>
          <w:szCs w:val="20"/>
          <w:lang w:val="lt-LT"/>
        </w:rPr>
      </w:pPr>
      <w:r w:rsidRPr="00A05360">
        <w:rPr>
          <w:rFonts w:ascii="Arial" w:hAnsi="Arial" w:cs="Arial"/>
          <w:b/>
          <w:bCs/>
          <w:iCs/>
          <w:sz w:val="20"/>
          <w:szCs w:val="20"/>
          <w:lang w:val="lt-LT"/>
        </w:rPr>
        <w:t>Integracijos su „Galaxy“ ekosistema privalumai</w:t>
      </w:r>
    </w:p>
    <w:p w14:paraId="05B7B5ED" w14:textId="77777777" w:rsidR="001220E1" w:rsidRPr="00A05360" w:rsidRDefault="001220E1" w:rsidP="001220E1">
      <w:pPr>
        <w:jc w:val="both"/>
        <w:rPr>
          <w:rFonts w:ascii="Arial" w:hAnsi="Arial" w:cs="Arial"/>
          <w:iCs/>
          <w:sz w:val="20"/>
          <w:szCs w:val="20"/>
          <w:lang w:val="lt-LT"/>
        </w:rPr>
      </w:pPr>
    </w:p>
    <w:p w14:paraId="72AD7BFF" w14:textId="4401440E"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 xml:space="preserve">Naujosios „Galaxy A“ serijos naudojimo patirtį </w:t>
      </w:r>
      <w:r w:rsidR="0082320A">
        <w:rPr>
          <w:rFonts w:ascii="Arial" w:hAnsi="Arial" w:cs="Arial"/>
          <w:iCs/>
          <w:sz w:val="20"/>
          <w:szCs w:val="20"/>
          <w:lang w:val="lt-LT"/>
        </w:rPr>
        <w:t>gerina</w:t>
      </w:r>
      <w:r w:rsidR="0082320A" w:rsidRPr="00A05360">
        <w:rPr>
          <w:rFonts w:ascii="Arial" w:hAnsi="Arial" w:cs="Arial"/>
          <w:iCs/>
          <w:sz w:val="20"/>
          <w:szCs w:val="20"/>
          <w:lang w:val="lt-LT"/>
        </w:rPr>
        <w:t xml:space="preserve"> </w:t>
      </w:r>
      <w:r w:rsidRPr="00A05360">
        <w:rPr>
          <w:rFonts w:ascii="Arial" w:hAnsi="Arial" w:cs="Arial"/>
          <w:iCs/>
          <w:sz w:val="20"/>
          <w:szCs w:val="20"/>
          <w:lang w:val="lt-LT"/>
        </w:rPr>
        <w:t>sklandus sujungimas su kitais įrenginiais</w:t>
      </w:r>
      <w:r w:rsidR="0063268F">
        <w:rPr>
          <w:rFonts w:ascii="Arial" w:hAnsi="Arial" w:cs="Arial"/>
          <w:iCs/>
          <w:sz w:val="20"/>
          <w:szCs w:val="20"/>
          <w:lang w:val="lt-LT"/>
        </w:rPr>
        <w:t xml:space="preserve">, </w:t>
      </w:r>
      <w:r w:rsidR="0063268F" w:rsidRPr="0063268F">
        <w:rPr>
          <w:rFonts w:ascii="Arial" w:hAnsi="Arial" w:cs="Arial"/>
          <w:iCs/>
          <w:sz w:val="20"/>
          <w:szCs w:val="20"/>
          <w:lang w:val="lt-LT"/>
        </w:rPr>
        <w:t xml:space="preserve">įskaitant „Galaxy </w:t>
      </w:r>
      <w:proofErr w:type="spellStart"/>
      <w:r w:rsidR="0063268F" w:rsidRPr="0063268F">
        <w:rPr>
          <w:rFonts w:ascii="Arial" w:hAnsi="Arial" w:cs="Arial"/>
          <w:iCs/>
          <w:sz w:val="20"/>
          <w:szCs w:val="20"/>
          <w:lang w:val="lt-LT"/>
        </w:rPr>
        <w:t>Buds</w:t>
      </w:r>
      <w:proofErr w:type="spellEnd"/>
      <w:r w:rsidR="0063268F" w:rsidRPr="0063268F">
        <w:rPr>
          <w:rFonts w:ascii="Arial" w:hAnsi="Arial" w:cs="Arial"/>
          <w:iCs/>
          <w:sz w:val="20"/>
          <w:szCs w:val="20"/>
          <w:lang w:val="lt-LT"/>
        </w:rPr>
        <w:t xml:space="preserve"> Pro“, „Galaxy </w:t>
      </w:r>
      <w:proofErr w:type="spellStart"/>
      <w:r w:rsidR="0063268F" w:rsidRPr="0063268F">
        <w:rPr>
          <w:rFonts w:ascii="Arial" w:hAnsi="Arial" w:cs="Arial"/>
          <w:iCs/>
          <w:sz w:val="20"/>
          <w:szCs w:val="20"/>
          <w:lang w:val="lt-LT"/>
        </w:rPr>
        <w:t>SmartTag</w:t>
      </w:r>
      <w:proofErr w:type="spellEnd"/>
      <w:r w:rsidR="0063268F" w:rsidRPr="0063268F">
        <w:rPr>
          <w:rFonts w:ascii="Arial" w:hAnsi="Arial" w:cs="Arial"/>
          <w:iCs/>
          <w:sz w:val="20"/>
          <w:szCs w:val="20"/>
          <w:lang w:val="lt-LT"/>
        </w:rPr>
        <w:t xml:space="preserve">“ ir „Galaxy </w:t>
      </w:r>
      <w:proofErr w:type="spellStart"/>
      <w:r w:rsidR="0063268F" w:rsidRPr="0063268F">
        <w:rPr>
          <w:rFonts w:ascii="Arial" w:hAnsi="Arial" w:cs="Arial"/>
          <w:iCs/>
          <w:sz w:val="20"/>
          <w:szCs w:val="20"/>
          <w:lang w:val="lt-LT"/>
        </w:rPr>
        <w:t>Tab</w:t>
      </w:r>
      <w:proofErr w:type="spellEnd"/>
      <w:r w:rsidR="0063268F" w:rsidRPr="0063268F">
        <w:rPr>
          <w:rFonts w:ascii="Arial" w:hAnsi="Arial" w:cs="Arial"/>
          <w:iCs/>
          <w:sz w:val="20"/>
          <w:szCs w:val="20"/>
          <w:lang w:val="lt-LT"/>
        </w:rPr>
        <w:t>“</w:t>
      </w:r>
      <w:r w:rsidR="0063268F" w:rsidRPr="0063268F">
        <w:rPr>
          <w:rStyle w:val="FootnoteReference"/>
          <w:rFonts w:ascii="Arial" w:hAnsi="Arial" w:cs="Arial"/>
          <w:iCs/>
          <w:sz w:val="20"/>
          <w:szCs w:val="20"/>
          <w:lang w:val="lt-LT"/>
        </w:rPr>
        <w:footnoteReference w:id="6"/>
      </w:r>
      <w:r w:rsidR="0063268F" w:rsidRPr="0063268F">
        <w:rPr>
          <w:rFonts w:ascii="Arial" w:hAnsi="Arial" w:cs="Arial"/>
          <w:iCs/>
          <w:sz w:val="20"/>
          <w:szCs w:val="20"/>
          <w:lang w:val="lt-LT"/>
        </w:rPr>
        <w:t xml:space="preserve"> bei</w:t>
      </w:r>
      <w:r w:rsidRPr="00A05360">
        <w:rPr>
          <w:rFonts w:ascii="Arial" w:hAnsi="Arial" w:cs="Arial"/>
          <w:iCs/>
          <w:sz w:val="20"/>
          <w:szCs w:val="20"/>
          <w:lang w:val="lt-LT"/>
        </w:rPr>
        <w:t xml:space="preserve"> naujos galimybės „Galaxy“ ekosistemoje.</w:t>
      </w:r>
      <w:r w:rsidR="0082320A">
        <w:rPr>
          <w:rFonts w:ascii="Arial" w:hAnsi="Arial" w:cs="Arial"/>
          <w:iCs/>
          <w:sz w:val="20"/>
          <w:szCs w:val="20"/>
          <w:lang w:val="lt-LT"/>
        </w:rPr>
        <w:t xml:space="preserve"> </w:t>
      </w:r>
      <w:r w:rsidRPr="00A05360">
        <w:rPr>
          <w:rFonts w:ascii="Arial" w:hAnsi="Arial" w:cs="Arial"/>
          <w:iCs/>
          <w:sz w:val="20"/>
          <w:szCs w:val="20"/>
          <w:lang w:val="lt-LT"/>
        </w:rPr>
        <w:t>„</w:t>
      </w:r>
      <w:proofErr w:type="spellStart"/>
      <w:r w:rsidRPr="00A05360">
        <w:rPr>
          <w:rFonts w:ascii="Arial" w:hAnsi="Arial" w:cs="Arial"/>
          <w:iCs/>
          <w:sz w:val="20"/>
          <w:szCs w:val="20"/>
          <w:lang w:val="lt-LT"/>
        </w:rPr>
        <w:t>SmartThings</w:t>
      </w:r>
      <w:proofErr w:type="spellEnd"/>
      <w:r w:rsidRPr="00A05360">
        <w:rPr>
          <w:rFonts w:ascii="Arial" w:hAnsi="Arial" w:cs="Arial"/>
          <w:iCs/>
          <w:sz w:val="20"/>
          <w:szCs w:val="20"/>
          <w:lang w:val="lt-LT"/>
        </w:rPr>
        <w:t>“ paslauga leidžia telefonu valdyti tūkstančius namų aplinkoje esančių įrenginių, įskaitant kompiuterius, televizorius ir dėvimuosius prietaisus. Be to, „</w:t>
      </w:r>
      <w:proofErr w:type="spellStart"/>
      <w:r w:rsidRPr="00A05360">
        <w:rPr>
          <w:rFonts w:ascii="Arial" w:hAnsi="Arial" w:cs="Arial"/>
          <w:iCs/>
          <w:sz w:val="20"/>
          <w:szCs w:val="20"/>
          <w:lang w:val="lt-LT"/>
        </w:rPr>
        <w:t>SmartThings</w:t>
      </w:r>
      <w:proofErr w:type="spellEnd"/>
      <w:r w:rsidRPr="00A05360">
        <w:rPr>
          <w:rFonts w:ascii="Arial" w:hAnsi="Arial" w:cs="Arial"/>
          <w:iCs/>
          <w:sz w:val="20"/>
          <w:szCs w:val="20"/>
          <w:lang w:val="lt-LT"/>
        </w:rPr>
        <w:t xml:space="preserve"> </w:t>
      </w:r>
      <w:proofErr w:type="spellStart"/>
      <w:r w:rsidRPr="00A05360">
        <w:rPr>
          <w:rFonts w:ascii="Arial" w:hAnsi="Arial" w:cs="Arial"/>
          <w:iCs/>
          <w:sz w:val="20"/>
          <w:szCs w:val="20"/>
          <w:lang w:val="lt-LT"/>
        </w:rPr>
        <w:t>Find</w:t>
      </w:r>
      <w:proofErr w:type="spellEnd"/>
      <w:r w:rsidRPr="00A05360">
        <w:rPr>
          <w:rFonts w:ascii="Arial" w:hAnsi="Arial" w:cs="Arial"/>
          <w:iCs/>
          <w:sz w:val="20"/>
          <w:szCs w:val="20"/>
          <w:lang w:val="lt-LT"/>
        </w:rPr>
        <w:t xml:space="preserve">“ gali padėti surasti pamestus suporuotus prietaisus, o kasdienius daiktus – </w:t>
      </w:r>
      <w:r w:rsidR="002616F9">
        <w:rPr>
          <w:rFonts w:ascii="Arial" w:hAnsi="Arial" w:cs="Arial"/>
          <w:iCs/>
          <w:sz w:val="20"/>
          <w:szCs w:val="20"/>
          <w:lang w:val="lt-LT"/>
        </w:rPr>
        <w:t>prie</w:t>
      </w:r>
      <w:r w:rsidR="002616F9" w:rsidRPr="00A05360">
        <w:rPr>
          <w:rFonts w:ascii="Arial" w:hAnsi="Arial" w:cs="Arial"/>
          <w:iCs/>
          <w:sz w:val="20"/>
          <w:szCs w:val="20"/>
          <w:lang w:val="lt-LT"/>
        </w:rPr>
        <w:t xml:space="preserve"> </w:t>
      </w:r>
      <w:r w:rsidRPr="00A05360">
        <w:rPr>
          <w:rFonts w:ascii="Arial" w:hAnsi="Arial" w:cs="Arial"/>
          <w:iCs/>
          <w:sz w:val="20"/>
          <w:szCs w:val="20"/>
          <w:lang w:val="lt-LT"/>
        </w:rPr>
        <w:t xml:space="preserve">jų </w:t>
      </w:r>
      <w:r w:rsidR="002616F9">
        <w:rPr>
          <w:rFonts w:ascii="Arial" w:hAnsi="Arial" w:cs="Arial"/>
          <w:iCs/>
          <w:sz w:val="20"/>
          <w:szCs w:val="20"/>
          <w:lang w:val="lt-LT"/>
        </w:rPr>
        <w:t>pri</w:t>
      </w:r>
      <w:r w:rsidRPr="00A05360">
        <w:rPr>
          <w:rFonts w:ascii="Arial" w:hAnsi="Arial" w:cs="Arial"/>
          <w:iCs/>
          <w:sz w:val="20"/>
          <w:szCs w:val="20"/>
          <w:lang w:val="lt-LT"/>
        </w:rPr>
        <w:t>tvirtin</w:t>
      </w:r>
      <w:r w:rsidR="002616F9">
        <w:rPr>
          <w:rFonts w:ascii="Arial" w:hAnsi="Arial" w:cs="Arial"/>
          <w:iCs/>
          <w:sz w:val="20"/>
          <w:szCs w:val="20"/>
          <w:lang w:val="lt-LT"/>
        </w:rPr>
        <w:t>us</w:t>
      </w:r>
      <w:r w:rsidRPr="00A05360">
        <w:rPr>
          <w:rFonts w:ascii="Arial" w:hAnsi="Arial" w:cs="Arial"/>
          <w:iCs/>
          <w:sz w:val="20"/>
          <w:szCs w:val="20"/>
          <w:lang w:val="lt-LT"/>
        </w:rPr>
        <w:t xml:space="preserve"> „Galaxy </w:t>
      </w:r>
      <w:proofErr w:type="spellStart"/>
      <w:r w:rsidRPr="00A05360">
        <w:rPr>
          <w:rFonts w:ascii="Arial" w:hAnsi="Arial" w:cs="Arial"/>
          <w:iCs/>
          <w:sz w:val="20"/>
          <w:szCs w:val="20"/>
          <w:lang w:val="lt-LT"/>
        </w:rPr>
        <w:t>SmartTag</w:t>
      </w:r>
      <w:proofErr w:type="spellEnd"/>
      <w:r w:rsidRPr="00A05360">
        <w:rPr>
          <w:rFonts w:ascii="Arial" w:hAnsi="Arial" w:cs="Arial"/>
          <w:iCs/>
          <w:sz w:val="20"/>
          <w:szCs w:val="20"/>
          <w:lang w:val="lt-LT"/>
        </w:rPr>
        <w:t>“</w:t>
      </w:r>
      <w:r w:rsidRPr="00A05360">
        <w:rPr>
          <w:rStyle w:val="FootnoteReference"/>
          <w:rFonts w:ascii="Arial" w:hAnsi="Arial" w:cs="Arial"/>
          <w:iCs/>
          <w:sz w:val="20"/>
          <w:szCs w:val="20"/>
          <w:lang w:val="lt-LT"/>
        </w:rPr>
        <w:footnoteReference w:id="7"/>
      </w:r>
      <w:r w:rsidRPr="00A05360">
        <w:rPr>
          <w:rFonts w:ascii="Arial" w:hAnsi="Arial" w:cs="Arial"/>
          <w:iCs/>
          <w:sz w:val="20"/>
          <w:szCs w:val="20"/>
          <w:lang w:val="lt-LT"/>
        </w:rPr>
        <w:t xml:space="preserve"> išman</w:t>
      </w:r>
      <w:r w:rsidR="002616F9">
        <w:rPr>
          <w:rFonts w:ascii="Arial" w:hAnsi="Arial" w:cs="Arial"/>
          <w:iCs/>
          <w:sz w:val="20"/>
          <w:szCs w:val="20"/>
          <w:lang w:val="lt-LT"/>
        </w:rPr>
        <w:t>ųjį</w:t>
      </w:r>
      <w:r w:rsidRPr="00A05360">
        <w:rPr>
          <w:rFonts w:ascii="Arial" w:hAnsi="Arial" w:cs="Arial"/>
          <w:iCs/>
          <w:sz w:val="20"/>
          <w:szCs w:val="20"/>
          <w:lang w:val="lt-LT"/>
        </w:rPr>
        <w:t xml:space="preserve"> </w:t>
      </w:r>
      <w:proofErr w:type="spellStart"/>
      <w:r w:rsidRPr="00A05360">
        <w:rPr>
          <w:rFonts w:ascii="Arial" w:hAnsi="Arial" w:cs="Arial"/>
          <w:iCs/>
          <w:sz w:val="20"/>
          <w:szCs w:val="20"/>
          <w:lang w:val="lt-LT"/>
        </w:rPr>
        <w:t>sekikl</w:t>
      </w:r>
      <w:r w:rsidR="002616F9">
        <w:rPr>
          <w:rFonts w:ascii="Arial" w:hAnsi="Arial" w:cs="Arial"/>
          <w:iCs/>
          <w:sz w:val="20"/>
          <w:szCs w:val="20"/>
          <w:lang w:val="lt-LT"/>
        </w:rPr>
        <w:t>į</w:t>
      </w:r>
      <w:proofErr w:type="spellEnd"/>
      <w:r w:rsidRPr="00A05360">
        <w:rPr>
          <w:rFonts w:ascii="Arial" w:hAnsi="Arial" w:cs="Arial"/>
          <w:iCs/>
          <w:sz w:val="20"/>
          <w:szCs w:val="20"/>
          <w:lang w:val="lt-LT"/>
        </w:rPr>
        <w:t>.</w:t>
      </w:r>
    </w:p>
    <w:p w14:paraId="047AC819" w14:textId="77777777" w:rsidR="001220E1" w:rsidRPr="00A05360" w:rsidRDefault="001220E1" w:rsidP="001220E1">
      <w:pPr>
        <w:jc w:val="both"/>
        <w:rPr>
          <w:rFonts w:ascii="Arial" w:hAnsi="Arial" w:cs="Arial"/>
          <w:iCs/>
          <w:sz w:val="20"/>
          <w:szCs w:val="20"/>
          <w:lang w:val="lt-LT"/>
        </w:rPr>
      </w:pPr>
    </w:p>
    <w:p w14:paraId="755B0E44" w14:textId="34EC8B48"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Prieš pasidali</w:t>
      </w:r>
      <w:r w:rsidR="0082320A">
        <w:rPr>
          <w:rFonts w:ascii="Arial" w:hAnsi="Arial" w:cs="Arial"/>
          <w:iCs/>
          <w:sz w:val="20"/>
          <w:szCs w:val="20"/>
          <w:lang w:val="lt-LT"/>
        </w:rPr>
        <w:t>nant</w:t>
      </w:r>
      <w:r w:rsidRPr="00A05360">
        <w:rPr>
          <w:rFonts w:ascii="Arial" w:hAnsi="Arial" w:cs="Arial"/>
          <w:iCs/>
          <w:sz w:val="20"/>
          <w:szCs w:val="20"/>
          <w:lang w:val="lt-LT"/>
        </w:rPr>
        <w:t xml:space="preserve"> nuotrauka socialiniuose tinkluose, ją akimirksniu išsiųsti gali</w:t>
      </w:r>
      <w:r w:rsidR="0082320A">
        <w:rPr>
          <w:rFonts w:ascii="Arial" w:hAnsi="Arial" w:cs="Arial"/>
          <w:iCs/>
          <w:sz w:val="20"/>
          <w:szCs w:val="20"/>
          <w:lang w:val="lt-LT"/>
        </w:rPr>
        <w:t>ma</w:t>
      </w:r>
      <w:r w:rsidRPr="00A05360">
        <w:rPr>
          <w:rFonts w:ascii="Arial" w:hAnsi="Arial" w:cs="Arial"/>
          <w:iCs/>
          <w:sz w:val="20"/>
          <w:szCs w:val="20"/>
          <w:lang w:val="lt-LT"/>
        </w:rPr>
        <w:t xml:space="preserve"> šalia esantiems ir „Galaxy“ įrenginius naudojantiems draugams, pasinaudo</w:t>
      </w:r>
      <w:r w:rsidR="0082320A">
        <w:rPr>
          <w:rFonts w:ascii="Arial" w:hAnsi="Arial" w:cs="Arial"/>
          <w:iCs/>
          <w:sz w:val="20"/>
          <w:szCs w:val="20"/>
          <w:lang w:val="lt-LT"/>
        </w:rPr>
        <w:t>jant</w:t>
      </w:r>
      <w:r w:rsidRPr="00A05360">
        <w:rPr>
          <w:rFonts w:ascii="Arial" w:hAnsi="Arial" w:cs="Arial"/>
          <w:iCs/>
          <w:sz w:val="20"/>
          <w:szCs w:val="20"/>
          <w:lang w:val="lt-LT"/>
        </w:rPr>
        <w:t xml:space="preserve"> „</w:t>
      </w:r>
      <w:proofErr w:type="spellStart"/>
      <w:r w:rsidRPr="00A05360">
        <w:rPr>
          <w:rFonts w:ascii="Arial" w:hAnsi="Arial" w:cs="Arial"/>
          <w:iCs/>
          <w:sz w:val="20"/>
          <w:szCs w:val="20"/>
          <w:lang w:val="lt-LT"/>
        </w:rPr>
        <w:t>Quick</w:t>
      </w:r>
      <w:proofErr w:type="spellEnd"/>
      <w:r w:rsidRPr="00A05360">
        <w:rPr>
          <w:rFonts w:ascii="Arial" w:hAnsi="Arial" w:cs="Arial"/>
          <w:iCs/>
          <w:sz w:val="20"/>
          <w:szCs w:val="20"/>
          <w:lang w:val="lt-LT"/>
        </w:rPr>
        <w:t xml:space="preserve"> </w:t>
      </w:r>
      <w:proofErr w:type="spellStart"/>
      <w:r w:rsidRPr="00A05360">
        <w:rPr>
          <w:rFonts w:ascii="Arial" w:hAnsi="Arial" w:cs="Arial"/>
          <w:iCs/>
          <w:sz w:val="20"/>
          <w:szCs w:val="20"/>
          <w:lang w:val="lt-LT"/>
        </w:rPr>
        <w:t>Share</w:t>
      </w:r>
      <w:proofErr w:type="spellEnd"/>
      <w:r w:rsidRPr="00A05360">
        <w:rPr>
          <w:rFonts w:ascii="Arial" w:hAnsi="Arial" w:cs="Arial"/>
          <w:iCs/>
          <w:sz w:val="20"/>
          <w:szCs w:val="20"/>
          <w:lang w:val="lt-LT"/>
        </w:rPr>
        <w:t>“ funkcija, netaikančia failo dydžio apribojimų. „</w:t>
      </w:r>
      <w:proofErr w:type="spellStart"/>
      <w:r w:rsidRPr="00A05360">
        <w:rPr>
          <w:rFonts w:ascii="Arial" w:hAnsi="Arial" w:cs="Arial"/>
          <w:iCs/>
          <w:sz w:val="20"/>
          <w:szCs w:val="20"/>
          <w:lang w:val="lt-LT"/>
        </w:rPr>
        <w:t>Private</w:t>
      </w:r>
      <w:proofErr w:type="spellEnd"/>
      <w:r w:rsidRPr="00A05360">
        <w:rPr>
          <w:rFonts w:ascii="Arial" w:hAnsi="Arial" w:cs="Arial"/>
          <w:iCs/>
          <w:sz w:val="20"/>
          <w:szCs w:val="20"/>
          <w:lang w:val="lt-LT"/>
        </w:rPr>
        <w:t xml:space="preserve"> </w:t>
      </w:r>
      <w:proofErr w:type="spellStart"/>
      <w:r w:rsidRPr="00A05360">
        <w:rPr>
          <w:rFonts w:ascii="Arial" w:hAnsi="Arial" w:cs="Arial"/>
          <w:iCs/>
          <w:sz w:val="20"/>
          <w:szCs w:val="20"/>
          <w:lang w:val="lt-LT"/>
        </w:rPr>
        <w:t>Share</w:t>
      </w:r>
      <w:proofErr w:type="spellEnd"/>
      <w:r w:rsidRPr="00A05360">
        <w:rPr>
          <w:rFonts w:ascii="Arial" w:hAnsi="Arial" w:cs="Arial"/>
          <w:iCs/>
          <w:sz w:val="20"/>
          <w:szCs w:val="20"/>
          <w:lang w:val="lt-LT"/>
        </w:rPr>
        <w:t>“</w:t>
      </w:r>
      <w:r w:rsidRPr="00A05360">
        <w:rPr>
          <w:rStyle w:val="FootnoteReference"/>
          <w:rFonts w:ascii="Arial" w:hAnsi="Arial" w:cs="Arial"/>
          <w:iCs/>
          <w:sz w:val="20"/>
          <w:szCs w:val="20"/>
          <w:lang w:val="lt-LT"/>
        </w:rPr>
        <w:footnoteReference w:id="8"/>
      </w:r>
      <w:r w:rsidRPr="00A05360">
        <w:rPr>
          <w:rFonts w:ascii="Arial" w:hAnsi="Arial" w:cs="Arial"/>
          <w:iCs/>
          <w:sz w:val="20"/>
          <w:szCs w:val="20"/>
          <w:lang w:val="lt-LT"/>
        </w:rPr>
        <w:t xml:space="preserve"> taip pat suteiks galimybę vienu paspaudimu, net ir jau pasidalinus nuotraukomis ar filmuota medžiaga, pasirinkti, kokie vartotojai gali visa tai matyti.</w:t>
      </w:r>
    </w:p>
    <w:p w14:paraId="413F46D5" w14:textId="77777777" w:rsidR="001220E1" w:rsidRPr="00A05360" w:rsidRDefault="001220E1" w:rsidP="001220E1">
      <w:pPr>
        <w:jc w:val="both"/>
        <w:rPr>
          <w:rFonts w:ascii="Arial" w:hAnsi="Arial" w:cs="Arial"/>
          <w:iCs/>
          <w:sz w:val="20"/>
          <w:szCs w:val="20"/>
          <w:lang w:val="lt-LT"/>
        </w:rPr>
      </w:pPr>
    </w:p>
    <w:p w14:paraId="338D243C" w14:textId="076C1E59" w:rsidR="001220E1" w:rsidRPr="00A05360" w:rsidRDefault="001220E1" w:rsidP="001220E1">
      <w:pPr>
        <w:jc w:val="both"/>
        <w:rPr>
          <w:rFonts w:ascii="Arial" w:hAnsi="Arial" w:cs="Arial"/>
          <w:iCs/>
          <w:sz w:val="20"/>
          <w:szCs w:val="20"/>
          <w:lang w:val="lt-LT"/>
        </w:rPr>
      </w:pPr>
      <w:r w:rsidRPr="00A05360">
        <w:rPr>
          <w:rFonts w:ascii="Arial" w:hAnsi="Arial" w:cs="Arial"/>
          <w:iCs/>
          <w:sz w:val="20"/>
          <w:szCs w:val="20"/>
          <w:lang w:val="lt-LT"/>
        </w:rPr>
        <w:t>„Galaxy A52“, „A52 5G“ ir „A72“ vartotojai galės pasirinkti iš keturių įrenginių spalvų: nuostabi</w:t>
      </w:r>
      <w:r w:rsidR="0063268F">
        <w:rPr>
          <w:rFonts w:ascii="Arial" w:hAnsi="Arial" w:cs="Arial"/>
          <w:iCs/>
          <w:sz w:val="20"/>
          <w:szCs w:val="20"/>
          <w:lang w:val="lt-LT"/>
        </w:rPr>
        <w:t>os</w:t>
      </w:r>
      <w:r w:rsidRPr="00A05360">
        <w:rPr>
          <w:rFonts w:ascii="Arial" w:hAnsi="Arial" w:cs="Arial"/>
          <w:iCs/>
          <w:sz w:val="20"/>
          <w:szCs w:val="20"/>
          <w:lang w:val="lt-LT"/>
        </w:rPr>
        <w:t xml:space="preserve"> </w:t>
      </w:r>
      <w:r w:rsidR="0063268F">
        <w:rPr>
          <w:rFonts w:ascii="Arial" w:hAnsi="Arial" w:cs="Arial"/>
          <w:iCs/>
          <w:sz w:val="20"/>
          <w:szCs w:val="20"/>
          <w:lang w:val="lt-LT"/>
        </w:rPr>
        <w:t>violetinės</w:t>
      </w:r>
      <w:r w:rsidRPr="00A05360">
        <w:rPr>
          <w:rFonts w:ascii="Arial" w:hAnsi="Arial" w:cs="Arial"/>
          <w:iCs/>
          <w:sz w:val="20"/>
          <w:szCs w:val="20"/>
          <w:lang w:val="lt-LT"/>
        </w:rPr>
        <w:t>, juodos, mėlynos ir baltos.</w:t>
      </w:r>
    </w:p>
    <w:p w14:paraId="48B3D6E1" w14:textId="77777777" w:rsidR="001220E1" w:rsidRPr="00A05360" w:rsidRDefault="001220E1" w:rsidP="001220E1">
      <w:pPr>
        <w:pStyle w:val="NormalWeb"/>
        <w:contextualSpacing/>
        <w:jc w:val="both"/>
        <w:rPr>
          <w:rFonts w:ascii="Arial" w:hAnsi="Arial" w:cs="Arial"/>
          <w:b/>
          <w:bCs/>
          <w:color w:val="000000" w:themeColor="text1"/>
          <w:sz w:val="20"/>
          <w:szCs w:val="20"/>
          <w:u w:val="single"/>
        </w:rPr>
      </w:pPr>
    </w:p>
    <w:p w14:paraId="364761B6" w14:textId="77777777" w:rsidR="001220E1" w:rsidRPr="00A05360" w:rsidRDefault="001220E1" w:rsidP="001220E1">
      <w:pPr>
        <w:pStyle w:val="NormalWeb"/>
        <w:contextualSpacing/>
        <w:jc w:val="both"/>
        <w:rPr>
          <w:rFonts w:ascii="Arial" w:hAnsi="Arial" w:cs="Arial"/>
          <w:b/>
          <w:bCs/>
          <w:color w:val="000000" w:themeColor="text1"/>
          <w:sz w:val="20"/>
          <w:szCs w:val="20"/>
          <w:u w:val="single"/>
        </w:rPr>
      </w:pPr>
    </w:p>
    <w:p w14:paraId="6B7C5323" w14:textId="77777777" w:rsidR="001220E1" w:rsidRPr="00A05360" w:rsidRDefault="001220E1" w:rsidP="001220E1">
      <w:pPr>
        <w:pStyle w:val="NormalWeb"/>
        <w:contextualSpacing/>
        <w:jc w:val="both"/>
        <w:rPr>
          <w:rFonts w:ascii="Arial" w:hAnsi="Arial" w:cs="Arial"/>
          <w:sz w:val="20"/>
          <w:szCs w:val="20"/>
        </w:rPr>
      </w:pPr>
      <w:r w:rsidRPr="00A05360">
        <w:rPr>
          <w:rFonts w:ascii="Arial" w:hAnsi="Arial" w:cs="Arial"/>
          <w:b/>
          <w:bCs/>
          <w:color w:val="000000" w:themeColor="text1"/>
          <w:sz w:val="20"/>
          <w:szCs w:val="20"/>
          <w:u w:val="single"/>
        </w:rPr>
        <w:t xml:space="preserve">Apie „Samsung Electronics </w:t>
      </w:r>
      <w:proofErr w:type="spellStart"/>
      <w:r w:rsidRPr="00A05360">
        <w:rPr>
          <w:rFonts w:ascii="Arial" w:hAnsi="Arial" w:cs="Arial"/>
          <w:b/>
          <w:bCs/>
          <w:color w:val="000000" w:themeColor="text1"/>
          <w:sz w:val="20"/>
          <w:szCs w:val="20"/>
          <w:u w:val="single"/>
        </w:rPr>
        <w:t>Co</w:t>
      </w:r>
      <w:proofErr w:type="spellEnd"/>
      <w:r w:rsidRPr="00A05360">
        <w:rPr>
          <w:rFonts w:ascii="Arial" w:hAnsi="Arial" w:cs="Arial"/>
          <w:b/>
          <w:bCs/>
          <w:color w:val="000000" w:themeColor="text1"/>
          <w:sz w:val="20"/>
          <w:szCs w:val="20"/>
          <w:u w:val="single"/>
        </w:rPr>
        <w:t>., Ltd.“</w:t>
      </w:r>
    </w:p>
    <w:p w14:paraId="1B8E659F" w14:textId="77777777" w:rsidR="001220E1" w:rsidRPr="00A05360" w:rsidRDefault="001220E1" w:rsidP="001220E1">
      <w:pPr>
        <w:jc w:val="both"/>
        <w:rPr>
          <w:rFonts w:ascii="Arial" w:hAnsi="Arial" w:cs="Arial"/>
          <w:color w:val="000000" w:themeColor="text1"/>
          <w:sz w:val="20"/>
          <w:szCs w:val="20"/>
          <w:lang w:val="lt-LT"/>
        </w:rPr>
      </w:pPr>
    </w:p>
    <w:p w14:paraId="40DD3AA3" w14:textId="77777777" w:rsidR="001220E1" w:rsidRPr="00A05360" w:rsidRDefault="001220E1" w:rsidP="001220E1">
      <w:pPr>
        <w:jc w:val="both"/>
        <w:rPr>
          <w:rFonts w:ascii="Arial" w:hAnsi="Arial" w:cs="Arial"/>
          <w:color w:val="000000" w:themeColor="text1"/>
          <w:sz w:val="20"/>
          <w:szCs w:val="20"/>
          <w:lang w:val="lt-LT"/>
        </w:rPr>
      </w:pPr>
      <w:r w:rsidRPr="00A05360">
        <w:rPr>
          <w:rFonts w:ascii="Arial" w:hAnsi="Arial" w:cs="Arial"/>
          <w:color w:val="000000" w:themeColor="text1"/>
          <w:sz w:val="20"/>
          <w:szCs w:val="20"/>
          <w:lang w:val="lt-LT"/>
        </w:rPr>
        <w:t xml:space="preserve">„Samsung Electronics </w:t>
      </w:r>
      <w:proofErr w:type="spellStart"/>
      <w:r w:rsidRPr="00A05360">
        <w:rPr>
          <w:rFonts w:ascii="Arial" w:hAnsi="Arial" w:cs="Arial"/>
          <w:color w:val="000000" w:themeColor="text1"/>
          <w:sz w:val="20"/>
          <w:szCs w:val="20"/>
          <w:lang w:val="lt-LT"/>
        </w:rPr>
        <w:t>Co</w:t>
      </w:r>
      <w:proofErr w:type="spellEnd"/>
      <w:r w:rsidRPr="00A05360">
        <w:rPr>
          <w:rFonts w:ascii="Arial" w:hAnsi="Arial" w:cs="Arial"/>
          <w:color w:val="000000" w:themeColor="text1"/>
          <w:sz w:val="20"/>
          <w:szCs w:val="20"/>
          <w:lang w:val="lt-LT"/>
        </w:rPr>
        <w:t xml:space="preserve">., Ltd.“ įkvepia žmones visame pasaulyje ir kuria ateitį novatoriškomis idėjomis bei technologijomis, kurias diegia televizoriuose, išmaniuosiuose telefonuose, dėvimuose įrenginiuose, </w:t>
      </w:r>
      <w:proofErr w:type="spellStart"/>
      <w:r w:rsidRPr="00A05360">
        <w:rPr>
          <w:rFonts w:ascii="Arial" w:hAnsi="Arial" w:cs="Arial"/>
          <w:color w:val="000000" w:themeColor="text1"/>
          <w:sz w:val="20"/>
          <w:szCs w:val="20"/>
          <w:lang w:val="lt-LT"/>
        </w:rPr>
        <w:t>planšetiniuose</w:t>
      </w:r>
      <w:proofErr w:type="spellEnd"/>
      <w:r w:rsidRPr="00A05360">
        <w:rPr>
          <w:rFonts w:ascii="Arial" w:hAnsi="Arial" w:cs="Arial"/>
          <w:color w:val="000000" w:themeColor="text1"/>
          <w:sz w:val="20"/>
          <w:szCs w:val="20"/>
          <w:lang w:val="lt-LT"/>
        </w:rPr>
        <w:t xml:space="preserve"> kompiuteriuose, kamerose, skaitmeniniuose įrenginiuose, spausdintuvuose, medicinos įrangoje, tinklų sistemose bei puslaidininkiuose. Bendrovė pirmauja kurdama daiktų interneto, išmaniųjų namų bei sveikatos apsaugos skaitmenines technologijas. </w:t>
      </w:r>
    </w:p>
    <w:p w14:paraId="021F49B3" w14:textId="77777777" w:rsidR="001220E1" w:rsidRPr="00A05360" w:rsidRDefault="001220E1" w:rsidP="001220E1">
      <w:pPr>
        <w:jc w:val="both"/>
        <w:rPr>
          <w:rFonts w:ascii="Arial" w:hAnsi="Arial" w:cs="Arial"/>
          <w:sz w:val="20"/>
          <w:szCs w:val="20"/>
          <w:lang w:val="lt-LT"/>
        </w:rPr>
      </w:pPr>
    </w:p>
    <w:p w14:paraId="055AFA46" w14:textId="77777777" w:rsidR="001220E1" w:rsidRPr="00A05360" w:rsidRDefault="001220E1" w:rsidP="001220E1">
      <w:pPr>
        <w:pStyle w:val="Heading1"/>
        <w:rPr>
          <w:rFonts w:ascii="Calibri" w:hAnsi="Calibri" w:cs="Calibri"/>
          <w:lang w:val="lt-LT" w:eastAsia="ko-KR"/>
        </w:rPr>
      </w:pPr>
      <w:r w:rsidRPr="00A05360">
        <w:rPr>
          <w:rFonts w:ascii="Calibri" w:hAnsi="Calibri" w:cs="Calibri"/>
          <w:lang w:val="lt-LT"/>
        </w:rPr>
        <w:t>Produkto specifikacijos</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8"/>
        <w:gridCol w:w="2602"/>
        <w:gridCol w:w="2501"/>
        <w:gridCol w:w="2552"/>
      </w:tblGrid>
      <w:tr w:rsidR="001220E1" w:rsidRPr="00A05360" w14:paraId="67C83C79" w14:textId="77777777" w:rsidTr="00DD5373">
        <w:trPr>
          <w:trHeight w:val="750"/>
        </w:trPr>
        <w:tc>
          <w:tcPr>
            <w:tcW w:w="1848" w:type="dxa"/>
            <w:shd w:val="clear" w:color="auto" w:fill="D9D9D9" w:themeFill="background1" w:themeFillShade="D9"/>
            <w:vAlign w:val="center"/>
          </w:tcPr>
          <w:p w14:paraId="0E400349"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Specifikacijos</w:t>
            </w:r>
          </w:p>
        </w:tc>
        <w:tc>
          <w:tcPr>
            <w:tcW w:w="2602" w:type="dxa"/>
            <w:shd w:val="clear" w:color="auto" w:fill="D9D9D9" w:themeFill="background1" w:themeFillShade="D9"/>
            <w:vAlign w:val="center"/>
          </w:tcPr>
          <w:p w14:paraId="48CAC64D" w14:textId="77777777" w:rsidR="001220E1" w:rsidRPr="00A05360" w:rsidRDefault="001220E1" w:rsidP="00DD5373">
            <w:pPr>
              <w:jc w:val="center"/>
              <w:textAlignment w:val="baseline"/>
              <w:rPr>
                <w:rFonts w:ascii="Calibri" w:eastAsia="Malgun Gothic" w:hAnsi="Calibri" w:cs="Calibri"/>
                <w:b/>
                <w:bCs/>
                <w:color w:val="D13438"/>
                <w:sz w:val="20"/>
                <w:szCs w:val="20"/>
                <w:u w:val="single"/>
                <w:lang w:val="lt-LT" w:eastAsia="ko-KR"/>
              </w:rPr>
            </w:pPr>
            <w:r w:rsidRPr="00A05360">
              <w:rPr>
                <w:rFonts w:ascii="Calibri" w:eastAsia="Malgun Gothic" w:hAnsi="Calibri" w:cs="Calibri"/>
                <w:b/>
                <w:bCs/>
                <w:sz w:val="20"/>
                <w:szCs w:val="20"/>
                <w:lang w:val="lt-LT" w:eastAsia="ko-KR"/>
              </w:rPr>
              <w:t>Galaxy A52</w:t>
            </w:r>
          </w:p>
        </w:tc>
        <w:tc>
          <w:tcPr>
            <w:tcW w:w="2501" w:type="dxa"/>
            <w:shd w:val="clear" w:color="auto" w:fill="D9D9D9" w:themeFill="background1" w:themeFillShade="D9"/>
            <w:vAlign w:val="center"/>
          </w:tcPr>
          <w:p w14:paraId="26264ACF"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Galaxy A52 5G</w:t>
            </w:r>
          </w:p>
        </w:tc>
        <w:tc>
          <w:tcPr>
            <w:tcW w:w="2552" w:type="dxa"/>
            <w:shd w:val="clear" w:color="auto" w:fill="D9D9D9" w:themeFill="background1" w:themeFillShade="D9"/>
            <w:vAlign w:val="center"/>
          </w:tcPr>
          <w:p w14:paraId="2610A64A"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Galaxy A72</w:t>
            </w:r>
          </w:p>
        </w:tc>
      </w:tr>
      <w:tr w:rsidR="001220E1" w:rsidRPr="00A05360" w14:paraId="48D31E93" w14:textId="77777777" w:rsidTr="00DD5373">
        <w:trPr>
          <w:trHeight w:val="750"/>
        </w:trPr>
        <w:tc>
          <w:tcPr>
            <w:tcW w:w="1848" w:type="dxa"/>
            <w:vMerge w:val="restart"/>
            <w:shd w:val="clear" w:color="auto" w:fill="D9D9D9" w:themeFill="background1" w:themeFillShade="D9"/>
            <w:vAlign w:val="center"/>
            <w:hideMark/>
          </w:tcPr>
          <w:p w14:paraId="07C4D4C3" w14:textId="77777777" w:rsidR="001220E1" w:rsidRPr="00A05360" w:rsidRDefault="001220E1" w:rsidP="00DD5373">
            <w:pPr>
              <w:jc w:val="center"/>
              <w:textAlignment w:val="baseline"/>
              <w:rPr>
                <w:rFonts w:ascii="Calibri" w:eastAsia="Malgun Gothic" w:hAnsi="Calibri" w:cs="Calibri"/>
                <w:sz w:val="18"/>
                <w:szCs w:val="18"/>
                <w:lang w:val="lt-LT" w:eastAsia="ko-KR"/>
              </w:rPr>
            </w:pPr>
            <w:r w:rsidRPr="00A05360">
              <w:rPr>
                <w:rFonts w:ascii="Calibri" w:eastAsia="Malgun Gothic" w:hAnsi="Calibri" w:cs="Calibri"/>
                <w:b/>
                <w:bCs/>
                <w:sz w:val="20"/>
                <w:szCs w:val="20"/>
                <w:lang w:val="lt-LT" w:eastAsia="ko-KR"/>
              </w:rPr>
              <w:t>Ekranas</w:t>
            </w:r>
          </w:p>
        </w:tc>
        <w:tc>
          <w:tcPr>
            <w:tcW w:w="2602" w:type="dxa"/>
            <w:shd w:val="clear" w:color="auto" w:fill="auto"/>
            <w:vAlign w:val="center"/>
            <w:hideMark/>
          </w:tcPr>
          <w:p w14:paraId="2522F869"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6,5 colio FHD+ „</w:t>
            </w:r>
            <w:proofErr w:type="spellStart"/>
            <w:r w:rsidRPr="00A05360">
              <w:rPr>
                <w:rFonts w:ascii="Calibri" w:eastAsia="Malgun Gothic" w:hAnsi="Calibri" w:cs="Calibri"/>
                <w:sz w:val="18"/>
                <w:szCs w:val="18"/>
                <w:lang w:val="lt-LT" w:eastAsia="ko-KR"/>
              </w:rPr>
              <w:t>Super</w:t>
            </w:r>
            <w:proofErr w:type="spellEnd"/>
            <w:r w:rsidRPr="00A05360">
              <w:rPr>
                <w:rFonts w:ascii="Calibri" w:eastAsia="Malgun Gothic" w:hAnsi="Calibri" w:cs="Calibri"/>
                <w:sz w:val="18"/>
                <w:szCs w:val="18"/>
                <w:lang w:val="lt-LT" w:eastAsia="ko-KR"/>
              </w:rPr>
              <w:t xml:space="preserve"> AMOLED</w:t>
            </w:r>
          </w:p>
          <w:p w14:paraId="49A09721" w14:textId="77777777" w:rsidR="001220E1" w:rsidRPr="00A05360" w:rsidRDefault="001220E1" w:rsidP="00DD5373">
            <w:pPr>
              <w:textAlignment w:val="baseline"/>
              <w:rPr>
                <w:rFonts w:ascii="Calibri" w:eastAsia="Malgun Gothic" w:hAnsi="Calibri" w:cs="Calibri"/>
                <w:sz w:val="18"/>
                <w:szCs w:val="18"/>
                <w:lang w:val="lt-LT" w:eastAsia="ko-KR"/>
              </w:rPr>
            </w:pPr>
            <w:proofErr w:type="spellStart"/>
            <w:r w:rsidRPr="00A05360">
              <w:rPr>
                <w:rFonts w:ascii="Calibri" w:eastAsia="Malgun Gothic" w:hAnsi="Calibri" w:cs="Calibri"/>
                <w:sz w:val="18"/>
                <w:szCs w:val="18"/>
                <w:lang w:val="lt-LT" w:eastAsia="ko-KR"/>
              </w:rPr>
              <w:t>Infinity</w:t>
            </w:r>
            <w:proofErr w:type="spellEnd"/>
            <w:r w:rsidRPr="00A05360">
              <w:rPr>
                <w:rFonts w:ascii="Calibri" w:eastAsia="Malgun Gothic" w:hAnsi="Calibri" w:cs="Calibri"/>
                <w:sz w:val="18"/>
                <w:szCs w:val="18"/>
                <w:lang w:val="lt-LT" w:eastAsia="ko-KR"/>
              </w:rPr>
              <w:t>-O ekranas</w:t>
            </w:r>
            <w:r w:rsidRPr="00A05360">
              <w:rPr>
                <w:rFonts w:asciiTheme="minorHAnsi" w:hAnsiTheme="minorHAnsi" w:cstheme="minorHAnsi"/>
                <w:color w:val="000000" w:themeColor="text1"/>
                <w:sz w:val="20"/>
                <w:szCs w:val="20"/>
                <w:lang w:val="lt-LT"/>
              </w:rPr>
              <w:t>“</w:t>
            </w:r>
            <w:r w:rsidRPr="00A05360" w:rsidDel="00F7543D">
              <w:rPr>
                <w:rFonts w:ascii="Calibri" w:eastAsia="Malgun Gothic" w:hAnsi="Calibri" w:cs="Calibri"/>
                <w:sz w:val="18"/>
                <w:szCs w:val="18"/>
                <w:lang w:val="lt-LT" w:eastAsia="ko-KR"/>
              </w:rPr>
              <w:t xml:space="preserve"> </w:t>
            </w:r>
            <w:r w:rsidRPr="00A05360">
              <w:rPr>
                <w:rFonts w:ascii="Calibri" w:eastAsia="Malgun Gothic" w:hAnsi="Calibri" w:cs="Calibri"/>
                <w:sz w:val="18"/>
                <w:szCs w:val="18"/>
                <w:lang w:val="lt-LT" w:eastAsia="ko-KR"/>
              </w:rPr>
              <w:t xml:space="preserve">(1080 x 2400), </w:t>
            </w:r>
            <w:r w:rsidRPr="00A05360">
              <w:rPr>
                <w:rFonts w:ascii="Calibri" w:eastAsia="Malgun Gothic" w:hAnsi="Calibri" w:cs="Calibri"/>
                <w:sz w:val="18"/>
                <w:szCs w:val="18"/>
                <w:lang w:val="lt-LT" w:eastAsia="ko-KR"/>
              </w:rPr>
              <w:br/>
            </w:r>
            <w:r w:rsidRPr="00A05360">
              <w:rPr>
                <w:rFonts w:ascii="Calibri" w:eastAsia="Malgun Gothic" w:hAnsi="Calibri" w:cs="Calibri"/>
                <w:color w:val="000000" w:themeColor="text1"/>
                <w:sz w:val="18"/>
                <w:szCs w:val="18"/>
                <w:lang w:val="lt-LT" w:eastAsia="ko-KR"/>
              </w:rPr>
              <w:t>407 pikselių tankis colyje</w:t>
            </w:r>
          </w:p>
          <w:p w14:paraId="30D2B5AA"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90 Hz atsinaujinimo dažnis</w:t>
            </w:r>
          </w:p>
        </w:tc>
        <w:tc>
          <w:tcPr>
            <w:tcW w:w="2501" w:type="dxa"/>
          </w:tcPr>
          <w:p w14:paraId="1E900B15"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6,5 colio FHD+ „</w:t>
            </w:r>
            <w:proofErr w:type="spellStart"/>
            <w:r w:rsidRPr="00A05360">
              <w:rPr>
                <w:rFonts w:ascii="Calibri" w:eastAsia="Malgun Gothic" w:hAnsi="Calibri" w:cs="Calibri"/>
                <w:sz w:val="18"/>
                <w:szCs w:val="18"/>
                <w:lang w:val="lt-LT" w:eastAsia="ko-KR"/>
              </w:rPr>
              <w:t>Super</w:t>
            </w:r>
            <w:proofErr w:type="spellEnd"/>
            <w:r w:rsidRPr="00A05360">
              <w:rPr>
                <w:rFonts w:ascii="Calibri" w:eastAsia="Malgun Gothic" w:hAnsi="Calibri" w:cs="Calibri"/>
                <w:sz w:val="18"/>
                <w:szCs w:val="18"/>
                <w:lang w:val="lt-LT" w:eastAsia="ko-KR"/>
              </w:rPr>
              <w:t xml:space="preserve"> AMOLED</w:t>
            </w:r>
          </w:p>
          <w:p w14:paraId="1705F3AE" w14:textId="77777777" w:rsidR="001220E1" w:rsidRPr="00A05360" w:rsidRDefault="001220E1" w:rsidP="00DD5373">
            <w:pPr>
              <w:textAlignment w:val="baseline"/>
              <w:rPr>
                <w:rFonts w:ascii="Calibri" w:eastAsia="Malgun Gothic" w:hAnsi="Calibri" w:cs="Calibri"/>
                <w:sz w:val="18"/>
                <w:szCs w:val="18"/>
                <w:lang w:val="lt-LT" w:eastAsia="ko-KR"/>
              </w:rPr>
            </w:pPr>
            <w:proofErr w:type="spellStart"/>
            <w:r w:rsidRPr="00A05360">
              <w:rPr>
                <w:rFonts w:ascii="Calibri" w:eastAsia="Malgun Gothic" w:hAnsi="Calibri" w:cs="Calibri"/>
                <w:sz w:val="18"/>
                <w:szCs w:val="18"/>
                <w:lang w:val="lt-LT" w:eastAsia="ko-KR"/>
              </w:rPr>
              <w:t>Infinity</w:t>
            </w:r>
            <w:proofErr w:type="spellEnd"/>
            <w:r w:rsidRPr="00A05360">
              <w:rPr>
                <w:rFonts w:ascii="Calibri" w:eastAsia="Malgun Gothic" w:hAnsi="Calibri" w:cs="Calibri"/>
                <w:sz w:val="18"/>
                <w:szCs w:val="18"/>
                <w:lang w:val="lt-LT" w:eastAsia="ko-KR"/>
              </w:rPr>
              <w:t>-O ekranas</w:t>
            </w:r>
            <w:r w:rsidRPr="00A05360">
              <w:rPr>
                <w:rFonts w:asciiTheme="minorHAnsi" w:hAnsiTheme="minorHAnsi" w:cstheme="minorHAnsi"/>
                <w:color w:val="000000" w:themeColor="text1"/>
                <w:sz w:val="20"/>
                <w:szCs w:val="20"/>
                <w:lang w:val="lt-LT"/>
              </w:rPr>
              <w:t>“</w:t>
            </w:r>
            <w:r w:rsidRPr="00A05360" w:rsidDel="00F7543D">
              <w:rPr>
                <w:rFonts w:ascii="Calibri" w:eastAsia="Malgun Gothic" w:hAnsi="Calibri" w:cs="Calibri"/>
                <w:sz w:val="18"/>
                <w:szCs w:val="18"/>
                <w:lang w:val="lt-LT" w:eastAsia="ko-KR"/>
              </w:rPr>
              <w:t xml:space="preserve"> </w:t>
            </w:r>
            <w:r w:rsidRPr="00A05360">
              <w:rPr>
                <w:rFonts w:ascii="Calibri" w:eastAsia="Malgun Gothic" w:hAnsi="Calibri" w:cs="Calibri"/>
                <w:sz w:val="18"/>
                <w:szCs w:val="18"/>
                <w:lang w:val="lt-LT" w:eastAsia="ko-KR"/>
              </w:rPr>
              <w:t xml:space="preserve">(1080 x 2400), </w:t>
            </w:r>
            <w:r w:rsidRPr="00A05360">
              <w:rPr>
                <w:rFonts w:ascii="Calibri" w:eastAsia="Malgun Gothic" w:hAnsi="Calibri" w:cs="Calibri"/>
                <w:sz w:val="18"/>
                <w:szCs w:val="18"/>
                <w:lang w:val="lt-LT" w:eastAsia="ko-KR"/>
              </w:rPr>
              <w:br/>
            </w:r>
            <w:r w:rsidRPr="00A05360">
              <w:rPr>
                <w:rFonts w:ascii="Calibri" w:eastAsia="Malgun Gothic" w:hAnsi="Calibri" w:cs="Calibri"/>
                <w:color w:val="000000" w:themeColor="text1"/>
                <w:sz w:val="18"/>
                <w:szCs w:val="18"/>
                <w:lang w:val="lt-LT" w:eastAsia="ko-KR"/>
              </w:rPr>
              <w:t>407 pikselių tankis colyje</w:t>
            </w:r>
          </w:p>
          <w:p w14:paraId="5A6225E3"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120 Hz atsinaujinimo dažnis</w:t>
            </w:r>
          </w:p>
        </w:tc>
        <w:tc>
          <w:tcPr>
            <w:tcW w:w="2552" w:type="dxa"/>
          </w:tcPr>
          <w:p w14:paraId="025460D7" w14:textId="7F9CA50C"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6,</w:t>
            </w:r>
            <w:r w:rsidR="006909D2">
              <w:rPr>
                <w:rFonts w:ascii="Calibri" w:eastAsia="Malgun Gothic" w:hAnsi="Calibri" w:cs="Calibri"/>
                <w:sz w:val="18"/>
                <w:szCs w:val="18"/>
                <w:lang w:val="lt-LT" w:eastAsia="ko-KR"/>
              </w:rPr>
              <w:t>7</w:t>
            </w:r>
            <w:r w:rsidRPr="00A05360">
              <w:rPr>
                <w:rFonts w:ascii="Calibri" w:eastAsia="Malgun Gothic" w:hAnsi="Calibri" w:cs="Calibri"/>
                <w:sz w:val="18"/>
                <w:szCs w:val="18"/>
                <w:lang w:val="lt-LT" w:eastAsia="ko-KR"/>
              </w:rPr>
              <w:t xml:space="preserve"> colio FHD+ „</w:t>
            </w:r>
            <w:proofErr w:type="spellStart"/>
            <w:r w:rsidRPr="00A05360">
              <w:rPr>
                <w:rFonts w:ascii="Calibri" w:eastAsia="Malgun Gothic" w:hAnsi="Calibri" w:cs="Calibri"/>
                <w:sz w:val="18"/>
                <w:szCs w:val="18"/>
                <w:lang w:val="lt-LT" w:eastAsia="ko-KR"/>
              </w:rPr>
              <w:t>Super</w:t>
            </w:r>
            <w:proofErr w:type="spellEnd"/>
            <w:r w:rsidRPr="00A05360">
              <w:rPr>
                <w:rFonts w:ascii="Calibri" w:eastAsia="Malgun Gothic" w:hAnsi="Calibri" w:cs="Calibri"/>
                <w:sz w:val="18"/>
                <w:szCs w:val="18"/>
                <w:lang w:val="lt-LT" w:eastAsia="ko-KR"/>
              </w:rPr>
              <w:t xml:space="preserve"> AMOLED</w:t>
            </w:r>
          </w:p>
          <w:p w14:paraId="7A13D6BE" w14:textId="77777777" w:rsidR="001220E1" w:rsidRPr="00A05360" w:rsidRDefault="001220E1" w:rsidP="00DD5373">
            <w:pPr>
              <w:textAlignment w:val="baseline"/>
              <w:rPr>
                <w:rFonts w:ascii="Calibri" w:eastAsia="Malgun Gothic" w:hAnsi="Calibri" w:cs="Calibri"/>
                <w:sz w:val="18"/>
                <w:szCs w:val="18"/>
                <w:lang w:val="lt-LT" w:eastAsia="ko-KR"/>
              </w:rPr>
            </w:pPr>
            <w:proofErr w:type="spellStart"/>
            <w:r w:rsidRPr="00A05360">
              <w:rPr>
                <w:rFonts w:ascii="Calibri" w:eastAsia="Malgun Gothic" w:hAnsi="Calibri" w:cs="Calibri"/>
                <w:sz w:val="18"/>
                <w:szCs w:val="18"/>
                <w:lang w:val="lt-LT" w:eastAsia="ko-KR"/>
              </w:rPr>
              <w:t>Infinity</w:t>
            </w:r>
            <w:proofErr w:type="spellEnd"/>
            <w:r w:rsidRPr="00A05360">
              <w:rPr>
                <w:rFonts w:ascii="Calibri" w:eastAsia="Malgun Gothic" w:hAnsi="Calibri" w:cs="Calibri"/>
                <w:sz w:val="18"/>
                <w:szCs w:val="18"/>
                <w:lang w:val="lt-LT" w:eastAsia="ko-KR"/>
              </w:rPr>
              <w:t>-O ekranas</w:t>
            </w:r>
            <w:r w:rsidRPr="00A05360">
              <w:rPr>
                <w:rFonts w:asciiTheme="minorHAnsi" w:hAnsiTheme="minorHAnsi" w:cstheme="minorHAnsi"/>
                <w:color w:val="000000" w:themeColor="text1"/>
                <w:sz w:val="20"/>
                <w:szCs w:val="20"/>
                <w:lang w:val="lt-LT"/>
              </w:rPr>
              <w:t>“</w:t>
            </w:r>
            <w:r w:rsidRPr="00A05360" w:rsidDel="00F7543D">
              <w:rPr>
                <w:rFonts w:ascii="Calibri" w:eastAsia="Malgun Gothic" w:hAnsi="Calibri" w:cs="Calibri"/>
                <w:sz w:val="18"/>
                <w:szCs w:val="18"/>
                <w:lang w:val="lt-LT" w:eastAsia="ko-KR"/>
              </w:rPr>
              <w:t xml:space="preserve"> </w:t>
            </w:r>
            <w:r w:rsidRPr="00A05360">
              <w:rPr>
                <w:rFonts w:ascii="Calibri" w:eastAsia="Malgun Gothic" w:hAnsi="Calibri" w:cs="Calibri"/>
                <w:sz w:val="18"/>
                <w:szCs w:val="18"/>
                <w:lang w:val="lt-LT" w:eastAsia="ko-KR"/>
              </w:rPr>
              <w:t xml:space="preserve">(1080 x 2400), </w:t>
            </w:r>
            <w:r w:rsidRPr="00A05360">
              <w:rPr>
                <w:rFonts w:ascii="Calibri" w:eastAsia="Malgun Gothic" w:hAnsi="Calibri" w:cs="Calibri"/>
                <w:color w:val="000000" w:themeColor="text1"/>
                <w:sz w:val="18"/>
                <w:szCs w:val="18"/>
                <w:lang w:val="lt-LT" w:eastAsia="ko-KR"/>
              </w:rPr>
              <w:t>394 pikselių tankis colyje</w:t>
            </w:r>
          </w:p>
          <w:p w14:paraId="66223188"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90 Hz atsinaujinimo dažnis</w:t>
            </w:r>
          </w:p>
        </w:tc>
      </w:tr>
      <w:tr w:rsidR="001220E1" w:rsidRPr="00A05360" w14:paraId="438A1718" w14:textId="77777777" w:rsidTr="00DD5373">
        <w:trPr>
          <w:trHeight w:val="428"/>
        </w:trPr>
        <w:tc>
          <w:tcPr>
            <w:tcW w:w="1848" w:type="dxa"/>
            <w:vMerge/>
            <w:shd w:val="clear" w:color="auto" w:fill="D9D9D9" w:themeFill="background1" w:themeFillShade="D9"/>
            <w:vAlign w:val="center"/>
          </w:tcPr>
          <w:p w14:paraId="6648C404"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p>
        </w:tc>
        <w:tc>
          <w:tcPr>
            <w:tcW w:w="7655" w:type="dxa"/>
            <w:gridSpan w:val="3"/>
            <w:shd w:val="clear" w:color="auto" w:fill="auto"/>
            <w:vAlign w:val="center"/>
          </w:tcPr>
          <w:p w14:paraId="1094CCC2" w14:textId="77777777" w:rsidR="001220E1" w:rsidRPr="00A05360" w:rsidRDefault="001220E1" w:rsidP="00DD5373">
            <w:pPr>
              <w:rPr>
                <w:rFonts w:ascii="Calibri" w:hAnsi="Calibri" w:cs="Calibri"/>
                <w:sz w:val="16"/>
                <w:szCs w:val="16"/>
                <w:lang w:val="lt-LT"/>
              </w:rPr>
            </w:pPr>
            <w:r w:rsidRPr="00A05360">
              <w:rPr>
                <w:rFonts w:ascii="Calibri" w:hAnsi="Calibri" w:cs="Calibri"/>
                <w:sz w:val="16"/>
                <w:szCs w:val="16"/>
                <w:lang w:val="lt-LT"/>
              </w:rPr>
              <w:t>* „</w:t>
            </w:r>
            <w:proofErr w:type="spellStart"/>
            <w:r w:rsidRPr="00A05360">
              <w:rPr>
                <w:rFonts w:ascii="Calibri" w:hAnsi="Calibri" w:cs="Calibri"/>
                <w:sz w:val="16"/>
                <w:szCs w:val="16"/>
                <w:lang w:val="lt-LT"/>
              </w:rPr>
              <w:t>Infinity</w:t>
            </w:r>
            <w:proofErr w:type="spellEnd"/>
            <w:r w:rsidRPr="00A05360">
              <w:rPr>
                <w:rFonts w:ascii="Calibri" w:hAnsi="Calibri" w:cs="Calibri"/>
                <w:sz w:val="16"/>
                <w:szCs w:val="16"/>
                <w:lang w:val="lt-LT"/>
              </w:rPr>
              <w:t>-O” ekranas – beveik berėmis.</w:t>
            </w:r>
          </w:p>
          <w:p w14:paraId="377FF941" w14:textId="77777777" w:rsidR="001220E1" w:rsidRPr="00A05360" w:rsidRDefault="001220E1" w:rsidP="00DD5373">
            <w:pPr>
              <w:textAlignment w:val="baseline"/>
              <w:rPr>
                <w:rFonts w:ascii="Calibri" w:eastAsia="Malgun Gothic" w:hAnsi="Calibri" w:cs="Calibri"/>
                <w:color w:val="D13438"/>
                <w:sz w:val="20"/>
                <w:szCs w:val="20"/>
                <w:u w:val="single"/>
                <w:lang w:val="lt-LT" w:eastAsia="ko-KR"/>
              </w:rPr>
            </w:pPr>
            <w:r w:rsidRPr="00A05360">
              <w:rPr>
                <w:rFonts w:ascii="Calibri" w:eastAsia="Malgun Gothic" w:hAnsi="Calibri" w:cs="Calibri"/>
                <w:sz w:val="16"/>
                <w:szCs w:val="16"/>
                <w:lang w:val="lt-LT" w:eastAsia="ko-KR"/>
              </w:rPr>
              <w:t>* Ekranas matuotas įstrižai kaip stačiakampis, nekreipiant dėmesio į suapvalintus kampus. Tikrasis naudingas plotas yra mažesnis dėl lenktų kampų ir kameros išpjovos. </w:t>
            </w:r>
          </w:p>
        </w:tc>
      </w:tr>
      <w:tr w:rsidR="001220E1" w:rsidRPr="00A05360" w14:paraId="781ED210" w14:textId="77777777" w:rsidTr="00DD5373">
        <w:trPr>
          <w:trHeight w:val="300"/>
        </w:trPr>
        <w:tc>
          <w:tcPr>
            <w:tcW w:w="1848" w:type="dxa"/>
            <w:shd w:val="clear" w:color="auto" w:fill="D9D9D9" w:themeFill="background1" w:themeFillShade="D9"/>
            <w:vAlign w:val="center"/>
            <w:hideMark/>
          </w:tcPr>
          <w:p w14:paraId="23A4BD73" w14:textId="77777777" w:rsidR="001220E1" w:rsidRPr="00A05360" w:rsidRDefault="001220E1" w:rsidP="00DD5373">
            <w:pPr>
              <w:jc w:val="center"/>
              <w:textAlignment w:val="baseline"/>
              <w:rPr>
                <w:rFonts w:ascii="Calibri" w:eastAsia="Malgun Gothic" w:hAnsi="Calibri" w:cs="Calibri"/>
                <w:sz w:val="18"/>
                <w:szCs w:val="18"/>
                <w:lang w:val="lt-LT" w:eastAsia="ko-KR"/>
              </w:rPr>
            </w:pPr>
            <w:r w:rsidRPr="00A05360">
              <w:rPr>
                <w:rFonts w:ascii="Calibri" w:eastAsia="Malgun Gothic" w:hAnsi="Calibri" w:cs="Calibri"/>
                <w:b/>
                <w:bCs/>
                <w:sz w:val="20"/>
                <w:szCs w:val="20"/>
                <w:lang w:val="lt-LT" w:eastAsia="ko-KR"/>
              </w:rPr>
              <w:t xml:space="preserve">Matmenys </w:t>
            </w:r>
            <w:r w:rsidRPr="00A05360">
              <w:rPr>
                <w:rFonts w:ascii="Calibri" w:eastAsia="Malgun Gothic" w:hAnsi="Calibri" w:cs="Calibri"/>
                <w:b/>
                <w:bCs/>
                <w:sz w:val="20"/>
                <w:szCs w:val="20"/>
                <w:lang w:val="lt-LT" w:eastAsia="ko-KR"/>
              </w:rPr>
              <w:br/>
              <w:t>ir svoris</w:t>
            </w:r>
          </w:p>
        </w:tc>
        <w:tc>
          <w:tcPr>
            <w:tcW w:w="2602" w:type="dxa"/>
            <w:shd w:val="clear" w:color="auto" w:fill="auto"/>
            <w:vAlign w:val="center"/>
          </w:tcPr>
          <w:p w14:paraId="0204B46E"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75,1 x 159,9 x 8.4mm</w:t>
            </w:r>
          </w:p>
          <w:p w14:paraId="098A96AA"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189g</w:t>
            </w:r>
          </w:p>
        </w:tc>
        <w:tc>
          <w:tcPr>
            <w:tcW w:w="2501" w:type="dxa"/>
            <w:vAlign w:val="center"/>
          </w:tcPr>
          <w:p w14:paraId="24C29BCD"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75,1 x 159,9 x 8,4mm</w:t>
            </w:r>
          </w:p>
          <w:p w14:paraId="58DFE01A"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189g</w:t>
            </w:r>
          </w:p>
        </w:tc>
        <w:tc>
          <w:tcPr>
            <w:tcW w:w="2552" w:type="dxa"/>
            <w:vAlign w:val="center"/>
          </w:tcPr>
          <w:p w14:paraId="1FA531D5"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77,4 x 165,0 x 8,4mm</w:t>
            </w:r>
          </w:p>
          <w:p w14:paraId="1F757539"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203g</w:t>
            </w:r>
          </w:p>
        </w:tc>
      </w:tr>
      <w:tr w:rsidR="001220E1" w:rsidRPr="00A05360" w14:paraId="1B33BE17" w14:textId="77777777" w:rsidTr="00DD5373">
        <w:trPr>
          <w:trHeight w:val="531"/>
        </w:trPr>
        <w:tc>
          <w:tcPr>
            <w:tcW w:w="1848" w:type="dxa"/>
            <w:vMerge w:val="restart"/>
            <w:shd w:val="clear" w:color="auto" w:fill="D9D9D9" w:themeFill="background1" w:themeFillShade="D9"/>
            <w:vAlign w:val="center"/>
          </w:tcPr>
          <w:p w14:paraId="516D9F28" w14:textId="77777777" w:rsidR="001220E1" w:rsidRPr="00A05360" w:rsidRDefault="001220E1" w:rsidP="00DD5373">
            <w:pPr>
              <w:jc w:val="center"/>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Kamera</w:t>
            </w:r>
          </w:p>
          <w:p w14:paraId="757F985F" w14:textId="77777777" w:rsidR="001220E1" w:rsidRPr="00A05360" w:rsidRDefault="001220E1" w:rsidP="00DD5373">
            <w:pPr>
              <w:jc w:val="center"/>
              <w:rPr>
                <w:rFonts w:ascii="Calibri" w:eastAsia="Malgun Gothic" w:hAnsi="Calibri" w:cs="Calibri"/>
                <w:b/>
                <w:bCs/>
                <w:sz w:val="20"/>
                <w:szCs w:val="20"/>
                <w:lang w:val="lt-LT" w:eastAsia="ko-KR"/>
              </w:rPr>
            </w:pPr>
          </w:p>
        </w:tc>
        <w:tc>
          <w:tcPr>
            <w:tcW w:w="2602" w:type="dxa"/>
            <w:shd w:val="clear" w:color="auto" w:fill="auto"/>
            <w:vAlign w:val="center"/>
          </w:tcPr>
          <w:p w14:paraId="3B05625B" w14:textId="77777777" w:rsidR="001220E1" w:rsidRPr="00A05360" w:rsidRDefault="001220E1" w:rsidP="00DD5373">
            <w:pPr>
              <w:textAlignment w:val="baseline"/>
              <w:rPr>
                <w:rFonts w:ascii="Calibri" w:eastAsia="Malgun Gothic" w:hAnsi="Calibri" w:cs="Calibri"/>
                <w:b/>
                <w:bCs/>
                <w:sz w:val="18"/>
                <w:szCs w:val="18"/>
                <w:lang w:val="lt-LT" w:eastAsia="ko-KR"/>
              </w:rPr>
            </w:pPr>
            <w:r w:rsidRPr="00A05360">
              <w:rPr>
                <w:rFonts w:ascii="Calibri" w:eastAsia="Malgun Gothic" w:hAnsi="Calibri" w:cs="Calibri"/>
                <w:b/>
                <w:bCs/>
                <w:sz w:val="18"/>
                <w:szCs w:val="18"/>
                <w:lang w:val="lt-LT" w:eastAsia="ko-KR"/>
              </w:rPr>
              <w:t>[Priekinė]</w:t>
            </w:r>
          </w:p>
          <w:p w14:paraId="589B21FC"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32MP FF (F2,2, 0,8µm)</w:t>
            </w:r>
          </w:p>
        </w:tc>
        <w:tc>
          <w:tcPr>
            <w:tcW w:w="2501" w:type="dxa"/>
            <w:vAlign w:val="center"/>
          </w:tcPr>
          <w:p w14:paraId="5273B416" w14:textId="77777777" w:rsidR="001220E1" w:rsidRPr="00A05360" w:rsidRDefault="001220E1" w:rsidP="00DD5373">
            <w:pPr>
              <w:textAlignment w:val="baseline"/>
              <w:rPr>
                <w:rFonts w:ascii="Calibri" w:eastAsia="Malgun Gothic" w:hAnsi="Calibri" w:cs="Calibri"/>
                <w:b/>
                <w:bCs/>
                <w:sz w:val="18"/>
                <w:szCs w:val="18"/>
                <w:lang w:val="lt-LT" w:eastAsia="ko-KR"/>
              </w:rPr>
            </w:pPr>
            <w:r w:rsidRPr="00A05360">
              <w:rPr>
                <w:rFonts w:ascii="Calibri" w:eastAsia="Malgun Gothic" w:hAnsi="Calibri" w:cs="Calibri"/>
                <w:b/>
                <w:bCs/>
                <w:sz w:val="18"/>
                <w:szCs w:val="18"/>
                <w:lang w:val="lt-LT" w:eastAsia="ko-KR"/>
              </w:rPr>
              <w:t>[Priekinė]</w:t>
            </w:r>
          </w:p>
          <w:p w14:paraId="3BD08D47"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32MP FF (F2,2, 0,8µm)</w:t>
            </w:r>
          </w:p>
        </w:tc>
        <w:tc>
          <w:tcPr>
            <w:tcW w:w="2552" w:type="dxa"/>
            <w:vAlign w:val="center"/>
          </w:tcPr>
          <w:p w14:paraId="4AC8BC1A" w14:textId="77777777" w:rsidR="001220E1" w:rsidRPr="00A05360" w:rsidRDefault="001220E1" w:rsidP="00DD5373">
            <w:pPr>
              <w:textAlignment w:val="baseline"/>
              <w:rPr>
                <w:rFonts w:ascii="Calibri" w:eastAsia="Malgun Gothic" w:hAnsi="Calibri" w:cs="Calibri"/>
                <w:b/>
                <w:bCs/>
                <w:sz w:val="18"/>
                <w:szCs w:val="18"/>
                <w:lang w:val="lt-LT" w:eastAsia="ko-KR"/>
              </w:rPr>
            </w:pPr>
            <w:r w:rsidRPr="00A05360">
              <w:rPr>
                <w:rFonts w:ascii="Calibri" w:eastAsia="Malgun Gothic" w:hAnsi="Calibri" w:cs="Calibri"/>
                <w:b/>
                <w:bCs/>
                <w:sz w:val="18"/>
                <w:szCs w:val="18"/>
                <w:lang w:val="lt-LT" w:eastAsia="ko-KR"/>
              </w:rPr>
              <w:t>[Priekinė]</w:t>
            </w:r>
          </w:p>
          <w:p w14:paraId="11E50D16"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32MP FF (F2,2, 0,8µm)</w:t>
            </w:r>
          </w:p>
        </w:tc>
      </w:tr>
      <w:tr w:rsidR="001220E1" w:rsidRPr="00A05360" w14:paraId="2A580237" w14:textId="77777777" w:rsidTr="00DD5373">
        <w:trPr>
          <w:trHeight w:val="531"/>
        </w:trPr>
        <w:tc>
          <w:tcPr>
            <w:tcW w:w="1848" w:type="dxa"/>
            <w:vMerge/>
            <w:shd w:val="clear" w:color="auto" w:fill="D9D9D9" w:themeFill="background1" w:themeFillShade="D9"/>
            <w:vAlign w:val="center"/>
          </w:tcPr>
          <w:p w14:paraId="2B103B91" w14:textId="77777777" w:rsidR="001220E1" w:rsidRPr="00A05360" w:rsidRDefault="001220E1" w:rsidP="00DD5373">
            <w:pPr>
              <w:jc w:val="center"/>
              <w:rPr>
                <w:rFonts w:ascii="Calibri" w:eastAsia="Malgun Gothic" w:hAnsi="Calibri" w:cs="Calibri"/>
                <w:b/>
                <w:bCs/>
                <w:sz w:val="20"/>
                <w:szCs w:val="20"/>
                <w:lang w:val="lt-LT" w:eastAsia="ko-KR"/>
              </w:rPr>
            </w:pPr>
          </w:p>
        </w:tc>
        <w:tc>
          <w:tcPr>
            <w:tcW w:w="2602" w:type="dxa"/>
            <w:shd w:val="clear" w:color="auto" w:fill="auto"/>
          </w:tcPr>
          <w:p w14:paraId="28CA00E5" w14:textId="77777777" w:rsidR="001220E1" w:rsidRPr="00A05360" w:rsidRDefault="001220E1" w:rsidP="00DD5373">
            <w:pPr>
              <w:textAlignment w:val="baseline"/>
              <w:rPr>
                <w:rFonts w:ascii="Calibri" w:eastAsia="Malgun Gothic" w:hAnsi="Calibri" w:cs="Calibri"/>
                <w:b/>
                <w:bCs/>
                <w:sz w:val="18"/>
                <w:szCs w:val="18"/>
                <w:lang w:val="lt-LT" w:eastAsia="ko-KR"/>
              </w:rPr>
            </w:pPr>
            <w:r w:rsidRPr="00A05360">
              <w:rPr>
                <w:rFonts w:ascii="Calibri" w:eastAsia="Malgun Gothic" w:hAnsi="Calibri" w:cs="Calibri"/>
                <w:b/>
                <w:bCs/>
                <w:sz w:val="18"/>
                <w:szCs w:val="18"/>
                <w:lang w:val="lt-LT" w:eastAsia="ko-KR"/>
              </w:rPr>
              <w:t>[Galinė]</w:t>
            </w:r>
          </w:p>
          <w:p w14:paraId="68911526"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Pagrindinė: 64MP OIS AF (F1.8, 0.8µm)</w:t>
            </w:r>
          </w:p>
          <w:p w14:paraId="20E54958"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Itin plataus kampo: 12MP FF (F2,2, 1,12µm)</w:t>
            </w:r>
          </w:p>
          <w:p w14:paraId="173B7616" w14:textId="77777777" w:rsidR="001220E1" w:rsidRPr="00A05360" w:rsidRDefault="001220E1" w:rsidP="00DD5373">
            <w:pPr>
              <w:textAlignment w:val="baseline"/>
              <w:rPr>
                <w:rFonts w:ascii="Calibri" w:eastAsia="Malgun Gothic" w:hAnsi="Calibri" w:cs="Calibri"/>
                <w:sz w:val="18"/>
                <w:szCs w:val="18"/>
                <w:lang w:val="lt-LT" w:eastAsia="ko-KR"/>
              </w:rPr>
            </w:pPr>
            <w:proofErr w:type="spellStart"/>
            <w:r w:rsidRPr="00A05360">
              <w:rPr>
                <w:rFonts w:ascii="Calibri" w:eastAsia="Malgun Gothic" w:hAnsi="Calibri" w:cs="Calibri"/>
                <w:sz w:val="18"/>
                <w:szCs w:val="18"/>
                <w:lang w:val="lt-LT" w:eastAsia="ko-KR"/>
              </w:rPr>
              <w:t>Makro</w:t>
            </w:r>
            <w:proofErr w:type="spellEnd"/>
            <w:r w:rsidRPr="00A05360">
              <w:rPr>
                <w:rFonts w:ascii="Calibri" w:eastAsia="Malgun Gothic" w:hAnsi="Calibri" w:cs="Calibri"/>
                <w:sz w:val="18"/>
                <w:szCs w:val="18"/>
                <w:lang w:val="lt-LT" w:eastAsia="ko-KR"/>
              </w:rPr>
              <w:t>: 5MP FF (F2,4, 1,12µm)</w:t>
            </w:r>
          </w:p>
          <w:p w14:paraId="5F2DD78C"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Gylio: 5MP FF (F2,4, 1,12µm)</w:t>
            </w:r>
          </w:p>
          <w:p w14:paraId="7CB3007B" w14:textId="77777777" w:rsidR="001220E1" w:rsidRPr="00A05360" w:rsidRDefault="001220E1" w:rsidP="00DD5373">
            <w:pPr>
              <w:textAlignment w:val="baseline"/>
              <w:rPr>
                <w:rFonts w:ascii="Calibri" w:eastAsia="Malgun Gothic" w:hAnsi="Calibri" w:cs="Calibri"/>
                <w:sz w:val="18"/>
                <w:szCs w:val="18"/>
                <w:lang w:val="lt-LT" w:eastAsia="ko-KR"/>
              </w:rPr>
            </w:pPr>
          </w:p>
          <w:p w14:paraId="7A265ABA" w14:textId="77777777" w:rsidR="001220E1" w:rsidRPr="00A05360" w:rsidRDefault="001220E1" w:rsidP="00DD5373">
            <w:pPr>
              <w:pStyle w:val="NormalWeb"/>
              <w:rPr>
                <w:rFonts w:ascii="Calibri" w:eastAsia="Malgun Gothic" w:hAnsi="Calibri" w:cs="Calibri"/>
                <w:b/>
                <w:bCs/>
                <w:sz w:val="18"/>
                <w:szCs w:val="18"/>
                <w:lang w:eastAsia="ko-KR"/>
              </w:rPr>
            </w:pPr>
            <w:r w:rsidRPr="00A05360">
              <w:rPr>
                <w:rFonts w:ascii="Calibri" w:eastAsia="Malgun Gothic" w:hAnsi="Calibri" w:cs="Calibri"/>
                <w:b/>
                <w:bCs/>
                <w:sz w:val="18"/>
                <w:szCs w:val="18"/>
                <w:lang w:eastAsia="ko-KR"/>
              </w:rPr>
              <w:t>*Priartinimas</w:t>
            </w:r>
          </w:p>
          <w:p w14:paraId="2C738F14"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Skaitmeninis priartinimas iki 10 kartų</w:t>
            </w:r>
          </w:p>
        </w:tc>
        <w:tc>
          <w:tcPr>
            <w:tcW w:w="2501" w:type="dxa"/>
          </w:tcPr>
          <w:p w14:paraId="6844AF54" w14:textId="77777777" w:rsidR="001220E1" w:rsidRPr="00A05360" w:rsidRDefault="001220E1" w:rsidP="00DD5373">
            <w:pPr>
              <w:textAlignment w:val="baseline"/>
              <w:rPr>
                <w:rFonts w:ascii="Calibri" w:eastAsia="Malgun Gothic" w:hAnsi="Calibri" w:cs="Calibri"/>
                <w:b/>
                <w:bCs/>
                <w:sz w:val="18"/>
                <w:szCs w:val="18"/>
                <w:lang w:val="lt-LT" w:eastAsia="ko-KR"/>
              </w:rPr>
            </w:pPr>
            <w:r w:rsidRPr="00A05360">
              <w:rPr>
                <w:rFonts w:ascii="Calibri" w:eastAsia="Malgun Gothic" w:hAnsi="Calibri" w:cs="Calibri"/>
                <w:b/>
                <w:bCs/>
                <w:sz w:val="18"/>
                <w:szCs w:val="18"/>
                <w:lang w:val="lt-LT" w:eastAsia="ko-KR"/>
              </w:rPr>
              <w:t>[Galinė]</w:t>
            </w:r>
          </w:p>
          <w:p w14:paraId="2E072B25"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Pagrindinė: 64MP OIS AF (F1.8, 0.8µm)</w:t>
            </w:r>
          </w:p>
          <w:p w14:paraId="640EE70E"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Itin plataus kampo: 12MP FF (F2,2, 1,12µm)</w:t>
            </w:r>
          </w:p>
          <w:p w14:paraId="2AC30244" w14:textId="77777777" w:rsidR="001220E1" w:rsidRPr="00A05360" w:rsidRDefault="001220E1" w:rsidP="00DD5373">
            <w:pPr>
              <w:textAlignment w:val="baseline"/>
              <w:rPr>
                <w:rFonts w:ascii="Calibri" w:eastAsia="Malgun Gothic" w:hAnsi="Calibri" w:cs="Calibri"/>
                <w:sz w:val="18"/>
                <w:szCs w:val="18"/>
                <w:lang w:val="lt-LT" w:eastAsia="ko-KR"/>
              </w:rPr>
            </w:pPr>
            <w:proofErr w:type="spellStart"/>
            <w:r w:rsidRPr="00A05360">
              <w:rPr>
                <w:rFonts w:ascii="Calibri" w:eastAsia="Malgun Gothic" w:hAnsi="Calibri" w:cs="Calibri"/>
                <w:sz w:val="18"/>
                <w:szCs w:val="18"/>
                <w:lang w:val="lt-LT" w:eastAsia="ko-KR"/>
              </w:rPr>
              <w:t>Makro</w:t>
            </w:r>
            <w:proofErr w:type="spellEnd"/>
            <w:r w:rsidRPr="00A05360">
              <w:rPr>
                <w:rFonts w:ascii="Calibri" w:eastAsia="Malgun Gothic" w:hAnsi="Calibri" w:cs="Calibri"/>
                <w:sz w:val="18"/>
                <w:szCs w:val="18"/>
                <w:lang w:val="lt-LT" w:eastAsia="ko-KR"/>
              </w:rPr>
              <w:t>: 5MP FF (F2,4, 1,12µm)</w:t>
            </w:r>
          </w:p>
          <w:p w14:paraId="163AC00D"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Gylio: 5MP FF (F2,4, 1,12µm)</w:t>
            </w:r>
          </w:p>
          <w:p w14:paraId="66E661ED" w14:textId="77777777" w:rsidR="001220E1" w:rsidRPr="00A05360" w:rsidRDefault="001220E1" w:rsidP="00DD5373">
            <w:pPr>
              <w:textAlignment w:val="baseline"/>
              <w:rPr>
                <w:rFonts w:ascii="Calibri" w:eastAsia="Malgun Gothic" w:hAnsi="Calibri" w:cs="Calibri"/>
                <w:sz w:val="18"/>
                <w:szCs w:val="18"/>
                <w:lang w:val="lt-LT" w:eastAsia="ko-KR"/>
              </w:rPr>
            </w:pPr>
          </w:p>
          <w:p w14:paraId="2F47AB92" w14:textId="77777777" w:rsidR="001220E1" w:rsidRPr="00A05360" w:rsidRDefault="001220E1" w:rsidP="00DD5373">
            <w:pPr>
              <w:pStyle w:val="NormalWeb"/>
              <w:rPr>
                <w:rFonts w:ascii="Calibri" w:eastAsia="Malgun Gothic" w:hAnsi="Calibri" w:cs="Calibri"/>
                <w:b/>
                <w:bCs/>
                <w:sz w:val="18"/>
                <w:szCs w:val="18"/>
                <w:lang w:eastAsia="ko-KR"/>
              </w:rPr>
            </w:pPr>
            <w:r w:rsidRPr="00A05360">
              <w:rPr>
                <w:rFonts w:ascii="Calibri" w:eastAsia="Malgun Gothic" w:hAnsi="Calibri" w:cs="Calibri"/>
                <w:b/>
                <w:bCs/>
                <w:sz w:val="18"/>
                <w:szCs w:val="18"/>
                <w:lang w:eastAsia="ko-KR"/>
              </w:rPr>
              <w:t>*Priartinimas</w:t>
            </w:r>
          </w:p>
          <w:p w14:paraId="6B8DDE26"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Skaitmeninis priartinimas iki 10 kartų</w:t>
            </w:r>
          </w:p>
        </w:tc>
        <w:tc>
          <w:tcPr>
            <w:tcW w:w="2552" w:type="dxa"/>
          </w:tcPr>
          <w:p w14:paraId="3C90370A" w14:textId="77777777" w:rsidR="001220E1" w:rsidRPr="00A05360" w:rsidRDefault="001220E1" w:rsidP="00DD5373">
            <w:pPr>
              <w:textAlignment w:val="baseline"/>
              <w:rPr>
                <w:rFonts w:ascii="Calibri" w:eastAsia="Malgun Gothic" w:hAnsi="Calibri" w:cs="Calibri"/>
                <w:b/>
                <w:bCs/>
                <w:sz w:val="18"/>
                <w:szCs w:val="18"/>
                <w:lang w:val="lt-LT" w:eastAsia="ko-KR"/>
              </w:rPr>
            </w:pPr>
            <w:r w:rsidRPr="00A05360">
              <w:rPr>
                <w:rFonts w:ascii="Calibri" w:eastAsia="Malgun Gothic" w:hAnsi="Calibri" w:cs="Calibri"/>
                <w:b/>
                <w:bCs/>
                <w:sz w:val="18"/>
                <w:szCs w:val="18"/>
                <w:lang w:val="lt-LT" w:eastAsia="ko-KR"/>
              </w:rPr>
              <w:t>[Galinė]</w:t>
            </w:r>
          </w:p>
          <w:p w14:paraId="039C4F61"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Pagrindinė: 64MP OIS AF (F1.8, 0.8µm)</w:t>
            </w:r>
          </w:p>
          <w:p w14:paraId="1E9E006D"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Itin plataus kampo: 12MP FF (F2,2, 1,12µm)</w:t>
            </w:r>
          </w:p>
          <w:p w14:paraId="2E831450" w14:textId="77777777" w:rsidR="001220E1" w:rsidRPr="00A05360" w:rsidRDefault="001220E1" w:rsidP="00DD5373">
            <w:pPr>
              <w:textAlignment w:val="baseline"/>
              <w:rPr>
                <w:rFonts w:ascii="Calibri" w:eastAsia="Malgun Gothic" w:hAnsi="Calibri" w:cs="Calibri"/>
                <w:sz w:val="18"/>
                <w:szCs w:val="18"/>
                <w:lang w:val="lt-LT" w:eastAsia="ko-KR"/>
              </w:rPr>
            </w:pPr>
            <w:proofErr w:type="spellStart"/>
            <w:r w:rsidRPr="00A05360">
              <w:rPr>
                <w:rFonts w:ascii="Calibri" w:eastAsia="Malgun Gothic" w:hAnsi="Calibri" w:cs="Calibri"/>
                <w:sz w:val="18"/>
                <w:szCs w:val="18"/>
                <w:lang w:val="lt-LT" w:eastAsia="ko-KR"/>
              </w:rPr>
              <w:t>Makro</w:t>
            </w:r>
            <w:proofErr w:type="spellEnd"/>
            <w:r w:rsidRPr="00A05360">
              <w:rPr>
                <w:rFonts w:ascii="Calibri" w:eastAsia="Malgun Gothic" w:hAnsi="Calibri" w:cs="Calibri"/>
                <w:sz w:val="18"/>
                <w:szCs w:val="18"/>
                <w:lang w:val="lt-LT" w:eastAsia="ko-KR"/>
              </w:rPr>
              <w:t>: 5MP FF (F2,4, 1,12µm)</w:t>
            </w:r>
          </w:p>
          <w:p w14:paraId="75AF1C2C" w14:textId="683E493D"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Teleobjektyvas</w:t>
            </w:r>
            <w:r w:rsidR="00E5009E">
              <w:rPr>
                <w:rFonts w:ascii="Calibri" w:eastAsia="Malgun Gothic" w:hAnsi="Calibri" w:cs="Calibri"/>
                <w:sz w:val="18"/>
                <w:szCs w:val="18"/>
                <w:lang w:val="lt-LT" w:eastAsia="ko-KR"/>
              </w:rPr>
              <w:t xml:space="preserve"> </w:t>
            </w:r>
            <w:r w:rsidRPr="00A05360">
              <w:rPr>
                <w:rFonts w:ascii="Calibri" w:eastAsia="Malgun Gothic" w:hAnsi="Calibri" w:cs="Calibri"/>
                <w:sz w:val="18"/>
                <w:szCs w:val="18"/>
                <w:lang w:val="lt-LT" w:eastAsia="ko-KR"/>
              </w:rPr>
              <w:t>(3x): 8MP OIS AF (F2,4, 1,0µm)</w:t>
            </w:r>
          </w:p>
          <w:p w14:paraId="59D8BF64" w14:textId="77777777" w:rsidR="001220E1" w:rsidRPr="00A05360" w:rsidRDefault="001220E1" w:rsidP="00DD5373">
            <w:pPr>
              <w:textAlignment w:val="baseline"/>
              <w:rPr>
                <w:rFonts w:ascii="Calibri" w:eastAsia="Malgun Gothic" w:hAnsi="Calibri" w:cs="Calibri"/>
                <w:sz w:val="18"/>
                <w:szCs w:val="18"/>
                <w:lang w:val="lt-LT" w:eastAsia="ko-KR"/>
              </w:rPr>
            </w:pPr>
          </w:p>
          <w:p w14:paraId="6B333F75" w14:textId="77777777" w:rsidR="001220E1" w:rsidRPr="00A05360" w:rsidRDefault="001220E1" w:rsidP="00DD5373">
            <w:pPr>
              <w:pStyle w:val="NormalWeb"/>
              <w:rPr>
                <w:rFonts w:ascii="Calibri" w:eastAsia="Malgun Gothic" w:hAnsi="Calibri" w:cs="Calibri"/>
                <w:b/>
                <w:bCs/>
                <w:sz w:val="18"/>
                <w:szCs w:val="18"/>
                <w:lang w:eastAsia="ko-KR"/>
              </w:rPr>
            </w:pPr>
            <w:r w:rsidRPr="00A05360">
              <w:rPr>
                <w:rFonts w:ascii="Calibri" w:eastAsia="Malgun Gothic" w:hAnsi="Calibri" w:cs="Calibri"/>
                <w:b/>
                <w:bCs/>
                <w:sz w:val="18"/>
                <w:szCs w:val="18"/>
                <w:lang w:eastAsia="ko-KR"/>
              </w:rPr>
              <w:t>*Priartinimas</w:t>
            </w:r>
          </w:p>
          <w:p w14:paraId="28166D6E"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Skaitmeninis priartinimas iki 30 kartų</w:t>
            </w:r>
          </w:p>
          <w:p w14:paraId="7F70ED99"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Optinis priartinimas iki 3 kartų</w:t>
            </w:r>
          </w:p>
        </w:tc>
      </w:tr>
      <w:tr w:rsidR="001220E1" w:rsidRPr="00A05360" w14:paraId="28579689" w14:textId="77777777" w:rsidTr="00DD5373">
        <w:tc>
          <w:tcPr>
            <w:tcW w:w="1848" w:type="dxa"/>
            <w:shd w:val="clear" w:color="auto" w:fill="D9D9D9" w:themeFill="background1" w:themeFillShade="D9"/>
            <w:vAlign w:val="center"/>
            <w:hideMark/>
          </w:tcPr>
          <w:p w14:paraId="0D59C6BC" w14:textId="77777777" w:rsidR="001220E1" w:rsidRPr="00A05360" w:rsidRDefault="001220E1" w:rsidP="00DD5373">
            <w:pPr>
              <w:jc w:val="center"/>
              <w:textAlignment w:val="baseline"/>
              <w:rPr>
                <w:rFonts w:ascii="Calibri" w:eastAsia="Malgun Gothic" w:hAnsi="Calibri" w:cs="Calibri"/>
                <w:sz w:val="18"/>
                <w:szCs w:val="18"/>
                <w:lang w:val="lt-LT" w:eastAsia="ko-KR"/>
              </w:rPr>
            </w:pPr>
            <w:r w:rsidRPr="00A05360">
              <w:rPr>
                <w:rFonts w:ascii="Calibri" w:eastAsia="Malgun Gothic" w:hAnsi="Calibri" w:cs="Calibri"/>
                <w:b/>
                <w:bCs/>
                <w:sz w:val="20"/>
                <w:szCs w:val="20"/>
                <w:lang w:val="lt-LT" w:eastAsia="ko-KR"/>
              </w:rPr>
              <w:t>Procesorius</w:t>
            </w:r>
          </w:p>
        </w:tc>
        <w:tc>
          <w:tcPr>
            <w:tcW w:w="2602" w:type="dxa"/>
            <w:shd w:val="clear" w:color="auto" w:fill="auto"/>
            <w:vAlign w:val="center"/>
            <w:hideMark/>
          </w:tcPr>
          <w:p w14:paraId="4829CA1A"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 xml:space="preserve">8 branduolių (2x2,3 </w:t>
            </w:r>
            <w:proofErr w:type="spellStart"/>
            <w:r w:rsidRPr="00A05360">
              <w:rPr>
                <w:rFonts w:ascii="Calibri" w:eastAsia="Malgun Gothic" w:hAnsi="Calibri" w:cs="Calibri"/>
                <w:sz w:val="18"/>
                <w:szCs w:val="18"/>
                <w:lang w:val="lt-LT" w:eastAsia="ko-KR"/>
              </w:rPr>
              <w:t>GHz</w:t>
            </w:r>
            <w:proofErr w:type="spellEnd"/>
            <w:r w:rsidRPr="00A05360">
              <w:rPr>
                <w:rFonts w:ascii="Calibri" w:eastAsia="Malgun Gothic" w:hAnsi="Calibri" w:cs="Calibri"/>
                <w:sz w:val="18"/>
                <w:szCs w:val="18"/>
                <w:lang w:val="lt-LT" w:eastAsia="ko-KR"/>
              </w:rPr>
              <w:t xml:space="preserve"> + 6x1,8 </w:t>
            </w:r>
            <w:proofErr w:type="spellStart"/>
            <w:r w:rsidRPr="00A05360">
              <w:rPr>
                <w:rFonts w:ascii="Calibri" w:eastAsia="Malgun Gothic" w:hAnsi="Calibri" w:cs="Calibri"/>
                <w:sz w:val="18"/>
                <w:szCs w:val="18"/>
                <w:lang w:val="lt-LT" w:eastAsia="ko-KR"/>
              </w:rPr>
              <w:t>GHz</w:t>
            </w:r>
            <w:proofErr w:type="spellEnd"/>
            <w:r w:rsidRPr="00A05360">
              <w:rPr>
                <w:rFonts w:ascii="Calibri" w:eastAsia="Malgun Gothic" w:hAnsi="Calibri" w:cs="Calibri"/>
                <w:sz w:val="18"/>
                <w:szCs w:val="18"/>
                <w:lang w:val="lt-LT" w:eastAsia="ko-KR"/>
              </w:rPr>
              <w:t>)</w:t>
            </w:r>
          </w:p>
        </w:tc>
        <w:tc>
          <w:tcPr>
            <w:tcW w:w="2501" w:type="dxa"/>
            <w:vAlign w:val="center"/>
          </w:tcPr>
          <w:p w14:paraId="063B1CF1"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 xml:space="preserve">8 branduolių (2x2,3 </w:t>
            </w:r>
            <w:proofErr w:type="spellStart"/>
            <w:r w:rsidRPr="00A05360">
              <w:rPr>
                <w:rFonts w:ascii="Calibri" w:eastAsia="Malgun Gothic" w:hAnsi="Calibri" w:cs="Calibri"/>
                <w:sz w:val="18"/>
                <w:szCs w:val="18"/>
                <w:lang w:val="lt-LT" w:eastAsia="ko-KR"/>
              </w:rPr>
              <w:t>GHz</w:t>
            </w:r>
            <w:proofErr w:type="spellEnd"/>
            <w:r w:rsidRPr="00A05360">
              <w:rPr>
                <w:rFonts w:ascii="Calibri" w:eastAsia="Malgun Gothic" w:hAnsi="Calibri" w:cs="Calibri"/>
                <w:sz w:val="18"/>
                <w:szCs w:val="18"/>
                <w:lang w:val="lt-LT" w:eastAsia="ko-KR"/>
              </w:rPr>
              <w:t xml:space="preserve"> + 6x1,8 </w:t>
            </w:r>
            <w:proofErr w:type="spellStart"/>
            <w:r w:rsidRPr="00A05360">
              <w:rPr>
                <w:rFonts w:ascii="Calibri" w:eastAsia="Malgun Gothic" w:hAnsi="Calibri" w:cs="Calibri"/>
                <w:sz w:val="18"/>
                <w:szCs w:val="18"/>
                <w:lang w:val="lt-LT" w:eastAsia="ko-KR"/>
              </w:rPr>
              <w:t>GHz</w:t>
            </w:r>
            <w:proofErr w:type="spellEnd"/>
            <w:r w:rsidRPr="00A05360">
              <w:rPr>
                <w:rFonts w:ascii="Calibri" w:eastAsia="Malgun Gothic" w:hAnsi="Calibri" w:cs="Calibri"/>
                <w:sz w:val="18"/>
                <w:szCs w:val="18"/>
                <w:lang w:val="lt-LT" w:eastAsia="ko-KR"/>
              </w:rPr>
              <w:t>)</w:t>
            </w:r>
          </w:p>
        </w:tc>
        <w:tc>
          <w:tcPr>
            <w:tcW w:w="2552" w:type="dxa"/>
            <w:vAlign w:val="center"/>
          </w:tcPr>
          <w:p w14:paraId="24D206B2"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 xml:space="preserve">8 branduolių (2x2,3 </w:t>
            </w:r>
            <w:proofErr w:type="spellStart"/>
            <w:r w:rsidRPr="00A05360">
              <w:rPr>
                <w:rFonts w:ascii="Calibri" w:eastAsia="Malgun Gothic" w:hAnsi="Calibri" w:cs="Calibri"/>
                <w:sz w:val="18"/>
                <w:szCs w:val="18"/>
                <w:lang w:val="lt-LT" w:eastAsia="ko-KR"/>
              </w:rPr>
              <w:t>GHz</w:t>
            </w:r>
            <w:proofErr w:type="spellEnd"/>
            <w:r w:rsidRPr="00A05360">
              <w:rPr>
                <w:rFonts w:ascii="Calibri" w:eastAsia="Malgun Gothic" w:hAnsi="Calibri" w:cs="Calibri"/>
                <w:sz w:val="18"/>
                <w:szCs w:val="18"/>
                <w:lang w:val="lt-LT" w:eastAsia="ko-KR"/>
              </w:rPr>
              <w:t xml:space="preserve"> + 6x1,8 </w:t>
            </w:r>
            <w:proofErr w:type="spellStart"/>
            <w:r w:rsidRPr="00A05360">
              <w:rPr>
                <w:rFonts w:ascii="Calibri" w:eastAsia="Malgun Gothic" w:hAnsi="Calibri" w:cs="Calibri"/>
                <w:sz w:val="18"/>
                <w:szCs w:val="18"/>
                <w:lang w:val="lt-LT" w:eastAsia="ko-KR"/>
              </w:rPr>
              <w:t>GHz</w:t>
            </w:r>
            <w:proofErr w:type="spellEnd"/>
            <w:r w:rsidRPr="00A05360">
              <w:rPr>
                <w:rFonts w:ascii="Calibri" w:eastAsia="Malgun Gothic" w:hAnsi="Calibri" w:cs="Calibri"/>
                <w:sz w:val="18"/>
                <w:szCs w:val="18"/>
                <w:lang w:val="lt-LT" w:eastAsia="ko-KR"/>
              </w:rPr>
              <w:t>)</w:t>
            </w:r>
          </w:p>
        </w:tc>
      </w:tr>
      <w:tr w:rsidR="001220E1" w:rsidRPr="00A05360" w14:paraId="1C34F24B" w14:textId="77777777" w:rsidTr="00DD5373">
        <w:tc>
          <w:tcPr>
            <w:tcW w:w="1848" w:type="dxa"/>
            <w:vMerge w:val="restart"/>
            <w:shd w:val="clear" w:color="auto" w:fill="D9D9D9" w:themeFill="background1" w:themeFillShade="D9"/>
            <w:vAlign w:val="center"/>
            <w:hideMark/>
          </w:tcPr>
          <w:p w14:paraId="4336BE44" w14:textId="77777777" w:rsidR="001220E1" w:rsidRPr="00A05360" w:rsidRDefault="001220E1" w:rsidP="00DD5373">
            <w:pPr>
              <w:jc w:val="center"/>
              <w:textAlignment w:val="baseline"/>
              <w:rPr>
                <w:rFonts w:ascii="Calibri" w:eastAsia="Malgun Gothic" w:hAnsi="Calibri" w:cs="Calibri"/>
                <w:sz w:val="18"/>
                <w:szCs w:val="18"/>
                <w:lang w:val="lt-LT" w:eastAsia="ko-KR"/>
              </w:rPr>
            </w:pPr>
            <w:r w:rsidRPr="00A05360">
              <w:rPr>
                <w:rFonts w:ascii="Calibri" w:eastAsia="Malgun Gothic" w:hAnsi="Calibri" w:cs="Calibri"/>
                <w:b/>
                <w:bCs/>
                <w:sz w:val="20"/>
                <w:szCs w:val="20"/>
                <w:lang w:val="lt-LT" w:eastAsia="ko-KR"/>
              </w:rPr>
              <w:t>Atmintis</w:t>
            </w:r>
          </w:p>
        </w:tc>
        <w:tc>
          <w:tcPr>
            <w:tcW w:w="2602" w:type="dxa"/>
            <w:shd w:val="clear" w:color="auto" w:fill="auto"/>
            <w:vAlign w:val="center"/>
            <w:hideMark/>
          </w:tcPr>
          <w:p w14:paraId="262E0EE5" w14:textId="16033EC4"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RAM: </w:t>
            </w:r>
            <w:r w:rsidR="00E5009E" w:rsidRPr="00A05360" w:rsidDel="00E5009E">
              <w:rPr>
                <w:rFonts w:ascii="Calibri" w:eastAsia="Malgun Gothic" w:hAnsi="Calibri" w:cs="Calibri"/>
                <w:sz w:val="18"/>
                <w:szCs w:val="18"/>
                <w:lang w:val="lt-LT" w:eastAsia="ko-KR"/>
              </w:rPr>
              <w:t xml:space="preserve"> </w:t>
            </w:r>
            <w:r w:rsidRPr="00A05360">
              <w:rPr>
                <w:rFonts w:ascii="Calibri" w:eastAsia="Malgun Gothic" w:hAnsi="Calibri" w:cs="Calibri"/>
                <w:color w:val="000000" w:themeColor="text1"/>
                <w:sz w:val="18"/>
                <w:szCs w:val="18"/>
                <w:lang w:val="lt-LT" w:eastAsia="ko-KR"/>
              </w:rPr>
              <w:t>6</w:t>
            </w:r>
            <w:r w:rsidR="00E5009E">
              <w:rPr>
                <w:rFonts w:ascii="Calibri" w:eastAsia="Malgun Gothic" w:hAnsi="Calibri" w:cs="Calibri"/>
                <w:sz w:val="18"/>
                <w:szCs w:val="18"/>
                <w:lang w:val="lt-LT" w:eastAsia="ko-KR"/>
              </w:rPr>
              <w:t xml:space="preserve"> </w:t>
            </w:r>
            <w:r w:rsidRPr="00A05360">
              <w:rPr>
                <w:rFonts w:ascii="Calibri" w:eastAsia="Malgun Gothic" w:hAnsi="Calibri" w:cs="Calibri"/>
                <w:sz w:val="18"/>
                <w:szCs w:val="18"/>
                <w:lang w:val="lt-LT" w:eastAsia="ko-KR"/>
              </w:rPr>
              <w:t>GB </w:t>
            </w:r>
          </w:p>
          <w:p w14:paraId="4FFE3903" w14:textId="158BB109"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ROM: 128</w:t>
            </w:r>
            <w:r w:rsidR="00E5009E">
              <w:rPr>
                <w:rFonts w:ascii="Calibri" w:eastAsia="Malgun Gothic" w:hAnsi="Calibri" w:cs="Calibri"/>
                <w:sz w:val="18"/>
                <w:szCs w:val="18"/>
                <w:lang w:val="lt-LT" w:eastAsia="ko-KR"/>
              </w:rPr>
              <w:t xml:space="preserve"> </w:t>
            </w:r>
            <w:r w:rsidRPr="00A05360">
              <w:rPr>
                <w:rFonts w:ascii="Calibri" w:eastAsia="Malgun Gothic" w:hAnsi="Calibri" w:cs="Calibri"/>
                <w:sz w:val="18"/>
                <w:szCs w:val="18"/>
                <w:lang w:val="lt-LT" w:eastAsia="ko-KR"/>
              </w:rPr>
              <w:t>GB </w:t>
            </w:r>
          </w:p>
        </w:tc>
        <w:tc>
          <w:tcPr>
            <w:tcW w:w="2501" w:type="dxa"/>
            <w:vAlign w:val="center"/>
          </w:tcPr>
          <w:p w14:paraId="66DE0F6A" w14:textId="2B1352DA"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RAM: 6</w:t>
            </w:r>
            <w:r w:rsidR="00E5009E">
              <w:rPr>
                <w:rFonts w:ascii="Calibri" w:eastAsia="Malgun Gothic" w:hAnsi="Calibri" w:cs="Calibri"/>
                <w:sz w:val="18"/>
                <w:szCs w:val="18"/>
                <w:lang w:val="lt-LT" w:eastAsia="ko-KR"/>
              </w:rPr>
              <w:t xml:space="preserve"> </w:t>
            </w:r>
            <w:r w:rsidRPr="00A05360">
              <w:rPr>
                <w:rFonts w:ascii="Calibri" w:eastAsia="Malgun Gothic" w:hAnsi="Calibri" w:cs="Calibri"/>
                <w:sz w:val="18"/>
                <w:szCs w:val="18"/>
                <w:lang w:val="lt-LT" w:eastAsia="ko-KR"/>
              </w:rPr>
              <w:t>GB</w:t>
            </w:r>
          </w:p>
          <w:p w14:paraId="700241DA" w14:textId="1F5E51F5"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ROM: 128</w:t>
            </w:r>
            <w:r w:rsidR="00E5009E">
              <w:rPr>
                <w:rFonts w:ascii="Calibri" w:eastAsia="Malgun Gothic" w:hAnsi="Calibri" w:cs="Calibri"/>
                <w:sz w:val="18"/>
                <w:szCs w:val="18"/>
                <w:lang w:val="lt-LT" w:eastAsia="ko-KR"/>
              </w:rPr>
              <w:t xml:space="preserve"> </w:t>
            </w:r>
            <w:r w:rsidRPr="00A05360">
              <w:rPr>
                <w:rFonts w:ascii="Calibri" w:eastAsia="Malgun Gothic" w:hAnsi="Calibri" w:cs="Calibri"/>
                <w:sz w:val="18"/>
                <w:szCs w:val="18"/>
                <w:lang w:val="lt-LT" w:eastAsia="ko-KR"/>
              </w:rPr>
              <w:t>GB​</w:t>
            </w:r>
          </w:p>
        </w:tc>
        <w:tc>
          <w:tcPr>
            <w:tcW w:w="2552" w:type="dxa"/>
            <w:vAlign w:val="center"/>
          </w:tcPr>
          <w:p w14:paraId="21A53B10" w14:textId="007AF8E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RAM: 6</w:t>
            </w:r>
            <w:r w:rsidR="00E5009E">
              <w:rPr>
                <w:rFonts w:ascii="Calibri" w:eastAsia="Malgun Gothic" w:hAnsi="Calibri" w:cs="Calibri"/>
                <w:sz w:val="18"/>
                <w:szCs w:val="18"/>
                <w:lang w:val="lt-LT" w:eastAsia="ko-KR"/>
              </w:rPr>
              <w:t xml:space="preserve"> </w:t>
            </w:r>
            <w:r w:rsidRPr="00A05360">
              <w:rPr>
                <w:rFonts w:ascii="Calibri" w:eastAsia="Malgun Gothic" w:hAnsi="Calibri" w:cs="Calibri"/>
                <w:sz w:val="18"/>
                <w:szCs w:val="18"/>
                <w:lang w:val="lt-LT" w:eastAsia="ko-KR"/>
              </w:rPr>
              <w:t>GB </w:t>
            </w:r>
          </w:p>
          <w:p w14:paraId="5AD799D2" w14:textId="08AB61AE"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ROM: 128</w:t>
            </w:r>
            <w:r w:rsidR="00E5009E">
              <w:rPr>
                <w:rFonts w:ascii="Calibri" w:eastAsia="Malgun Gothic" w:hAnsi="Calibri" w:cs="Calibri"/>
                <w:sz w:val="18"/>
                <w:szCs w:val="18"/>
                <w:lang w:val="lt-LT" w:eastAsia="ko-KR"/>
              </w:rPr>
              <w:t xml:space="preserve"> </w:t>
            </w:r>
            <w:r w:rsidRPr="00A05360">
              <w:rPr>
                <w:rFonts w:ascii="Calibri" w:eastAsia="Malgun Gothic" w:hAnsi="Calibri" w:cs="Calibri"/>
                <w:sz w:val="18"/>
                <w:szCs w:val="18"/>
                <w:lang w:val="lt-LT" w:eastAsia="ko-KR"/>
              </w:rPr>
              <w:t>GB </w:t>
            </w:r>
          </w:p>
        </w:tc>
      </w:tr>
      <w:tr w:rsidR="001220E1" w:rsidRPr="00A05360" w14:paraId="2F653575" w14:textId="77777777" w:rsidTr="00DD5373">
        <w:tc>
          <w:tcPr>
            <w:tcW w:w="1848" w:type="dxa"/>
            <w:vMerge/>
            <w:shd w:val="clear" w:color="auto" w:fill="D9D9D9" w:themeFill="background1" w:themeFillShade="D9"/>
            <w:vAlign w:val="center"/>
            <w:hideMark/>
          </w:tcPr>
          <w:p w14:paraId="363FFB64" w14:textId="77777777" w:rsidR="001220E1" w:rsidRPr="00A05360" w:rsidRDefault="001220E1" w:rsidP="00DD5373">
            <w:pPr>
              <w:jc w:val="center"/>
              <w:rPr>
                <w:rFonts w:ascii="Calibri" w:eastAsia="Malgun Gothic" w:hAnsi="Calibri" w:cs="Calibri"/>
                <w:sz w:val="18"/>
                <w:szCs w:val="18"/>
                <w:lang w:val="lt-LT" w:eastAsia="ko-KR"/>
              </w:rPr>
            </w:pPr>
          </w:p>
        </w:tc>
        <w:tc>
          <w:tcPr>
            <w:tcW w:w="7655" w:type="dxa"/>
            <w:gridSpan w:val="3"/>
            <w:shd w:val="clear" w:color="auto" w:fill="auto"/>
            <w:vAlign w:val="center"/>
            <w:hideMark/>
          </w:tcPr>
          <w:p w14:paraId="4F9C047E" w14:textId="77777777" w:rsidR="001220E1" w:rsidRPr="00A05360" w:rsidRDefault="001220E1" w:rsidP="00DD5373">
            <w:pPr>
              <w:textAlignment w:val="baseline"/>
              <w:rPr>
                <w:rFonts w:ascii="Calibri" w:hAnsi="Calibri" w:cs="Calibri"/>
                <w:sz w:val="16"/>
                <w:szCs w:val="16"/>
                <w:lang w:val="lt-LT"/>
              </w:rPr>
            </w:pPr>
            <w:r w:rsidRPr="00A05360">
              <w:rPr>
                <w:rFonts w:ascii="Calibri" w:eastAsia="Malgun Gothic" w:hAnsi="Calibri" w:cs="Calibri"/>
                <w:sz w:val="16"/>
                <w:szCs w:val="16"/>
                <w:lang w:val="lt-LT" w:eastAsia="ko-KR"/>
              </w:rPr>
              <w:t>* Gali skirtis priklausomai nuo modelio, spalvos, rinkos ir operatoriaus.</w:t>
            </w:r>
            <w:r w:rsidRPr="00A05360">
              <w:rPr>
                <w:rFonts w:ascii="Calibri" w:eastAsia="Malgun Gothic" w:hAnsi="Calibri" w:cs="Calibri"/>
                <w:sz w:val="16"/>
                <w:szCs w:val="16"/>
                <w:lang w:val="lt-LT" w:eastAsia="ko-KR"/>
              </w:rPr>
              <w:br/>
              <w:t>* Tikrasis atminties kiekis priklauso nuo diegiamos programinės įrangos</w:t>
            </w:r>
          </w:p>
        </w:tc>
      </w:tr>
      <w:tr w:rsidR="001220E1" w:rsidRPr="00A05360" w14:paraId="0739F7CF" w14:textId="77777777" w:rsidTr="00DD5373">
        <w:tc>
          <w:tcPr>
            <w:tcW w:w="1848" w:type="dxa"/>
            <w:vMerge w:val="restart"/>
            <w:shd w:val="clear" w:color="auto" w:fill="D9D9D9" w:themeFill="background1" w:themeFillShade="D9"/>
            <w:vAlign w:val="center"/>
          </w:tcPr>
          <w:p w14:paraId="58C0A19E"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Išplečiama atmintis</w:t>
            </w:r>
            <w:r w:rsidRPr="00A05360">
              <w:rPr>
                <w:rFonts w:ascii="Calibri" w:eastAsia="Malgun Gothic" w:hAnsi="Calibri" w:cs="Calibri"/>
                <w:b/>
                <w:bCs/>
                <w:sz w:val="20"/>
                <w:szCs w:val="20"/>
                <w:lang w:val="lt-LT" w:eastAsia="ko-KR"/>
              </w:rPr>
              <w:br/>
              <w:t>ir SIM kortelė</w:t>
            </w:r>
          </w:p>
        </w:tc>
        <w:tc>
          <w:tcPr>
            <w:tcW w:w="7655" w:type="dxa"/>
            <w:gridSpan w:val="3"/>
            <w:shd w:val="clear" w:color="auto" w:fill="auto"/>
            <w:vAlign w:val="center"/>
          </w:tcPr>
          <w:p w14:paraId="71051B9D"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2 lizdai (SIM 1 + hibridinis)</w:t>
            </w:r>
          </w:p>
          <w:p w14:paraId="6C01417B" w14:textId="77777777" w:rsidR="001220E1" w:rsidRPr="00A05360" w:rsidRDefault="001220E1" w:rsidP="00DD5373">
            <w:pPr>
              <w:textAlignment w:val="baseline"/>
              <w:rPr>
                <w:rFonts w:ascii="Calibri" w:eastAsia="Malgun Gothic" w:hAnsi="Calibri" w:cs="Calibri"/>
                <w:color w:val="D13438"/>
                <w:sz w:val="18"/>
                <w:szCs w:val="18"/>
                <w:highlight w:val="yellow"/>
                <w:u w:val="single"/>
                <w:lang w:val="lt-LT" w:eastAsia="ko-KR"/>
              </w:rPr>
            </w:pPr>
            <w:r w:rsidRPr="00A05360">
              <w:rPr>
                <w:rFonts w:ascii="Calibri" w:eastAsia="Malgun Gothic" w:hAnsi="Calibri" w:cs="Calibri"/>
                <w:sz w:val="18"/>
                <w:szCs w:val="18"/>
                <w:lang w:val="lt-LT" w:eastAsia="ko-KR"/>
              </w:rPr>
              <w:t>„</w:t>
            </w:r>
            <w:proofErr w:type="spellStart"/>
            <w:r w:rsidRPr="00A05360">
              <w:rPr>
                <w:rFonts w:ascii="Calibri" w:eastAsia="Malgun Gothic" w:hAnsi="Calibri" w:cs="Calibri"/>
                <w:sz w:val="18"/>
                <w:szCs w:val="18"/>
                <w:lang w:val="lt-LT" w:eastAsia="ko-KR"/>
              </w:rPr>
              <w:t>Micro</w:t>
            </w:r>
            <w:proofErr w:type="spellEnd"/>
            <w:r w:rsidRPr="00A05360">
              <w:rPr>
                <w:rFonts w:ascii="Calibri" w:eastAsia="Malgun Gothic" w:hAnsi="Calibri" w:cs="Calibri"/>
                <w:sz w:val="18"/>
                <w:szCs w:val="18"/>
                <w:lang w:val="lt-LT" w:eastAsia="ko-KR"/>
              </w:rPr>
              <w:t xml:space="preserve"> SD</w:t>
            </w:r>
            <w:r w:rsidRPr="00A05360">
              <w:rPr>
                <w:rFonts w:asciiTheme="minorHAnsi" w:hAnsiTheme="minorHAnsi" w:cstheme="minorHAnsi"/>
                <w:color w:val="000000" w:themeColor="text1"/>
                <w:sz w:val="20"/>
                <w:szCs w:val="20"/>
                <w:lang w:val="lt-LT"/>
              </w:rPr>
              <w:t>“</w:t>
            </w:r>
            <w:r w:rsidRPr="00A05360">
              <w:rPr>
                <w:rFonts w:ascii="Calibri" w:eastAsia="Malgun Gothic" w:hAnsi="Calibri" w:cs="Calibri"/>
                <w:sz w:val="18"/>
                <w:szCs w:val="18"/>
                <w:lang w:val="lt-LT" w:eastAsia="ko-KR"/>
              </w:rPr>
              <w:t>: iki 1TB talpos</w:t>
            </w:r>
          </w:p>
        </w:tc>
      </w:tr>
      <w:tr w:rsidR="001220E1" w:rsidRPr="00A05360" w14:paraId="21B0769A" w14:textId="77777777" w:rsidTr="00DD5373">
        <w:tc>
          <w:tcPr>
            <w:tcW w:w="1848" w:type="dxa"/>
            <w:vMerge/>
            <w:shd w:val="clear" w:color="auto" w:fill="D9D9D9" w:themeFill="background1" w:themeFillShade="D9"/>
            <w:vAlign w:val="center"/>
          </w:tcPr>
          <w:p w14:paraId="55E477DF"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p>
        </w:tc>
        <w:tc>
          <w:tcPr>
            <w:tcW w:w="7655" w:type="dxa"/>
            <w:gridSpan w:val="3"/>
            <w:shd w:val="clear" w:color="auto" w:fill="auto"/>
            <w:vAlign w:val="center"/>
          </w:tcPr>
          <w:p w14:paraId="38D77E47" w14:textId="77777777" w:rsidR="001220E1" w:rsidRPr="00A05360" w:rsidRDefault="001220E1" w:rsidP="00DD5373">
            <w:pPr>
              <w:textAlignment w:val="baseline"/>
              <w:rPr>
                <w:rFonts w:ascii="Calibri" w:eastAsia="Malgun Gothic" w:hAnsi="Calibri" w:cs="Calibri"/>
                <w:sz w:val="16"/>
                <w:szCs w:val="16"/>
                <w:lang w:val="lt-LT" w:eastAsia="ko-KR"/>
              </w:rPr>
            </w:pPr>
            <w:r w:rsidRPr="00A05360">
              <w:rPr>
                <w:rFonts w:ascii="Calibri" w:eastAsia="Malgun Gothic" w:hAnsi="Calibri" w:cs="Calibri"/>
                <w:sz w:val="16"/>
                <w:szCs w:val="16"/>
                <w:lang w:val="lt-LT" w:eastAsia="ko-KR"/>
              </w:rPr>
              <w:t>* „</w:t>
            </w:r>
            <w:proofErr w:type="spellStart"/>
            <w:r w:rsidRPr="00A05360">
              <w:rPr>
                <w:rFonts w:ascii="Calibri" w:eastAsia="Malgun Gothic" w:hAnsi="Calibri" w:cs="Calibri"/>
                <w:sz w:val="16"/>
                <w:szCs w:val="16"/>
                <w:lang w:val="lt-LT" w:eastAsia="ko-KR"/>
              </w:rPr>
              <w:t>Micro</w:t>
            </w:r>
            <w:proofErr w:type="spellEnd"/>
            <w:r w:rsidRPr="00A05360">
              <w:rPr>
                <w:rFonts w:ascii="Calibri" w:eastAsia="Malgun Gothic" w:hAnsi="Calibri" w:cs="Calibri"/>
                <w:sz w:val="16"/>
                <w:szCs w:val="16"/>
                <w:lang w:val="lt-LT" w:eastAsia="ko-KR"/>
              </w:rPr>
              <w:t xml:space="preserve"> SD“ kortelė parduodama atskirai. Prieinamumas gali skirtis, priklausomai nuo šalies ir gamintojo. </w:t>
            </w:r>
          </w:p>
          <w:p w14:paraId="3E144295"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6"/>
                <w:szCs w:val="16"/>
                <w:lang w:val="lt-LT" w:eastAsia="ko-KR"/>
              </w:rPr>
              <w:t>* SIM kortelė parduodama atskirai. Prieinamumas gali skirtis, priklausomai nuo šalies ir gamintojo.</w:t>
            </w:r>
          </w:p>
          <w:p w14:paraId="2A4B3156" w14:textId="77777777" w:rsidR="001220E1" w:rsidRPr="00A05360" w:rsidRDefault="001220E1" w:rsidP="00DD5373">
            <w:pPr>
              <w:textAlignment w:val="baseline"/>
              <w:rPr>
                <w:rFonts w:ascii="Calibri" w:eastAsia="Malgun Gothic" w:hAnsi="Calibri" w:cs="Calibri"/>
                <w:color w:val="D13438"/>
                <w:sz w:val="20"/>
                <w:szCs w:val="20"/>
                <w:highlight w:val="yellow"/>
                <w:u w:val="single"/>
                <w:lang w:val="lt-LT" w:eastAsia="ko-KR"/>
              </w:rPr>
            </w:pPr>
            <w:r w:rsidRPr="00A05360">
              <w:rPr>
                <w:rFonts w:ascii="Calibri" w:eastAsia="Malgun Gothic" w:hAnsi="Calibri" w:cs="Calibri"/>
                <w:sz w:val="16"/>
                <w:szCs w:val="16"/>
                <w:lang w:val="lt-LT" w:eastAsia="ko-KR"/>
              </w:rPr>
              <w:t xml:space="preserve">*  </w:t>
            </w:r>
            <w:proofErr w:type="spellStart"/>
            <w:r w:rsidRPr="00A05360">
              <w:rPr>
                <w:rFonts w:ascii="Calibri" w:eastAsia="Malgun Gothic" w:hAnsi="Calibri" w:cs="Calibri"/>
                <w:sz w:val="16"/>
                <w:szCs w:val="16"/>
                <w:lang w:val="lt-LT" w:eastAsia="ko-KR"/>
              </w:rPr>
              <w:t>eSIM</w:t>
            </w:r>
            <w:proofErr w:type="spellEnd"/>
            <w:r w:rsidRPr="00A05360">
              <w:rPr>
                <w:rFonts w:ascii="Calibri" w:eastAsia="Malgun Gothic" w:hAnsi="Calibri" w:cs="Calibri"/>
                <w:sz w:val="16"/>
                <w:szCs w:val="16"/>
                <w:lang w:val="lt-LT" w:eastAsia="ko-KR"/>
              </w:rPr>
              <w:t xml:space="preserve"> palaikymas kai kuriose rinkose, kuriuose parduodamas „Galaxy“ įrenginys, gali būti įjungiamas ar išjungiamas su programinės įrangos atnaujinimu. </w:t>
            </w:r>
            <w:proofErr w:type="spellStart"/>
            <w:r w:rsidRPr="00A05360">
              <w:rPr>
                <w:rFonts w:ascii="Calibri" w:eastAsia="Malgun Gothic" w:hAnsi="Calibri" w:cs="Calibri"/>
                <w:sz w:val="16"/>
                <w:szCs w:val="16"/>
                <w:lang w:val="lt-LT" w:eastAsia="ko-KR"/>
              </w:rPr>
              <w:t>eSIM</w:t>
            </w:r>
            <w:proofErr w:type="spellEnd"/>
            <w:r w:rsidRPr="00A05360">
              <w:rPr>
                <w:rFonts w:ascii="Calibri" w:eastAsia="Malgun Gothic" w:hAnsi="Calibri" w:cs="Calibri"/>
                <w:sz w:val="16"/>
                <w:szCs w:val="16"/>
                <w:lang w:val="lt-LT" w:eastAsia="ko-KR"/>
              </w:rPr>
              <w:t xml:space="preserve"> paslaugos planas gali skirtis priklausomai nuo operatoriaus. Patikrinkite, ar jūsų operatoriaus mobiliojo ryšio planas palaiko </w:t>
            </w:r>
            <w:proofErr w:type="spellStart"/>
            <w:r w:rsidRPr="00A05360">
              <w:rPr>
                <w:rFonts w:ascii="Calibri" w:eastAsia="Malgun Gothic" w:hAnsi="Calibri" w:cs="Calibri"/>
                <w:sz w:val="16"/>
                <w:szCs w:val="16"/>
                <w:lang w:val="lt-LT" w:eastAsia="ko-KR"/>
              </w:rPr>
              <w:t>eSIM</w:t>
            </w:r>
            <w:proofErr w:type="spellEnd"/>
            <w:r w:rsidRPr="00A05360">
              <w:rPr>
                <w:rFonts w:ascii="Calibri" w:eastAsia="Malgun Gothic" w:hAnsi="Calibri" w:cs="Calibri"/>
                <w:sz w:val="16"/>
                <w:szCs w:val="16"/>
                <w:lang w:val="lt-LT" w:eastAsia="ko-KR"/>
              </w:rPr>
              <w:t xml:space="preserve"> funkcionalumą.</w:t>
            </w:r>
          </w:p>
        </w:tc>
      </w:tr>
      <w:tr w:rsidR="001220E1" w:rsidRPr="00A05360" w14:paraId="5A9D42C5" w14:textId="77777777" w:rsidTr="00DD5373">
        <w:tc>
          <w:tcPr>
            <w:tcW w:w="1848" w:type="dxa"/>
            <w:vMerge w:val="restart"/>
            <w:shd w:val="clear" w:color="auto" w:fill="D9D9D9" w:themeFill="background1" w:themeFillShade="D9"/>
            <w:vAlign w:val="center"/>
            <w:hideMark/>
          </w:tcPr>
          <w:p w14:paraId="09C2BAEE" w14:textId="77777777" w:rsidR="001220E1" w:rsidRPr="00A05360" w:rsidRDefault="001220E1" w:rsidP="00DD5373">
            <w:pPr>
              <w:jc w:val="center"/>
              <w:textAlignment w:val="baseline"/>
              <w:rPr>
                <w:rFonts w:ascii="Calibri" w:eastAsia="Malgun Gothic" w:hAnsi="Calibri" w:cs="Calibri"/>
                <w:sz w:val="18"/>
                <w:szCs w:val="18"/>
                <w:lang w:val="lt-LT" w:eastAsia="ko-KR"/>
              </w:rPr>
            </w:pPr>
            <w:r w:rsidRPr="00A05360">
              <w:rPr>
                <w:rFonts w:ascii="Calibri" w:eastAsia="Malgun Gothic" w:hAnsi="Calibri" w:cs="Calibri"/>
                <w:b/>
                <w:bCs/>
                <w:sz w:val="20"/>
                <w:szCs w:val="20"/>
                <w:lang w:val="lt-LT" w:eastAsia="ko-KR"/>
              </w:rPr>
              <w:t>Baterija</w:t>
            </w:r>
          </w:p>
        </w:tc>
        <w:tc>
          <w:tcPr>
            <w:tcW w:w="2602" w:type="dxa"/>
            <w:shd w:val="clear" w:color="auto" w:fill="auto"/>
            <w:vAlign w:val="center"/>
          </w:tcPr>
          <w:p w14:paraId="0E89ECCB"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4500 mAh (tipinė)</w:t>
            </w:r>
          </w:p>
        </w:tc>
        <w:tc>
          <w:tcPr>
            <w:tcW w:w="2501" w:type="dxa"/>
          </w:tcPr>
          <w:p w14:paraId="5C4DE14A"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4500 mAh ​(tipinė)</w:t>
            </w:r>
          </w:p>
        </w:tc>
        <w:tc>
          <w:tcPr>
            <w:tcW w:w="2552" w:type="dxa"/>
          </w:tcPr>
          <w:p w14:paraId="32C8C0E8"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5000 mAh (tipinė)</w:t>
            </w:r>
          </w:p>
        </w:tc>
      </w:tr>
      <w:tr w:rsidR="001220E1" w:rsidRPr="00A05360" w14:paraId="6086F032" w14:textId="77777777" w:rsidTr="00DD5373">
        <w:tc>
          <w:tcPr>
            <w:tcW w:w="1848" w:type="dxa"/>
            <w:vMerge/>
            <w:shd w:val="clear" w:color="auto" w:fill="D9D9D9" w:themeFill="background1" w:themeFillShade="D9"/>
            <w:vAlign w:val="center"/>
            <w:hideMark/>
          </w:tcPr>
          <w:p w14:paraId="5E176C23" w14:textId="77777777" w:rsidR="001220E1" w:rsidRPr="00A05360" w:rsidRDefault="001220E1" w:rsidP="00DD5373">
            <w:pPr>
              <w:jc w:val="center"/>
              <w:rPr>
                <w:rFonts w:ascii="Calibri" w:eastAsia="Malgun Gothic" w:hAnsi="Calibri" w:cs="Calibri"/>
                <w:sz w:val="18"/>
                <w:szCs w:val="18"/>
                <w:lang w:val="lt-LT" w:eastAsia="ko-KR"/>
              </w:rPr>
            </w:pPr>
          </w:p>
        </w:tc>
        <w:tc>
          <w:tcPr>
            <w:tcW w:w="7655" w:type="dxa"/>
            <w:gridSpan w:val="3"/>
            <w:shd w:val="clear" w:color="auto" w:fill="auto"/>
            <w:vAlign w:val="center"/>
            <w:hideMark/>
          </w:tcPr>
          <w:p w14:paraId="439C5C1F" w14:textId="77777777" w:rsidR="001220E1" w:rsidRPr="00A05360" w:rsidRDefault="001220E1" w:rsidP="00DD5373">
            <w:pPr>
              <w:textAlignment w:val="baseline"/>
              <w:rPr>
                <w:rFonts w:ascii="Calibri" w:eastAsia="Malgun Gothic" w:hAnsi="Calibri" w:cs="Calibri"/>
                <w:sz w:val="16"/>
                <w:szCs w:val="16"/>
                <w:lang w:val="lt-LT" w:eastAsia="ko-KR"/>
              </w:rPr>
            </w:pPr>
            <w:r w:rsidRPr="00A05360">
              <w:rPr>
                <w:rFonts w:ascii="Calibri" w:eastAsia="Malgun Gothic" w:hAnsi="Calibri" w:cs="Calibri"/>
                <w:sz w:val="16"/>
                <w:szCs w:val="16"/>
                <w:lang w:val="lt-LT" w:eastAsia="ko-KR"/>
              </w:rPr>
              <w:t>* Tipinė talpa nustatyta trečiųjų šalių laboratorijos sąlygomis. Tipinė talpa yra numatomas talpios vidurkis, atsižvelgiant į baterijų talpos nukrypimus pagal IEC 61960 standartą testuotuose baterijų pavyzdžiuose. Įvertinta (minimali) „Galaxy A52“ ir „A52 5G“,  bei „A72“ baterijų talpa atitinkamai yra 4370mAh ir 4860mAh. Realus baterijos tarnavimo trukmė priklauso nuo tinkle būsenos, naudojimo įpročių ir kitų veiksnių.</w:t>
            </w:r>
          </w:p>
        </w:tc>
      </w:tr>
      <w:tr w:rsidR="001220E1" w:rsidRPr="00A05360" w14:paraId="7F2F70E4" w14:textId="77777777" w:rsidTr="00DD5373">
        <w:tc>
          <w:tcPr>
            <w:tcW w:w="1848" w:type="dxa"/>
            <w:vMerge w:val="restart"/>
            <w:shd w:val="clear" w:color="auto" w:fill="D9D9D9" w:themeFill="background1" w:themeFillShade="D9"/>
            <w:vAlign w:val="center"/>
            <w:hideMark/>
          </w:tcPr>
          <w:p w14:paraId="33B98D53"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Įkrovimas</w:t>
            </w:r>
          </w:p>
        </w:tc>
        <w:tc>
          <w:tcPr>
            <w:tcW w:w="7655" w:type="dxa"/>
            <w:gridSpan w:val="3"/>
            <w:shd w:val="clear" w:color="auto" w:fill="auto"/>
            <w:vAlign w:val="center"/>
            <w:hideMark/>
          </w:tcPr>
          <w:p w14:paraId="706F76DA"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25W greitasis įkrovimas</w:t>
            </w:r>
          </w:p>
        </w:tc>
      </w:tr>
      <w:tr w:rsidR="001220E1" w:rsidRPr="00A05360" w14:paraId="460D0829" w14:textId="77777777" w:rsidTr="00DD5373">
        <w:trPr>
          <w:trHeight w:val="155"/>
        </w:trPr>
        <w:tc>
          <w:tcPr>
            <w:tcW w:w="1848" w:type="dxa"/>
            <w:vMerge/>
            <w:shd w:val="clear" w:color="auto" w:fill="D9D9D9" w:themeFill="background1" w:themeFillShade="D9"/>
            <w:vAlign w:val="center"/>
            <w:hideMark/>
          </w:tcPr>
          <w:p w14:paraId="5A0AEA04" w14:textId="77777777" w:rsidR="001220E1" w:rsidRPr="00A05360" w:rsidRDefault="001220E1" w:rsidP="00DD5373">
            <w:pPr>
              <w:jc w:val="center"/>
              <w:rPr>
                <w:rFonts w:ascii="Calibri" w:eastAsia="Malgun Gothic" w:hAnsi="Calibri" w:cs="Calibri"/>
                <w:b/>
                <w:bCs/>
                <w:sz w:val="20"/>
                <w:szCs w:val="20"/>
                <w:lang w:val="lt-LT" w:eastAsia="ko-KR"/>
              </w:rPr>
            </w:pPr>
          </w:p>
        </w:tc>
        <w:tc>
          <w:tcPr>
            <w:tcW w:w="7655" w:type="dxa"/>
            <w:gridSpan w:val="3"/>
            <w:shd w:val="clear" w:color="auto" w:fill="auto"/>
            <w:vAlign w:val="center"/>
            <w:hideMark/>
          </w:tcPr>
          <w:p w14:paraId="6FC079C9"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6"/>
                <w:szCs w:val="16"/>
                <w:lang w:val="lt-LT" w:eastAsia="ko-KR"/>
              </w:rPr>
              <w:t>* Belaidis įkrovimas suderinamas su QC2.0 ir AFC standartais</w:t>
            </w:r>
          </w:p>
        </w:tc>
      </w:tr>
      <w:tr w:rsidR="001220E1" w:rsidRPr="00A05360" w14:paraId="0CC48C01" w14:textId="77777777" w:rsidTr="00DD5373">
        <w:trPr>
          <w:trHeight w:val="300"/>
        </w:trPr>
        <w:tc>
          <w:tcPr>
            <w:tcW w:w="1848" w:type="dxa"/>
            <w:shd w:val="clear" w:color="auto" w:fill="D9D9D9" w:themeFill="background1" w:themeFillShade="D9"/>
            <w:vAlign w:val="center"/>
            <w:hideMark/>
          </w:tcPr>
          <w:p w14:paraId="7CFED559"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Operacinė sistema</w:t>
            </w:r>
          </w:p>
        </w:tc>
        <w:tc>
          <w:tcPr>
            <w:tcW w:w="7655" w:type="dxa"/>
            <w:gridSpan w:val="3"/>
            <w:shd w:val="clear" w:color="auto" w:fill="FFFFFF"/>
            <w:vAlign w:val="center"/>
            <w:hideMark/>
          </w:tcPr>
          <w:p w14:paraId="574BA9F9" w14:textId="77777777" w:rsidR="001220E1" w:rsidRPr="00A05360" w:rsidRDefault="001220E1" w:rsidP="00DD5373">
            <w:pPr>
              <w:textAlignment w:val="baseline"/>
              <w:rPr>
                <w:rFonts w:ascii="Calibri" w:eastAsia="Malgun Gothic" w:hAnsi="Calibri" w:cs="Calibri"/>
                <w:sz w:val="18"/>
                <w:szCs w:val="18"/>
                <w:lang w:val="lt-LT" w:eastAsia="ko-KR"/>
              </w:rPr>
            </w:pPr>
            <w:proofErr w:type="spellStart"/>
            <w:r w:rsidRPr="00A05360">
              <w:rPr>
                <w:rFonts w:ascii="Calibri" w:eastAsia="Malgun Gothic" w:hAnsi="Calibri" w:cs="Calibri"/>
                <w:sz w:val="18"/>
                <w:szCs w:val="18"/>
                <w:lang w:val="lt-LT" w:eastAsia="ko-KR"/>
              </w:rPr>
              <w:t>Android</w:t>
            </w:r>
            <w:proofErr w:type="spellEnd"/>
            <w:r w:rsidRPr="00A05360">
              <w:rPr>
                <w:rFonts w:ascii="Calibri" w:eastAsia="Malgun Gothic" w:hAnsi="Calibri" w:cs="Calibri"/>
                <w:sz w:val="18"/>
                <w:szCs w:val="18"/>
                <w:lang w:val="lt-LT" w:eastAsia="ko-KR"/>
              </w:rPr>
              <w:t xml:space="preserve"> 11 </w:t>
            </w:r>
          </w:p>
        </w:tc>
      </w:tr>
      <w:tr w:rsidR="001220E1" w:rsidRPr="00A05360" w14:paraId="36EE383E" w14:textId="77777777" w:rsidTr="00DD5373">
        <w:trPr>
          <w:trHeight w:val="372"/>
        </w:trPr>
        <w:tc>
          <w:tcPr>
            <w:tcW w:w="1848" w:type="dxa"/>
            <w:vMerge w:val="restart"/>
            <w:shd w:val="clear" w:color="auto" w:fill="D9D9D9" w:themeFill="background1" w:themeFillShade="D9"/>
            <w:vAlign w:val="center"/>
            <w:hideMark/>
          </w:tcPr>
          <w:p w14:paraId="6B3BADF8"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Tinklas</w:t>
            </w:r>
          </w:p>
        </w:tc>
        <w:tc>
          <w:tcPr>
            <w:tcW w:w="2602" w:type="dxa"/>
            <w:shd w:val="clear" w:color="auto" w:fill="FFFFFF"/>
            <w:vAlign w:val="center"/>
            <w:hideMark/>
          </w:tcPr>
          <w:p w14:paraId="6B8DF85B"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4G</w:t>
            </w:r>
          </w:p>
        </w:tc>
        <w:tc>
          <w:tcPr>
            <w:tcW w:w="2501" w:type="dxa"/>
            <w:shd w:val="clear" w:color="auto" w:fill="FFFFFF"/>
            <w:vAlign w:val="center"/>
          </w:tcPr>
          <w:p w14:paraId="407D9F3D" w14:textId="31CF06B0" w:rsidR="001220E1" w:rsidRPr="00A05360" w:rsidRDefault="001220E1">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 xml:space="preserve">5G </w:t>
            </w:r>
          </w:p>
        </w:tc>
        <w:tc>
          <w:tcPr>
            <w:tcW w:w="2552" w:type="dxa"/>
            <w:shd w:val="clear" w:color="auto" w:fill="FFFFFF"/>
            <w:vAlign w:val="center"/>
          </w:tcPr>
          <w:p w14:paraId="2E52BB75"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4G</w:t>
            </w:r>
          </w:p>
        </w:tc>
      </w:tr>
      <w:tr w:rsidR="001220E1" w:rsidRPr="00A05360" w14:paraId="730C9E8A" w14:textId="77777777" w:rsidTr="00DD5373">
        <w:tc>
          <w:tcPr>
            <w:tcW w:w="1848" w:type="dxa"/>
            <w:vMerge/>
            <w:shd w:val="clear" w:color="auto" w:fill="D9D9D9" w:themeFill="background1" w:themeFillShade="D9"/>
            <w:vAlign w:val="center"/>
            <w:hideMark/>
          </w:tcPr>
          <w:p w14:paraId="6BF079F6" w14:textId="77777777" w:rsidR="001220E1" w:rsidRPr="00A05360" w:rsidRDefault="001220E1" w:rsidP="00DD5373">
            <w:pPr>
              <w:jc w:val="center"/>
              <w:rPr>
                <w:rFonts w:ascii="Calibri" w:eastAsia="Malgun Gothic" w:hAnsi="Calibri" w:cs="Calibri"/>
                <w:b/>
                <w:bCs/>
                <w:sz w:val="20"/>
                <w:szCs w:val="20"/>
                <w:lang w:val="lt-LT" w:eastAsia="ko-KR"/>
              </w:rPr>
            </w:pPr>
          </w:p>
        </w:tc>
        <w:tc>
          <w:tcPr>
            <w:tcW w:w="7655" w:type="dxa"/>
            <w:gridSpan w:val="3"/>
            <w:shd w:val="clear" w:color="auto" w:fill="FFFFFF"/>
            <w:vAlign w:val="center"/>
            <w:hideMark/>
          </w:tcPr>
          <w:p w14:paraId="0383D199" w14:textId="77777777" w:rsidR="001220E1" w:rsidRPr="00A05360" w:rsidRDefault="001220E1" w:rsidP="00DD5373">
            <w:pPr>
              <w:textAlignment w:val="baseline"/>
              <w:rPr>
                <w:rFonts w:ascii="Calibri" w:eastAsia="Malgun Gothic" w:hAnsi="Calibri" w:cs="Calibri"/>
                <w:sz w:val="16"/>
                <w:szCs w:val="16"/>
                <w:lang w:val="lt-LT" w:eastAsia="ko-KR"/>
              </w:rPr>
            </w:pPr>
            <w:r w:rsidRPr="00A05360">
              <w:rPr>
                <w:rFonts w:ascii="Calibri" w:eastAsia="Malgun Gothic" w:hAnsi="Calibri" w:cs="Calibri"/>
                <w:sz w:val="16"/>
                <w:szCs w:val="16"/>
                <w:lang w:val="lt-LT" w:eastAsia="ko-KR"/>
              </w:rPr>
              <w:t>* Realus greitis gali priklausyti nuo šalies, operatoriaus ir vartotojo aplinkos</w:t>
            </w:r>
          </w:p>
        </w:tc>
      </w:tr>
      <w:tr w:rsidR="001220E1" w:rsidRPr="00A05360" w14:paraId="0CE7BC37" w14:textId="77777777" w:rsidTr="00DD5373">
        <w:tc>
          <w:tcPr>
            <w:tcW w:w="1848" w:type="dxa"/>
            <w:vMerge w:val="restart"/>
            <w:shd w:val="clear" w:color="auto" w:fill="D9D9D9" w:themeFill="background1" w:themeFillShade="D9"/>
            <w:vAlign w:val="center"/>
            <w:hideMark/>
          </w:tcPr>
          <w:p w14:paraId="462B0AAB"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Ryšiai</w:t>
            </w:r>
          </w:p>
        </w:tc>
        <w:tc>
          <w:tcPr>
            <w:tcW w:w="7655" w:type="dxa"/>
            <w:gridSpan w:val="3"/>
            <w:shd w:val="clear" w:color="auto" w:fill="FFFFFF"/>
            <w:hideMark/>
          </w:tcPr>
          <w:p w14:paraId="7C4529BE" w14:textId="77777777" w:rsidR="001220E1" w:rsidRPr="00A05360" w:rsidRDefault="001220E1" w:rsidP="00DD5373">
            <w:pPr>
              <w:textAlignment w:val="baseline"/>
              <w:rPr>
                <w:rFonts w:ascii="Calibri" w:eastAsia="Malgun Gothic" w:hAnsi="Calibri" w:cs="Calibri"/>
                <w:sz w:val="18"/>
                <w:szCs w:val="18"/>
                <w:lang w:val="lt-LT" w:eastAsia="ko-KR"/>
              </w:rPr>
            </w:pPr>
            <w:proofErr w:type="spellStart"/>
            <w:r w:rsidRPr="00A05360">
              <w:rPr>
                <w:rFonts w:ascii="Calibri" w:eastAsia="Malgun Gothic" w:hAnsi="Calibri" w:cs="Calibri"/>
                <w:sz w:val="18"/>
                <w:szCs w:val="18"/>
                <w:lang w:val="lt-LT" w:eastAsia="ko-KR"/>
              </w:rPr>
              <w:t>Wi</w:t>
            </w:r>
            <w:proofErr w:type="spellEnd"/>
            <w:r w:rsidRPr="00A05360">
              <w:rPr>
                <w:rFonts w:ascii="Calibri" w:eastAsia="Malgun Gothic" w:hAnsi="Calibri" w:cs="Calibri"/>
                <w:sz w:val="18"/>
                <w:szCs w:val="18"/>
                <w:lang w:val="lt-LT" w:eastAsia="ko-KR"/>
              </w:rPr>
              <w:t>-Fi 802.11 a/b/g/n/</w:t>
            </w:r>
            <w:proofErr w:type="spellStart"/>
            <w:r w:rsidRPr="00A05360">
              <w:rPr>
                <w:rFonts w:ascii="Calibri" w:eastAsia="Malgun Gothic" w:hAnsi="Calibri" w:cs="Calibri"/>
                <w:sz w:val="18"/>
                <w:szCs w:val="18"/>
                <w:lang w:val="lt-LT" w:eastAsia="ko-KR"/>
              </w:rPr>
              <w:t>ac</w:t>
            </w:r>
            <w:proofErr w:type="spellEnd"/>
            <w:r w:rsidRPr="00A05360">
              <w:rPr>
                <w:rFonts w:ascii="Calibri" w:eastAsia="Malgun Gothic" w:hAnsi="Calibri" w:cs="Calibri"/>
                <w:sz w:val="18"/>
                <w:szCs w:val="18"/>
                <w:lang w:val="lt-LT" w:eastAsia="ko-KR"/>
              </w:rPr>
              <w:t xml:space="preserve"> (2.4G+5GHz)</w:t>
            </w:r>
          </w:p>
          <w:p w14:paraId="045F663F" w14:textId="77777777" w:rsidR="001220E1" w:rsidRPr="00A05360" w:rsidRDefault="001220E1" w:rsidP="00DD5373">
            <w:pPr>
              <w:textAlignment w:val="baseline"/>
              <w:rPr>
                <w:rFonts w:ascii="Calibri" w:eastAsia="Malgun Gothic" w:hAnsi="Calibri" w:cs="Calibri"/>
                <w:sz w:val="18"/>
                <w:szCs w:val="18"/>
                <w:lang w:val="lt-LT" w:eastAsia="ko-KR"/>
              </w:rPr>
            </w:pPr>
            <w:proofErr w:type="spellStart"/>
            <w:r w:rsidRPr="00A05360">
              <w:rPr>
                <w:rFonts w:ascii="Calibri" w:eastAsia="Malgun Gothic" w:hAnsi="Calibri" w:cs="Calibri"/>
                <w:sz w:val="18"/>
                <w:szCs w:val="18"/>
                <w:lang w:val="lt-LT" w:eastAsia="ko-KR"/>
              </w:rPr>
              <w:t>Bluetooth</w:t>
            </w:r>
            <w:proofErr w:type="spellEnd"/>
            <w:r w:rsidRPr="00A05360">
              <w:rPr>
                <w:rFonts w:ascii="Calibri" w:eastAsia="Malgun Gothic" w:hAnsi="Calibri" w:cs="Calibri"/>
                <w:sz w:val="18"/>
                <w:szCs w:val="18"/>
                <w:lang w:val="lt-LT" w:eastAsia="ko-KR"/>
              </w:rPr>
              <w:t xml:space="preserve">® v 5.0 </w:t>
            </w:r>
          </w:p>
          <w:p w14:paraId="5AE23B0E"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USB Type 2.0-C</w:t>
            </w:r>
          </w:p>
          <w:p w14:paraId="34005C75" w14:textId="77777777" w:rsidR="001220E1" w:rsidRPr="00A05360" w:rsidRDefault="001220E1" w:rsidP="00DD5373">
            <w:pPr>
              <w:textAlignment w:val="baseline"/>
              <w:rPr>
                <w:rFonts w:ascii="Calibri" w:eastAsia="Malgun Gothic" w:hAnsi="Calibri" w:cs="Calibri"/>
                <w:sz w:val="20"/>
                <w:szCs w:val="20"/>
                <w:lang w:val="lt-LT" w:eastAsia="ko-KR"/>
              </w:rPr>
            </w:pPr>
            <w:r w:rsidRPr="00A05360">
              <w:rPr>
                <w:rFonts w:ascii="Calibri" w:eastAsia="Malgun Gothic" w:hAnsi="Calibri" w:cs="Calibri"/>
                <w:sz w:val="18"/>
                <w:szCs w:val="18"/>
                <w:lang w:val="lt-LT" w:eastAsia="ko-KR"/>
              </w:rPr>
              <w:lastRenderedPageBreak/>
              <w:t>Vietovė (GPS, „</w:t>
            </w:r>
            <w:proofErr w:type="spellStart"/>
            <w:r w:rsidRPr="00A05360">
              <w:rPr>
                <w:rFonts w:ascii="Calibri" w:eastAsia="Malgun Gothic" w:hAnsi="Calibri" w:cs="Calibri"/>
                <w:sz w:val="18"/>
                <w:szCs w:val="18"/>
                <w:lang w:val="lt-LT" w:eastAsia="ko-KR"/>
              </w:rPr>
              <w:t>Glonass</w:t>
            </w:r>
            <w:proofErr w:type="spellEnd"/>
            <w:r w:rsidRPr="00A05360">
              <w:rPr>
                <w:rFonts w:ascii="Calibri" w:eastAsia="Malgun Gothic" w:hAnsi="Calibri" w:cs="Calibri"/>
                <w:sz w:val="18"/>
                <w:szCs w:val="18"/>
                <w:lang w:val="lt-LT" w:eastAsia="ko-KR"/>
              </w:rPr>
              <w:t>“, „</w:t>
            </w:r>
            <w:proofErr w:type="spellStart"/>
            <w:r w:rsidRPr="00A05360">
              <w:rPr>
                <w:rFonts w:ascii="Calibri" w:eastAsia="Malgun Gothic" w:hAnsi="Calibri" w:cs="Calibri"/>
                <w:sz w:val="18"/>
                <w:szCs w:val="18"/>
                <w:lang w:val="lt-LT" w:eastAsia="ko-KR"/>
              </w:rPr>
              <w:t>BeiDou</w:t>
            </w:r>
            <w:proofErr w:type="spellEnd"/>
            <w:r w:rsidRPr="00A05360">
              <w:rPr>
                <w:rFonts w:asciiTheme="minorHAnsi" w:hAnsiTheme="minorHAnsi" w:cstheme="minorHAnsi"/>
                <w:color w:val="000000" w:themeColor="text1"/>
                <w:sz w:val="20"/>
                <w:szCs w:val="20"/>
                <w:lang w:val="lt-LT"/>
              </w:rPr>
              <w:t>“</w:t>
            </w:r>
            <w:r w:rsidRPr="00A05360">
              <w:rPr>
                <w:rFonts w:ascii="Calibri" w:eastAsia="Malgun Gothic" w:hAnsi="Calibri" w:cs="Calibri"/>
                <w:sz w:val="18"/>
                <w:szCs w:val="18"/>
                <w:lang w:val="lt-LT" w:eastAsia="ko-KR"/>
              </w:rPr>
              <w:t>, „</w:t>
            </w:r>
            <w:proofErr w:type="spellStart"/>
            <w:r w:rsidRPr="00A05360">
              <w:rPr>
                <w:rFonts w:ascii="Calibri" w:eastAsia="Malgun Gothic" w:hAnsi="Calibri" w:cs="Calibri"/>
                <w:sz w:val="18"/>
                <w:szCs w:val="18"/>
                <w:lang w:val="lt-LT" w:eastAsia="ko-KR"/>
              </w:rPr>
              <w:t>Galileo</w:t>
            </w:r>
            <w:proofErr w:type="spellEnd"/>
            <w:r w:rsidRPr="00A05360">
              <w:rPr>
                <w:rFonts w:asciiTheme="minorHAnsi" w:hAnsiTheme="minorHAnsi" w:cstheme="minorHAnsi"/>
                <w:color w:val="000000" w:themeColor="text1"/>
                <w:sz w:val="20"/>
                <w:szCs w:val="20"/>
                <w:lang w:val="lt-LT"/>
              </w:rPr>
              <w:t>“</w:t>
            </w:r>
            <w:r w:rsidRPr="00A05360">
              <w:rPr>
                <w:rFonts w:ascii="Calibri" w:eastAsia="Malgun Gothic" w:hAnsi="Calibri" w:cs="Calibri"/>
                <w:sz w:val="18"/>
                <w:szCs w:val="18"/>
                <w:lang w:val="lt-LT" w:eastAsia="ko-KR"/>
              </w:rPr>
              <w:t>)</w:t>
            </w:r>
            <w:r w:rsidRPr="00A05360">
              <w:rPr>
                <w:rFonts w:ascii="Calibri" w:eastAsia="Malgun Gothic" w:hAnsi="Calibri" w:cs="Calibri"/>
                <w:sz w:val="20"/>
                <w:szCs w:val="20"/>
                <w:lang w:val="lt-LT" w:eastAsia="ko-KR"/>
              </w:rPr>
              <w:t> </w:t>
            </w:r>
          </w:p>
        </w:tc>
      </w:tr>
      <w:tr w:rsidR="001220E1" w:rsidRPr="00A05360" w14:paraId="444D3240" w14:textId="77777777" w:rsidTr="00DD5373">
        <w:tc>
          <w:tcPr>
            <w:tcW w:w="1848" w:type="dxa"/>
            <w:vMerge/>
            <w:shd w:val="clear" w:color="auto" w:fill="D9D9D9" w:themeFill="background1" w:themeFillShade="D9"/>
            <w:vAlign w:val="center"/>
            <w:hideMark/>
          </w:tcPr>
          <w:p w14:paraId="312C36F0" w14:textId="77777777" w:rsidR="001220E1" w:rsidRPr="00A05360" w:rsidRDefault="001220E1" w:rsidP="00DD5373">
            <w:pPr>
              <w:jc w:val="center"/>
              <w:rPr>
                <w:rFonts w:ascii="Calibri" w:eastAsia="Malgun Gothic" w:hAnsi="Calibri" w:cs="Calibri"/>
                <w:b/>
                <w:bCs/>
                <w:sz w:val="20"/>
                <w:szCs w:val="20"/>
                <w:lang w:val="lt-LT" w:eastAsia="ko-KR"/>
              </w:rPr>
            </w:pPr>
          </w:p>
        </w:tc>
        <w:tc>
          <w:tcPr>
            <w:tcW w:w="7655" w:type="dxa"/>
            <w:gridSpan w:val="3"/>
            <w:shd w:val="clear" w:color="auto" w:fill="FFFFFF"/>
            <w:vAlign w:val="center"/>
            <w:hideMark/>
          </w:tcPr>
          <w:p w14:paraId="08446E6E" w14:textId="77777777" w:rsidR="001220E1" w:rsidRPr="00A05360" w:rsidRDefault="001220E1" w:rsidP="00DD5373">
            <w:pPr>
              <w:textAlignment w:val="baseline"/>
              <w:rPr>
                <w:rFonts w:ascii="Calibri" w:eastAsia="Malgun Gothic" w:hAnsi="Calibri" w:cs="Calibri"/>
                <w:sz w:val="16"/>
                <w:szCs w:val="16"/>
                <w:lang w:val="lt-LT" w:eastAsia="ko-KR"/>
              </w:rPr>
            </w:pPr>
            <w:r w:rsidRPr="00A05360">
              <w:rPr>
                <w:rFonts w:ascii="Calibri" w:eastAsia="Malgun Gothic" w:hAnsi="Calibri" w:cs="Calibri"/>
                <w:sz w:val="16"/>
                <w:szCs w:val="16"/>
                <w:lang w:val="lt-LT" w:eastAsia="ko-KR"/>
              </w:rPr>
              <w:t>* „</w:t>
            </w:r>
            <w:proofErr w:type="spellStart"/>
            <w:r w:rsidRPr="00A05360">
              <w:rPr>
                <w:rFonts w:ascii="Calibri" w:eastAsia="Malgun Gothic" w:hAnsi="Calibri" w:cs="Calibri"/>
                <w:sz w:val="16"/>
                <w:szCs w:val="16"/>
                <w:lang w:val="lt-LT" w:eastAsia="ko-KR"/>
              </w:rPr>
              <w:t>BeiDou</w:t>
            </w:r>
            <w:proofErr w:type="spellEnd"/>
            <w:r w:rsidRPr="00A05360">
              <w:rPr>
                <w:rFonts w:ascii="Calibri" w:eastAsia="Malgun Gothic" w:hAnsi="Calibri" w:cs="Calibri"/>
                <w:sz w:val="16"/>
                <w:szCs w:val="16"/>
                <w:lang w:val="lt-LT" w:eastAsia="ko-KR"/>
              </w:rPr>
              <w:t>“ ir „</w:t>
            </w:r>
            <w:proofErr w:type="spellStart"/>
            <w:r w:rsidRPr="00A05360">
              <w:rPr>
                <w:rFonts w:ascii="Calibri" w:eastAsia="Malgun Gothic" w:hAnsi="Calibri" w:cs="Calibri"/>
                <w:sz w:val="16"/>
                <w:szCs w:val="16"/>
                <w:lang w:val="lt-LT" w:eastAsia="ko-KR"/>
              </w:rPr>
              <w:t>Galileo</w:t>
            </w:r>
            <w:proofErr w:type="spellEnd"/>
            <w:r w:rsidRPr="00A05360">
              <w:rPr>
                <w:rFonts w:ascii="Calibri" w:eastAsia="Malgun Gothic" w:hAnsi="Calibri" w:cs="Calibri"/>
                <w:sz w:val="16"/>
                <w:szCs w:val="16"/>
                <w:lang w:val="lt-LT" w:eastAsia="ko-KR"/>
              </w:rPr>
              <w:t>“ aprėptis gali būti ribota. „</w:t>
            </w:r>
            <w:proofErr w:type="spellStart"/>
            <w:r w:rsidRPr="00A05360">
              <w:rPr>
                <w:rFonts w:ascii="Calibri" w:eastAsia="Malgun Gothic" w:hAnsi="Calibri" w:cs="Calibri"/>
                <w:sz w:val="16"/>
                <w:szCs w:val="16"/>
                <w:lang w:val="lt-LT" w:eastAsia="ko-KR"/>
              </w:rPr>
              <w:t>BeiDou</w:t>
            </w:r>
            <w:proofErr w:type="spellEnd"/>
            <w:r w:rsidRPr="00A05360">
              <w:rPr>
                <w:rFonts w:ascii="Calibri" w:eastAsia="Malgun Gothic" w:hAnsi="Calibri" w:cs="Calibri"/>
                <w:sz w:val="16"/>
                <w:szCs w:val="16"/>
                <w:lang w:val="lt-LT" w:eastAsia="ko-KR"/>
              </w:rPr>
              <w:t>“ kai kuriose šalyse gali būti neprieinamas.</w:t>
            </w:r>
          </w:p>
        </w:tc>
      </w:tr>
      <w:tr w:rsidR="001220E1" w:rsidRPr="00A05360" w14:paraId="40CFCB3C" w14:textId="77777777" w:rsidTr="00DD5373">
        <w:trPr>
          <w:trHeight w:val="585"/>
        </w:trPr>
        <w:tc>
          <w:tcPr>
            <w:tcW w:w="1848" w:type="dxa"/>
            <w:vMerge w:val="restart"/>
            <w:shd w:val="clear" w:color="auto" w:fill="D9D9D9" w:themeFill="background1" w:themeFillShade="D9"/>
            <w:vAlign w:val="center"/>
            <w:hideMark/>
          </w:tcPr>
          <w:p w14:paraId="608D953E"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Mokėjimai</w:t>
            </w:r>
          </w:p>
        </w:tc>
        <w:tc>
          <w:tcPr>
            <w:tcW w:w="7655" w:type="dxa"/>
            <w:gridSpan w:val="3"/>
            <w:shd w:val="clear" w:color="auto" w:fill="FFFFFF"/>
            <w:vAlign w:val="center"/>
            <w:hideMark/>
          </w:tcPr>
          <w:p w14:paraId="32A35D1E"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NFC</w:t>
            </w:r>
          </w:p>
          <w:p w14:paraId="40380976"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MST (tik Korėjos rinkai skirtame „Galaxy A52 5G“)</w:t>
            </w:r>
            <w:r w:rsidRPr="00A05360">
              <w:rPr>
                <w:rStyle w:val="CommentReference"/>
                <w:rFonts w:ascii="Calibri" w:hAnsi="Calibri" w:cs="Calibri"/>
                <w:lang w:val="lt-LT"/>
              </w:rPr>
              <w:t xml:space="preserve"> </w:t>
            </w:r>
          </w:p>
        </w:tc>
      </w:tr>
      <w:tr w:rsidR="001220E1" w:rsidRPr="00A05360" w14:paraId="0E4A5173" w14:textId="77777777" w:rsidTr="00DD5373">
        <w:tc>
          <w:tcPr>
            <w:tcW w:w="1848" w:type="dxa"/>
            <w:vMerge/>
            <w:shd w:val="clear" w:color="auto" w:fill="D9D9D9" w:themeFill="background1" w:themeFillShade="D9"/>
            <w:vAlign w:val="center"/>
            <w:hideMark/>
          </w:tcPr>
          <w:p w14:paraId="7EB48EB1" w14:textId="77777777" w:rsidR="001220E1" w:rsidRPr="00A05360" w:rsidRDefault="001220E1" w:rsidP="00DD5373">
            <w:pPr>
              <w:jc w:val="center"/>
              <w:rPr>
                <w:rFonts w:ascii="Calibri" w:eastAsia="Malgun Gothic" w:hAnsi="Calibri" w:cs="Calibri"/>
                <w:sz w:val="18"/>
                <w:szCs w:val="18"/>
                <w:lang w:val="lt-LT" w:eastAsia="ko-KR"/>
              </w:rPr>
            </w:pPr>
          </w:p>
        </w:tc>
        <w:tc>
          <w:tcPr>
            <w:tcW w:w="7655" w:type="dxa"/>
            <w:gridSpan w:val="3"/>
            <w:shd w:val="clear" w:color="auto" w:fill="FFFFFF"/>
            <w:vAlign w:val="center"/>
            <w:hideMark/>
          </w:tcPr>
          <w:p w14:paraId="6FD30A98" w14:textId="77777777" w:rsidR="001220E1" w:rsidRPr="00A05360" w:rsidRDefault="001220E1" w:rsidP="00DD5373">
            <w:pPr>
              <w:textAlignment w:val="baseline"/>
              <w:rPr>
                <w:rFonts w:ascii="Calibri" w:eastAsia="Malgun Gothic" w:hAnsi="Calibri" w:cs="Calibri"/>
                <w:sz w:val="16"/>
                <w:szCs w:val="16"/>
                <w:lang w:val="lt-LT" w:eastAsia="ko-KR"/>
              </w:rPr>
            </w:pPr>
            <w:r w:rsidRPr="00A05360">
              <w:rPr>
                <w:rFonts w:ascii="Calibri" w:eastAsia="Malgun Gothic" w:hAnsi="Calibri" w:cs="Calibri"/>
                <w:sz w:val="16"/>
                <w:szCs w:val="16"/>
                <w:lang w:val="lt-LT" w:eastAsia="ko-KR"/>
              </w:rPr>
              <w:t xml:space="preserve">* </w:t>
            </w:r>
            <w:r w:rsidRPr="00A05360">
              <w:rPr>
                <w:rFonts w:ascii="Calibri" w:hAnsi="Calibri" w:cs="Calibri"/>
                <w:sz w:val="16"/>
                <w:szCs w:val="16"/>
                <w:lang w:val="lt-LT"/>
              </w:rPr>
              <w:t>Prieinama tik tam tikrose rinkose. Mokėjimo sprendimai ir prieinamos paslaugos gali skirtis priklausomai nuo rinkos, operatoriaus ir paslaugos teikėjo.</w:t>
            </w:r>
          </w:p>
        </w:tc>
      </w:tr>
      <w:tr w:rsidR="001220E1" w:rsidRPr="00A05360" w14:paraId="02E3D3B8" w14:textId="77777777" w:rsidTr="00DD5373">
        <w:trPr>
          <w:trHeight w:val="516"/>
        </w:trPr>
        <w:tc>
          <w:tcPr>
            <w:tcW w:w="1848" w:type="dxa"/>
            <w:shd w:val="clear" w:color="auto" w:fill="D9D9D9" w:themeFill="background1" w:themeFillShade="D9"/>
            <w:vAlign w:val="center"/>
            <w:hideMark/>
          </w:tcPr>
          <w:p w14:paraId="54234F5D" w14:textId="77777777" w:rsidR="001220E1" w:rsidRPr="00A05360" w:rsidRDefault="001220E1" w:rsidP="00DD5373">
            <w:pPr>
              <w:jc w:val="center"/>
              <w:textAlignment w:val="baseline"/>
              <w:rPr>
                <w:rFonts w:ascii="Calibri" w:eastAsia="Malgun Gothic" w:hAnsi="Calibri" w:cs="Calibri"/>
                <w:sz w:val="18"/>
                <w:szCs w:val="18"/>
                <w:lang w:val="lt-LT" w:eastAsia="ko-KR"/>
              </w:rPr>
            </w:pPr>
            <w:r w:rsidRPr="00A05360">
              <w:rPr>
                <w:rFonts w:ascii="Calibri" w:eastAsia="Malgun Gothic" w:hAnsi="Calibri" w:cs="Calibri"/>
                <w:b/>
                <w:bCs/>
                <w:sz w:val="20"/>
                <w:szCs w:val="20"/>
                <w:lang w:val="lt-LT" w:eastAsia="ko-KR"/>
              </w:rPr>
              <w:t>Jutikliai</w:t>
            </w:r>
          </w:p>
        </w:tc>
        <w:tc>
          <w:tcPr>
            <w:tcW w:w="7655" w:type="dxa"/>
            <w:gridSpan w:val="3"/>
            <w:shd w:val="clear" w:color="auto" w:fill="FFFFFF"/>
            <w:vAlign w:val="center"/>
            <w:hideMark/>
          </w:tcPr>
          <w:p w14:paraId="69A89187" w14:textId="6E404EEF" w:rsidR="001220E1" w:rsidRPr="00A05360" w:rsidRDefault="001220E1">
            <w:pPr>
              <w:textAlignment w:val="baseline"/>
              <w:rPr>
                <w:rFonts w:ascii="Calibri" w:eastAsia="Malgun Gothic" w:hAnsi="Calibri" w:cs="Calibri"/>
                <w:sz w:val="18"/>
                <w:szCs w:val="18"/>
                <w:lang w:val="lt-LT" w:eastAsia="ko-KR"/>
              </w:rPr>
            </w:pPr>
            <w:proofErr w:type="spellStart"/>
            <w:r w:rsidRPr="00A05360">
              <w:rPr>
                <w:rFonts w:ascii="Calibri" w:eastAsia="Malgun Gothic" w:hAnsi="Calibri" w:cs="Calibri"/>
                <w:sz w:val="18"/>
                <w:szCs w:val="18"/>
                <w:lang w:val="lt-LT" w:eastAsia="ko-KR"/>
              </w:rPr>
              <w:t>Akselerometras</w:t>
            </w:r>
            <w:proofErr w:type="spellEnd"/>
            <w:r w:rsidRPr="00A05360">
              <w:rPr>
                <w:rFonts w:ascii="Calibri" w:eastAsia="Malgun Gothic" w:hAnsi="Calibri" w:cs="Calibri"/>
                <w:sz w:val="18"/>
                <w:szCs w:val="18"/>
                <w:lang w:val="lt-LT" w:eastAsia="ko-KR"/>
              </w:rPr>
              <w:t xml:space="preserve">, pirštų atspaudų skaitytuvas, </w:t>
            </w:r>
            <w:proofErr w:type="spellStart"/>
            <w:r w:rsidRPr="00A05360">
              <w:rPr>
                <w:rFonts w:ascii="Calibri" w:eastAsia="Malgun Gothic" w:hAnsi="Calibri" w:cs="Calibri"/>
                <w:sz w:val="18"/>
                <w:szCs w:val="18"/>
                <w:lang w:val="lt-LT" w:eastAsia="ko-KR"/>
              </w:rPr>
              <w:t>giroskopas</w:t>
            </w:r>
            <w:proofErr w:type="spellEnd"/>
            <w:r w:rsidRPr="00A05360">
              <w:rPr>
                <w:rFonts w:ascii="Calibri" w:eastAsia="Malgun Gothic" w:hAnsi="Calibri" w:cs="Calibri"/>
                <w:sz w:val="18"/>
                <w:szCs w:val="18"/>
                <w:lang w:val="lt-LT" w:eastAsia="ko-KR"/>
              </w:rPr>
              <w:t xml:space="preserve">, </w:t>
            </w:r>
            <w:proofErr w:type="spellStart"/>
            <w:r w:rsidRPr="00A05360">
              <w:rPr>
                <w:rFonts w:ascii="Calibri" w:eastAsia="Malgun Gothic" w:hAnsi="Calibri" w:cs="Calibri"/>
                <w:sz w:val="18"/>
                <w:szCs w:val="18"/>
                <w:lang w:val="lt-LT" w:eastAsia="ko-KR"/>
              </w:rPr>
              <w:t>geomagnetinis</w:t>
            </w:r>
            <w:proofErr w:type="spellEnd"/>
            <w:r w:rsidRPr="00A05360">
              <w:rPr>
                <w:rFonts w:ascii="Calibri" w:eastAsia="Malgun Gothic" w:hAnsi="Calibri" w:cs="Calibri"/>
                <w:sz w:val="18"/>
                <w:szCs w:val="18"/>
                <w:lang w:val="lt-LT" w:eastAsia="ko-KR"/>
              </w:rPr>
              <w:t xml:space="preserve"> jutiklis, šviesos  jutiklis, virtualus artumo jutiklis</w:t>
            </w:r>
          </w:p>
        </w:tc>
      </w:tr>
      <w:tr w:rsidR="001220E1" w:rsidRPr="00A05360" w14:paraId="29823853" w14:textId="77777777" w:rsidTr="00DD5373">
        <w:tc>
          <w:tcPr>
            <w:tcW w:w="1848" w:type="dxa"/>
            <w:shd w:val="clear" w:color="auto" w:fill="D9D9D9" w:themeFill="background1" w:themeFillShade="D9"/>
            <w:vAlign w:val="center"/>
            <w:hideMark/>
          </w:tcPr>
          <w:p w14:paraId="793DEDFE"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Autentifikavimas</w:t>
            </w:r>
          </w:p>
        </w:tc>
        <w:tc>
          <w:tcPr>
            <w:tcW w:w="7655" w:type="dxa"/>
            <w:gridSpan w:val="3"/>
            <w:shd w:val="clear" w:color="auto" w:fill="FFFFFF"/>
            <w:vAlign w:val="center"/>
            <w:hideMark/>
          </w:tcPr>
          <w:p w14:paraId="57E0134C"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Užrakto tipas: šablonas, PIN, slaptažodis</w:t>
            </w:r>
          </w:p>
          <w:p w14:paraId="4A513C46"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Biometrinis užrakto tipas: veido nuskaitymas, pirštų antspaudų jutiklis</w:t>
            </w:r>
          </w:p>
        </w:tc>
      </w:tr>
      <w:tr w:rsidR="001220E1" w:rsidRPr="00A05360" w14:paraId="52A15EB9" w14:textId="77777777" w:rsidTr="00DD5373">
        <w:trPr>
          <w:trHeight w:val="540"/>
        </w:trPr>
        <w:tc>
          <w:tcPr>
            <w:tcW w:w="1848" w:type="dxa"/>
            <w:vMerge w:val="restart"/>
            <w:shd w:val="clear" w:color="auto" w:fill="D9D9D9" w:themeFill="background1" w:themeFillShade="D9"/>
            <w:vAlign w:val="center"/>
            <w:hideMark/>
          </w:tcPr>
          <w:p w14:paraId="03B79B67"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Garsas</w:t>
            </w:r>
          </w:p>
        </w:tc>
        <w:tc>
          <w:tcPr>
            <w:tcW w:w="7655" w:type="dxa"/>
            <w:gridSpan w:val="3"/>
            <w:shd w:val="clear" w:color="auto" w:fill="FFFFFF"/>
            <w:vAlign w:val="center"/>
            <w:hideMark/>
          </w:tcPr>
          <w:p w14:paraId="35D16A54"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[AKG sureguliuoti stereo garsiakalbiai]</w:t>
            </w:r>
          </w:p>
          <w:p w14:paraId="3DE8DCED"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Erdvinį garsą suteikianti „</w:t>
            </w:r>
            <w:proofErr w:type="spellStart"/>
            <w:r w:rsidRPr="00A05360">
              <w:rPr>
                <w:rFonts w:ascii="Calibri" w:eastAsia="Malgun Gothic" w:hAnsi="Calibri" w:cs="Calibri"/>
                <w:color w:val="000000" w:themeColor="text1"/>
                <w:sz w:val="18"/>
                <w:szCs w:val="18"/>
                <w:lang w:val="lt-LT" w:eastAsia="ko-KR"/>
              </w:rPr>
              <w:t>Dolby</w:t>
            </w:r>
            <w:proofErr w:type="spellEnd"/>
            <w:r w:rsidRPr="00A05360">
              <w:rPr>
                <w:rFonts w:ascii="Calibri" w:eastAsia="Malgun Gothic" w:hAnsi="Calibri" w:cs="Calibri"/>
                <w:color w:val="000000" w:themeColor="text1"/>
                <w:sz w:val="18"/>
                <w:szCs w:val="18"/>
                <w:lang w:val="lt-LT" w:eastAsia="ko-KR"/>
              </w:rPr>
              <w:t xml:space="preserve"> Atmos</w:t>
            </w:r>
            <w:r w:rsidRPr="00A05360">
              <w:rPr>
                <w:rFonts w:ascii="Calibri" w:eastAsia="Malgun Gothic" w:hAnsi="Calibri" w:cs="Calibri"/>
                <w:sz w:val="18"/>
                <w:szCs w:val="18"/>
                <w:lang w:val="lt-LT" w:eastAsia="ko-KR"/>
              </w:rPr>
              <w:t>“</w:t>
            </w:r>
            <w:r w:rsidRPr="00A05360">
              <w:rPr>
                <w:rFonts w:ascii="Calibri" w:eastAsia="Malgun Gothic" w:hAnsi="Calibri" w:cs="Calibri"/>
                <w:color w:val="000000" w:themeColor="text1"/>
                <w:sz w:val="18"/>
                <w:szCs w:val="18"/>
                <w:lang w:val="lt-LT" w:eastAsia="ko-KR"/>
              </w:rPr>
              <w:t xml:space="preserve"> technologija</w:t>
            </w:r>
          </w:p>
          <w:p w14:paraId="297043B8"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p>
          <w:p w14:paraId="52E2B898"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[Itin aukštos kokybė garso atkūrimas]</w:t>
            </w:r>
          </w:p>
          <w:p w14:paraId="5ED07562"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 xml:space="preserve">UHQ 24-bit </w:t>
            </w:r>
          </w:p>
          <w:p w14:paraId="7E342C74"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PCM: iki 24 bitų</w:t>
            </w:r>
          </w:p>
          <w:p w14:paraId="329A6803"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p>
          <w:p w14:paraId="6894F6F5"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 xml:space="preserve">[Atkuriami </w:t>
            </w:r>
            <w:proofErr w:type="spellStart"/>
            <w:r w:rsidRPr="00A05360">
              <w:rPr>
                <w:rFonts w:ascii="Calibri" w:eastAsia="Malgun Gothic" w:hAnsi="Calibri" w:cs="Calibri"/>
                <w:color w:val="000000" w:themeColor="text1"/>
                <w:sz w:val="18"/>
                <w:szCs w:val="18"/>
                <w:lang w:val="lt-LT" w:eastAsia="ko-KR"/>
              </w:rPr>
              <w:t>audio</w:t>
            </w:r>
            <w:proofErr w:type="spellEnd"/>
            <w:r w:rsidRPr="00A05360">
              <w:rPr>
                <w:rFonts w:ascii="Calibri" w:eastAsia="Malgun Gothic" w:hAnsi="Calibri" w:cs="Calibri"/>
                <w:color w:val="000000" w:themeColor="text1"/>
                <w:sz w:val="18"/>
                <w:szCs w:val="18"/>
                <w:lang w:val="lt-LT" w:eastAsia="ko-KR"/>
              </w:rPr>
              <w:t xml:space="preserve"> formatai]</w:t>
            </w:r>
          </w:p>
          <w:p w14:paraId="35D2F3DD" w14:textId="77777777" w:rsidR="001220E1" w:rsidRPr="00A05360" w:rsidRDefault="001220E1" w:rsidP="00DD5373">
            <w:pPr>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sz w:val="18"/>
                <w:szCs w:val="18"/>
                <w:lang w:val="lt-LT"/>
              </w:rPr>
              <w:t>MP3, M4A, 3GA, AAC, OGG, OGA, WAV, AMR, AWB, FLAC, MID, MIDI, XMF, MXMF, IMY, RTTTL, RTX, OTA</w:t>
            </w:r>
          </w:p>
          <w:p w14:paraId="78E23D79"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w:t>
            </w:r>
            <w:proofErr w:type="spellStart"/>
            <w:r w:rsidRPr="00A05360">
              <w:rPr>
                <w:rFonts w:ascii="Calibri" w:eastAsia="Malgun Gothic" w:hAnsi="Calibri" w:cs="Calibri"/>
                <w:color w:val="000000" w:themeColor="text1"/>
                <w:sz w:val="18"/>
                <w:szCs w:val="18"/>
                <w:lang w:val="lt-LT" w:eastAsia="ko-KR"/>
              </w:rPr>
              <w:t>Bluetooth</w:t>
            </w:r>
            <w:proofErr w:type="spellEnd"/>
            <w:r w:rsidRPr="00A05360">
              <w:rPr>
                <w:rFonts w:ascii="Calibri" w:eastAsia="Malgun Gothic" w:hAnsi="Calibri" w:cs="Calibri"/>
                <w:sz w:val="18"/>
                <w:szCs w:val="18"/>
                <w:lang w:val="lt-LT" w:eastAsia="ko-KR"/>
              </w:rPr>
              <w:t>“</w:t>
            </w:r>
            <w:r w:rsidRPr="00A05360">
              <w:rPr>
                <w:rFonts w:ascii="Calibri" w:eastAsia="Malgun Gothic" w:hAnsi="Calibri" w:cs="Calibri"/>
                <w:color w:val="000000" w:themeColor="text1"/>
                <w:sz w:val="18"/>
                <w:szCs w:val="18"/>
                <w:lang w:val="lt-LT" w:eastAsia="ko-KR"/>
              </w:rPr>
              <w:t>]</w:t>
            </w:r>
          </w:p>
          <w:p w14:paraId="1A5D4325"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w:t>
            </w:r>
            <w:proofErr w:type="spellStart"/>
            <w:r w:rsidRPr="00A05360">
              <w:rPr>
                <w:rFonts w:ascii="Calibri" w:eastAsia="Malgun Gothic" w:hAnsi="Calibri" w:cs="Calibri"/>
                <w:color w:val="000000" w:themeColor="text1"/>
                <w:sz w:val="18"/>
                <w:szCs w:val="18"/>
                <w:lang w:val="lt-LT" w:eastAsia="ko-KR"/>
              </w:rPr>
              <w:t>Dual</w:t>
            </w:r>
            <w:proofErr w:type="spellEnd"/>
            <w:r w:rsidRPr="00A05360">
              <w:rPr>
                <w:rFonts w:ascii="Calibri" w:eastAsia="Malgun Gothic" w:hAnsi="Calibri" w:cs="Calibri"/>
                <w:color w:val="000000" w:themeColor="text1"/>
                <w:sz w:val="18"/>
                <w:szCs w:val="18"/>
                <w:lang w:val="lt-LT" w:eastAsia="ko-KR"/>
              </w:rPr>
              <w:t xml:space="preserve"> </w:t>
            </w:r>
            <w:proofErr w:type="spellStart"/>
            <w:r w:rsidRPr="00A05360">
              <w:rPr>
                <w:rFonts w:ascii="Calibri" w:eastAsia="Malgun Gothic" w:hAnsi="Calibri" w:cs="Calibri"/>
                <w:color w:val="000000" w:themeColor="text1"/>
                <w:sz w:val="18"/>
                <w:szCs w:val="18"/>
                <w:lang w:val="lt-LT" w:eastAsia="ko-KR"/>
              </w:rPr>
              <w:t>Audio</w:t>
            </w:r>
            <w:proofErr w:type="spellEnd"/>
            <w:r w:rsidRPr="00A05360">
              <w:rPr>
                <w:rFonts w:ascii="Calibri" w:eastAsia="Malgun Gothic" w:hAnsi="Calibri" w:cs="Calibri"/>
                <w:sz w:val="18"/>
                <w:szCs w:val="18"/>
                <w:lang w:val="lt-LT" w:eastAsia="ko-KR"/>
              </w:rPr>
              <w:t>“ funkcija</w:t>
            </w:r>
            <w:r w:rsidRPr="00A05360">
              <w:rPr>
                <w:rFonts w:ascii="Calibri" w:eastAsia="Malgun Gothic" w:hAnsi="Calibri" w:cs="Calibri"/>
                <w:color w:val="000000" w:themeColor="text1"/>
                <w:sz w:val="18"/>
                <w:szCs w:val="18"/>
                <w:lang w:val="lt-LT" w:eastAsia="ko-KR"/>
              </w:rPr>
              <w:t>: prijunkite du „</w:t>
            </w:r>
            <w:proofErr w:type="spellStart"/>
            <w:r w:rsidRPr="00A05360">
              <w:rPr>
                <w:rFonts w:ascii="Calibri" w:eastAsia="Malgun Gothic" w:hAnsi="Calibri" w:cs="Calibri"/>
                <w:color w:val="000000" w:themeColor="text1"/>
                <w:sz w:val="18"/>
                <w:szCs w:val="18"/>
                <w:lang w:val="lt-LT" w:eastAsia="ko-KR"/>
              </w:rPr>
              <w:t>Bluetooth</w:t>
            </w:r>
            <w:proofErr w:type="spellEnd"/>
            <w:r w:rsidRPr="00A05360">
              <w:rPr>
                <w:rFonts w:ascii="Calibri" w:eastAsia="Malgun Gothic" w:hAnsi="Calibri" w:cs="Calibri"/>
                <w:sz w:val="18"/>
                <w:szCs w:val="18"/>
                <w:lang w:val="lt-LT" w:eastAsia="ko-KR"/>
              </w:rPr>
              <w:t>“</w:t>
            </w:r>
            <w:r w:rsidRPr="00A05360">
              <w:rPr>
                <w:rFonts w:ascii="Calibri" w:eastAsia="Malgun Gothic" w:hAnsi="Calibri" w:cs="Calibri"/>
                <w:color w:val="000000" w:themeColor="text1"/>
                <w:sz w:val="18"/>
                <w:szCs w:val="18"/>
                <w:lang w:val="lt-LT" w:eastAsia="ko-KR"/>
              </w:rPr>
              <w:t xml:space="preserve"> prietaisus „Galaxy A52“, „A52 5G“ ir „A72“, norėdami paleisti garsą dviejuose įrenginiuose tuo pačiu metu</w:t>
            </w:r>
          </w:p>
          <w:p w14:paraId="06E5A368"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 Du prijungti prietaisai gali šiek tiek skirtingai atkurti garsą</w:t>
            </w:r>
          </w:p>
          <w:p w14:paraId="32BA92C4"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p>
          <w:p w14:paraId="3A9D35B5"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 xml:space="preserve">Kintantis </w:t>
            </w:r>
            <w:proofErr w:type="spellStart"/>
            <w:r w:rsidRPr="00A05360">
              <w:rPr>
                <w:rFonts w:ascii="Calibri" w:eastAsia="Malgun Gothic" w:hAnsi="Calibri" w:cs="Calibri"/>
                <w:color w:val="000000" w:themeColor="text1"/>
                <w:sz w:val="18"/>
                <w:szCs w:val="18"/>
                <w:lang w:val="lt-LT" w:eastAsia="ko-KR"/>
              </w:rPr>
              <w:t>kodekas</w:t>
            </w:r>
            <w:proofErr w:type="spellEnd"/>
            <w:r w:rsidRPr="00A05360">
              <w:rPr>
                <w:rFonts w:ascii="Calibri" w:eastAsia="Malgun Gothic" w:hAnsi="Calibri" w:cs="Calibri"/>
                <w:color w:val="000000" w:themeColor="text1"/>
                <w:sz w:val="18"/>
                <w:szCs w:val="18"/>
                <w:lang w:val="lt-LT" w:eastAsia="ko-KR"/>
              </w:rPr>
              <w:t>: Patobulintas „</w:t>
            </w:r>
            <w:proofErr w:type="spellStart"/>
            <w:r w:rsidRPr="00A05360">
              <w:rPr>
                <w:rFonts w:ascii="Calibri" w:eastAsia="Malgun Gothic" w:hAnsi="Calibri" w:cs="Calibri"/>
                <w:color w:val="000000" w:themeColor="text1"/>
                <w:sz w:val="18"/>
                <w:szCs w:val="18"/>
                <w:lang w:val="lt-LT" w:eastAsia="ko-KR"/>
              </w:rPr>
              <w:t>Bluetooth</w:t>
            </w:r>
            <w:proofErr w:type="spellEnd"/>
            <w:r w:rsidRPr="00A05360">
              <w:rPr>
                <w:rFonts w:ascii="Calibri" w:eastAsia="Malgun Gothic" w:hAnsi="Calibri" w:cs="Calibri"/>
                <w:color w:val="000000" w:themeColor="text1"/>
                <w:sz w:val="18"/>
                <w:szCs w:val="18"/>
                <w:lang w:val="lt-LT" w:eastAsia="ko-KR"/>
              </w:rPr>
              <w:t>“ ryšys esant aplinkos radijo dažnio trukdžiams.</w:t>
            </w:r>
          </w:p>
          <w:p w14:paraId="3C2225B0" w14:textId="77777777" w:rsidR="001220E1" w:rsidRPr="00A05360" w:rsidRDefault="001220E1" w:rsidP="00DD5373">
            <w:pPr>
              <w:textAlignment w:val="baseline"/>
              <w:rPr>
                <w:rFonts w:ascii="Calibri" w:eastAsia="Malgun Gothic" w:hAnsi="Calibri" w:cs="Calibri"/>
                <w:strike/>
                <w:color w:val="FF0000"/>
                <w:sz w:val="18"/>
                <w:szCs w:val="18"/>
                <w:lang w:val="lt-LT" w:eastAsia="ko-KR"/>
              </w:rPr>
            </w:pPr>
            <w:r w:rsidRPr="00A05360">
              <w:rPr>
                <w:rFonts w:ascii="Calibri" w:eastAsia="Malgun Gothic" w:hAnsi="Calibri" w:cs="Calibri"/>
                <w:color w:val="000000" w:themeColor="text1"/>
                <w:sz w:val="18"/>
                <w:szCs w:val="18"/>
                <w:lang w:val="lt-LT" w:eastAsia="ko-KR"/>
              </w:rPr>
              <w:t>* Veikia tik su tam tikrais „Samsung</w:t>
            </w:r>
            <w:r w:rsidRPr="00A05360">
              <w:rPr>
                <w:rFonts w:ascii="Calibri" w:eastAsia="Malgun Gothic" w:hAnsi="Calibri" w:cs="Calibri"/>
                <w:sz w:val="18"/>
                <w:szCs w:val="18"/>
                <w:lang w:val="lt-LT" w:eastAsia="ko-KR"/>
              </w:rPr>
              <w:t>“ pagamintais priedais</w:t>
            </w:r>
          </w:p>
          <w:p w14:paraId="050CAEFA" w14:textId="77777777" w:rsidR="001220E1" w:rsidRPr="00A05360" w:rsidRDefault="001220E1" w:rsidP="00DD5373">
            <w:pPr>
              <w:textAlignment w:val="baseline"/>
              <w:rPr>
                <w:rFonts w:ascii="Calibri" w:eastAsia="Malgun Gothic" w:hAnsi="Calibri" w:cs="Calibri"/>
                <w:sz w:val="18"/>
                <w:szCs w:val="18"/>
                <w:lang w:val="lt-LT" w:eastAsia="ko-KR"/>
              </w:rPr>
            </w:pPr>
          </w:p>
        </w:tc>
      </w:tr>
      <w:tr w:rsidR="001220E1" w:rsidRPr="00A05360" w14:paraId="4820D5FF" w14:textId="77777777" w:rsidTr="00DD5373">
        <w:tc>
          <w:tcPr>
            <w:tcW w:w="1848" w:type="dxa"/>
            <w:vMerge/>
            <w:shd w:val="clear" w:color="auto" w:fill="D9D9D9" w:themeFill="background1" w:themeFillShade="D9"/>
            <w:vAlign w:val="center"/>
            <w:hideMark/>
          </w:tcPr>
          <w:p w14:paraId="13BBB800" w14:textId="77777777" w:rsidR="001220E1" w:rsidRPr="00A05360" w:rsidRDefault="001220E1" w:rsidP="00DD5373">
            <w:pPr>
              <w:jc w:val="center"/>
              <w:rPr>
                <w:rFonts w:ascii="Calibri" w:eastAsia="Malgun Gothic" w:hAnsi="Calibri" w:cs="Calibri"/>
                <w:b/>
                <w:bCs/>
                <w:sz w:val="20"/>
                <w:szCs w:val="20"/>
                <w:lang w:val="lt-LT" w:eastAsia="ko-KR"/>
              </w:rPr>
            </w:pPr>
          </w:p>
        </w:tc>
        <w:tc>
          <w:tcPr>
            <w:tcW w:w="7655" w:type="dxa"/>
            <w:gridSpan w:val="3"/>
            <w:shd w:val="clear" w:color="auto" w:fill="FFFFFF"/>
            <w:vAlign w:val="center"/>
            <w:hideMark/>
          </w:tcPr>
          <w:p w14:paraId="238E94D8" w14:textId="77777777" w:rsidR="001220E1" w:rsidRPr="00A05360" w:rsidRDefault="001220E1" w:rsidP="00DD5373">
            <w:pPr>
              <w:textAlignment w:val="baseline"/>
              <w:rPr>
                <w:rFonts w:ascii="Calibri" w:eastAsia="Malgun Gothic" w:hAnsi="Calibri" w:cs="Calibri"/>
                <w:sz w:val="16"/>
                <w:szCs w:val="16"/>
                <w:lang w:val="lt-LT" w:eastAsia="ko-KR"/>
              </w:rPr>
            </w:pPr>
            <w:r w:rsidRPr="00A05360">
              <w:rPr>
                <w:rFonts w:ascii="Calibri" w:eastAsia="Malgun Gothic" w:hAnsi="Calibri" w:cs="Calibri"/>
                <w:sz w:val="16"/>
                <w:szCs w:val="16"/>
                <w:lang w:val="lt-LT" w:eastAsia="ko-KR"/>
              </w:rPr>
              <w:t>* Du prijungti prietaisai gali šiek tiek skirtingai atkurti garsą.</w:t>
            </w:r>
          </w:p>
          <w:p w14:paraId="2FF0E8D4" w14:textId="77777777" w:rsidR="001220E1" w:rsidRPr="00A05360" w:rsidRDefault="001220E1" w:rsidP="00DD5373">
            <w:pPr>
              <w:textAlignment w:val="baseline"/>
              <w:rPr>
                <w:rFonts w:ascii="Calibri" w:eastAsia="Malgun Gothic" w:hAnsi="Calibri" w:cs="Calibri"/>
                <w:strike/>
                <w:sz w:val="16"/>
                <w:szCs w:val="16"/>
                <w:lang w:val="lt-LT" w:eastAsia="ko-KR"/>
              </w:rPr>
            </w:pPr>
            <w:r w:rsidRPr="00A05360">
              <w:rPr>
                <w:rFonts w:ascii="Calibri" w:eastAsia="Malgun Gothic" w:hAnsi="Calibri" w:cs="Calibri"/>
                <w:sz w:val="16"/>
                <w:szCs w:val="16"/>
                <w:lang w:val="lt-LT" w:eastAsia="ko-KR"/>
              </w:rPr>
              <w:t>* Veikia tik su tam tikrais „Samsung“ ar AKG priedais.</w:t>
            </w:r>
          </w:p>
        </w:tc>
      </w:tr>
      <w:tr w:rsidR="001220E1" w:rsidRPr="00A05360" w14:paraId="7399B6AB" w14:textId="77777777" w:rsidTr="00DD5373">
        <w:trPr>
          <w:trHeight w:val="300"/>
        </w:trPr>
        <w:tc>
          <w:tcPr>
            <w:tcW w:w="1848" w:type="dxa"/>
            <w:shd w:val="clear" w:color="auto" w:fill="D9D9D9" w:themeFill="background1" w:themeFillShade="D9"/>
            <w:vAlign w:val="center"/>
            <w:hideMark/>
          </w:tcPr>
          <w:p w14:paraId="2EBE6E55"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Vaizdas</w:t>
            </w:r>
          </w:p>
        </w:tc>
        <w:tc>
          <w:tcPr>
            <w:tcW w:w="7655" w:type="dxa"/>
            <w:gridSpan w:val="3"/>
            <w:shd w:val="clear" w:color="auto" w:fill="FFFFFF"/>
            <w:vAlign w:val="center"/>
            <w:hideMark/>
          </w:tcPr>
          <w:p w14:paraId="5A9B6C6C"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 xml:space="preserve">[Atkuriami </w:t>
            </w:r>
            <w:proofErr w:type="spellStart"/>
            <w:r w:rsidRPr="00A05360">
              <w:rPr>
                <w:rFonts w:ascii="Calibri" w:eastAsia="Malgun Gothic" w:hAnsi="Calibri" w:cs="Calibri"/>
                <w:color w:val="000000" w:themeColor="text1"/>
                <w:sz w:val="18"/>
                <w:szCs w:val="18"/>
                <w:lang w:val="lt-LT" w:eastAsia="ko-KR"/>
              </w:rPr>
              <w:t>video</w:t>
            </w:r>
            <w:proofErr w:type="spellEnd"/>
            <w:r w:rsidRPr="00A05360">
              <w:rPr>
                <w:rFonts w:ascii="Calibri" w:eastAsia="Malgun Gothic" w:hAnsi="Calibri" w:cs="Calibri"/>
                <w:color w:val="000000" w:themeColor="text1"/>
                <w:sz w:val="18"/>
                <w:szCs w:val="18"/>
                <w:lang w:val="lt-LT" w:eastAsia="ko-KR"/>
              </w:rPr>
              <w:t xml:space="preserve"> formatai]</w:t>
            </w:r>
          </w:p>
          <w:p w14:paraId="179B5842"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MP4, M4V, 3GP, 3G2, AVI, FLV, MKV, WEBM </w:t>
            </w:r>
          </w:p>
          <w:p w14:paraId="3D959A78"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p>
          <w:p w14:paraId="2F53B3CE" w14:textId="77777777" w:rsidR="001220E1" w:rsidRPr="00A05360" w:rsidRDefault="001220E1" w:rsidP="00DD5373">
            <w:pPr>
              <w:textAlignment w:val="baseline"/>
              <w:rPr>
                <w:rFonts w:ascii="Calibri" w:eastAsia="Malgun Gothic" w:hAnsi="Calibri" w:cs="Calibri"/>
                <w:color w:val="000000" w:themeColor="text1"/>
                <w:sz w:val="18"/>
                <w:szCs w:val="18"/>
                <w:lang w:val="lt-LT" w:eastAsia="ko-KR"/>
              </w:rPr>
            </w:pPr>
            <w:r w:rsidRPr="00A05360">
              <w:rPr>
                <w:rFonts w:ascii="Calibri" w:eastAsia="Malgun Gothic" w:hAnsi="Calibri" w:cs="Calibri"/>
                <w:color w:val="000000" w:themeColor="text1"/>
                <w:sz w:val="18"/>
                <w:szCs w:val="18"/>
                <w:lang w:val="lt-LT" w:eastAsia="ko-KR"/>
              </w:rPr>
              <w:t>[Sujungimas su televizoriumi]</w:t>
            </w:r>
          </w:p>
          <w:p w14:paraId="3925A0E1" w14:textId="77777777" w:rsidR="001220E1" w:rsidRPr="00A05360" w:rsidRDefault="001220E1" w:rsidP="00DD5373">
            <w:pPr>
              <w:textAlignment w:val="baseline"/>
              <w:rPr>
                <w:rFonts w:ascii="Calibri" w:eastAsia="Malgun Gothic" w:hAnsi="Calibri" w:cs="Calibri"/>
                <w:sz w:val="20"/>
                <w:szCs w:val="20"/>
                <w:lang w:val="lt-LT" w:eastAsia="ko-KR"/>
              </w:rPr>
            </w:pPr>
            <w:r w:rsidRPr="00A05360">
              <w:rPr>
                <w:rFonts w:ascii="Calibri" w:eastAsia="Malgun Gothic" w:hAnsi="Calibri" w:cs="Calibri"/>
                <w:color w:val="000000" w:themeColor="text1"/>
                <w:sz w:val="18"/>
                <w:szCs w:val="18"/>
                <w:lang w:val="lt-LT" w:eastAsia="ko-KR"/>
              </w:rPr>
              <w:t>Belaidis: „</w:t>
            </w:r>
            <w:proofErr w:type="spellStart"/>
            <w:r w:rsidRPr="00A05360">
              <w:rPr>
                <w:rFonts w:ascii="Calibri" w:eastAsia="Malgun Gothic" w:hAnsi="Calibri" w:cs="Calibri"/>
                <w:color w:val="000000" w:themeColor="text1"/>
                <w:sz w:val="18"/>
                <w:szCs w:val="18"/>
                <w:lang w:val="lt-LT" w:eastAsia="ko-KR"/>
              </w:rPr>
              <w:t>Smart</w:t>
            </w:r>
            <w:proofErr w:type="spellEnd"/>
            <w:r w:rsidRPr="00A05360">
              <w:rPr>
                <w:rFonts w:ascii="Calibri" w:eastAsia="Malgun Gothic" w:hAnsi="Calibri" w:cs="Calibri"/>
                <w:color w:val="000000" w:themeColor="text1"/>
                <w:sz w:val="18"/>
                <w:szCs w:val="18"/>
                <w:lang w:val="lt-LT" w:eastAsia="ko-KR"/>
              </w:rPr>
              <w:t xml:space="preserve"> </w:t>
            </w:r>
            <w:proofErr w:type="spellStart"/>
            <w:r w:rsidRPr="00A05360">
              <w:rPr>
                <w:rFonts w:ascii="Calibri" w:eastAsia="Malgun Gothic" w:hAnsi="Calibri" w:cs="Calibri"/>
                <w:color w:val="000000" w:themeColor="text1"/>
                <w:sz w:val="18"/>
                <w:szCs w:val="18"/>
                <w:lang w:val="lt-LT" w:eastAsia="ko-KR"/>
              </w:rPr>
              <w:t>View</w:t>
            </w:r>
            <w:proofErr w:type="spellEnd"/>
            <w:r w:rsidRPr="00A05360">
              <w:rPr>
                <w:rFonts w:ascii="Calibri" w:eastAsia="Malgun Gothic" w:hAnsi="Calibri" w:cs="Calibri"/>
                <w:color w:val="000000" w:themeColor="text1"/>
                <w:sz w:val="18"/>
                <w:szCs w:val="18"/>
                <w:lang w:val="lt-LT" w:eastAsia="ko-KR"/>
              </w:rPr>
              <w:t>“ (vaizdo bendrinimas 1080p raiška 30 kadrų per sekundę dažniu)</w:t>
            </w:r>
            <w:r w:rsidRPr="00A05360">
              <w:rPr>
                <w:rFonts w:ascii="Calibri" w:eastAsia="Malgun Gothic" w:hAnsi="Calibri" w:cs="Calibri"/>
                <w:color w:val="FF0000"/>
                <w:sz w:val="20"/>
                <w:szCs w:val="20"/>
                <w:lang w:val="lt-LT" w:eastAsia="ko-KR"/>
              </w:rPr>
              <w:t> </w:t>
            </w:r>
          </w:p>
        </w:tc>
      </w:tr>
      <w:tr w:rsidR="001220E1" w:rsidRPr="00A05360" w14:paraId="58306118" w14:textId="77777777" w:rsidTr="00DD5373">
        <w:tc>
          <w:tcPr>
            <w:tcW w:w="1848" w:type="dxa"/>
            <w:vMerge w:val="restart"/>
            <w:shd w:val="clear" w:color="auto" w:fill="D9D9D9" w:themeFill="background1" w:themeFillShade="D9"/>
            <w:vAlign w:val="center"/>
          </w:tcPr>
          <w:p w14:paraId="6B01C3A4" w14:textId="77777777" w:rsidR="001220E1" w:rsidRPr="00A05360" w:rsidRDefault="001220E1" w:rsidP="00DD5373">
            <w:pPr>
              <w:jc w:val="center"/>
              <w:textAlignment w:val="baseline"/>
              <w:rPr>
                <w:rFonts w:ascii="Calibri" w:eastAsia="Malgun Gothic" w:hAnsi="Calibri" w:cs="Calibri"/>
                <w:b/>
                <w:bCs/>
                <w:sz w:val="20"/>
                <w:szCs w:val="20"/>
                <w:lang w:val="lt-LT" w:eastAsia="ko-KR"/>
              </w:rPr>
            </w:pPr>
            <w:r w:rsidRPr="00A05360">
              <w:rPr>
                <w:rFonts w:ascii="Calibri" w:eastAsia="Malgun Gothic" w:hAnsi="Calibri" w:cs="Calibri"/>
                <w:b/>
                <w:bCs/>
                <w:sz w:val="20"/>
                <w:szCs w:val="20"/>
                <w:lang w:val="lt-LT" w:eastAsia="ko-KR"/>
              </w:rPr>
              <w:t>Atsparumas vandeniui</w:t>
            </w:r>
          </w:p>
        </w:tc>
        <w:tc>
          <w:tcPr>
            <w:tcW w:w="7655" w:type="dxa"/>
            <w:gridSpan w:val="3"/>
            <w:shd w:val="clear" w:color="auto" w:fill="FFFFFF"/>
            <w:vAlign w:val="center"/>
          </w:tcPr>
          <w:p w14:paraId="3DBB5ECB" w14:textId="77777777" w:rsidR="001220E1" w:rsidRPr="00A05360" w:rsidRDefault="001220E1" w:rsidP="00DD5373">
            <w:pPr>
              <w:textAlignment w:val="baseline"/>
              <w:rPr>
                <w:rFonts w:ascii="Calibri" w:eastAsia="Malgun Gothic" w:hAnsi="Calibri" w:cs="Calibri"/>
                <w:sz w:val="18"/>
                <w:szCs w:val="18"/>
                <w:lang w:val="lt-LT" w:eastAsia="ko-KR"/>
              </w:rPr>
            </w:pPr>
            <w:r w:rsidRPr="00A05360">
              <w:rPr>
                <w:rFonts w:ascii="Calibri" w:eastAsia="Malgun Gothic" w:hAnsi="Calibri" w:cs="Calibri"/>
                <w:sz w:val="18"/>
                <w:szCs w:val="18"/>
                <w:lang w:val="lt-LT" w:eastAsia="ko-KR"/>
              </w:rPr>
              <w:t>IP67</w:t>
            </w:r>
          </w:p>
        </w:tc>
      </w:tr>
      <w:tr w:rsidR="001220E1" w:rsidRPr="00A05360" w14:paraId="4A12A924" w14:textId="77777777" w:rsidTr="00DD5373">
        <w:tc>
          <w:tcPr>
            <w:tcW w:w="1848" w:type="dxa"/>
            <w:vMerge/>
            <w:shd w:val="clear" w:color="auto" w:fill="D9D9D9" w:themeFill="background1" w:themeFillShade="D9"/>
            <w:vAlign w:val="center"/>
            <w:hideMark/>
          </w:tcPr>
          <w:p w14:paraId="5309BD45" w14:textId="77777777" w:rsidR="001220E1" w:rsidRPr="00A05360" w:rsidRDefault="001220E1" w:rsidP="00DD5373">
            <w:pPr>
              <w:textAlignment w:val="baseline"/>
              <w:rPr>
                <w:rFonts w:ascii="Calibri" w:eastAsia="Malgun Gothic" w:hAnsi="Calibri" w:cs="Calibri"/>
                <w:b/>
                <w:bCs/>
                <w:sz w:val="20"/>
                <w:szCs w:val="20"/>
                <w:lang w:val="lt-LT" w:eastAsia="ko-KR"/>
              </w:rPr>
            </w:pPr>
          </w:p>
        </w:tc>
        <w:tc>
          <w:tcPr>
            <w:tcW w:w="7655" w:type="dxa"/>
            <w:gridSpan w:val="3"/>
            <w:shd w:val="clear" w:color="auto" w:fill="FFFFFF"/>
            <w:vAlign w:val="center"/>
            <w:hideMark/>
          </w:tcPr>
          <w:p w14:paraId="37AEDAF5" w14:textId="77777777" w:rsidR="001220E1" w:rsidRPr="00A05360" w:rsidRDefault="001220E1" w:rsidP="00DD5373">
            <w:pPr>
              <w:textAlignment w:val="baseline"/>
              <w:rPr>
                <w:rFonts w:ascii="Calibri" w:eastAsia="Malgun Gothic" w:hAnsi="Calibri" w:cs="Calibri"/>
                <w:sz w:val="16"/>
                <w:szCs w:val="16"/>
                <w:lang w:val="lt-LT" w:eastAsia="ko-KR"/>
              </w:rPr>
            </w:pPr>
            <w:r w:rsidRPr="00A05360">
              <w:rPr>
                <w:rFonts w:ascii="Calibri" w:eastAsia="Malgun Gothic" w:hAnsi="Calibri" w:cs="Calibri"/>
                <w:sz w:val="16"/>
                <w:szCs w:val="16"/>
                <w:lang w:val="lt-LT" w:eastAsia="ko-KR"/>
              </w:rPr>
              <w:t xml:space="preserve">* Paremta bandymo sąlygomis panardinant į 1 metro gėlo vandens gylį iki 30 minučių. </w:t>
            </w:r>
            <w:r w:rsidRPr="00A05360">
              <w:rPr>
                <w:rFonts w:ascii="Calibri" w:hAnsi="Calibri" w:cs="Calibri"/>
                <w:sz w:val="16"/>
                <w:szCs w:val="16"/>
                <w:lang w:val="lt-LT"/>
              </w:rPr>
              <w:t xml:space="preserve">Būtina nuplauti nuosėdas/išdžiovinti, jei drėgnas. </w:t>
            </w:r>
            <w:r w:rsidRPr="00A05360">
              <w:rPr>
                <w:rFonts w:ascii="Calibri" w:eastAsia="Malgun Gothic" w:hAnsi="Calibri" w:cs="Calibri"/>
                <w:sz w:val="16"/>
                <w:szCs w:val="16"/>
                <w:lang w:val="lt-LT" w:eastAsia="ko-KR"/>
              </w:rPr>
              <w:t>Nepatariama naudoti paplūdimyje, baseine ir muiluotame vandenyje.</w:t>
            </w:r>
          </w:p>
        </w:tc>
      </w:tr>
    </w:tbl>
    <w:p w14:paraId="48EFB680" w14:textId="77777777" w:rsidR="001220E1" w:rsidRPr="00A05360" w:rsidRDefault="001220E1" w:rsidP="001220E1">
      <w:pPr>
        <w:jc w:val="both"/>
        <w:rPr>
          <w:rFonts w:ascii="Arial" w:hAnsi="Arial" w:cs="Arial"/>
          <w:sz w:val="20"/>
          <w:szCs w:val="20"/>
          <w:lang w:val="lt-LT"/>
        </w:rPr>
      </w:pPr>
    </w:p>
    <w:p w14:paraId="072B5027" w14:textId="77777777" w:rsidR="00671450" w:rsidRDefault="00671450"/>
    <w:sectPr w:rsidR="006714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E9F00" w14:textId="77777777" w:rsidR="000047F0" w:rsidRDefault="000047F0" w:rsidP="001220E1">
      <w:r>
        <w:separator/>
      </w:r>
    </w:p>
  </w:endnote>
  <w:endnote w:type="continuationSeparator" w:id="0">
    <w:p w14:paraId="7317B1A3" w14:textId="77777777" w:rsidR="000047F0" w:rsidRDefault="000047F0" w:rsidP="00122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4B27D" w14:textId="77777777" w:rsidR="000047F0" w:rsidRDefault="000047F0" w:rsidP="001220E1">
      <w:r>
        <w:separator/>
      </w:r>
    </w:p>
  </w:footnote>
  <w:footnote w:type="continuationSeparator" w:id="0">
    <w:p w14:paraId="6D40EA71" w14:textId="77777777" w:rsidR="000047F0" w:rsidRDefault="000047F0" w:rsidP="001220E1">
      <w:r>
        <w:continuationSeparator/>
      </w:r>
    </w:p>
  </w:footnote>
  <w:footnote w:id="1">
    <w:p w14:paraId="7D9D5210" w14:textId="77777777" w:rsidR="001220E1" w:rsidRPr="004E6FE5" w:rsidRDefault="001220E1" w:rsidP="001220E1">
      <w:pPr>
        <w:pStyle w:val="FootnoteText"/>
        <w:rPr>
          <w:rFonts w:ascii="Arial" w:hAnsi="Arial" w:cs="Arial"/>
          <w:i/>
          <w:iCs/>
          <w:sz w:val="16"/>
          <w:szCs w:val="16"/>
          <w:lang w:val="lt-LT"/>
        </w:rPr>
      </w:pPr>
      <w:r w:rsidRPr="004E6FE5">
        <w:rPr>
          <w:rStyle w:val="FootnoteReference"/>
          <w:rFonts w:ascii="Arial" w:hAnsi="Arial" w:cs="Arial"/>
          <w:i/>
          <w:iCs/>
          <w:sz w:val="16"/>
          <w:szCs w:val="16"/>
          <w:lang w:val="lt-LT"/>
        </w:rPr>
        <w:footnoteRef/>
      </w:r>
      <w:r w:rsidRPr="004E6FE5">
        <w:rPr>
          <w:rFonts w:ascii="Arial" w:hAnsi="Arial" w:cs="Arial"/>
          <w:i/>
          <w:iCs/>
          <w:sz w:val="16"/>
          <w:szCs w:val="16"/>
          <w:lang w:val="lt-LT"/>
        </w:rPr>
        <w:t xml:space="preserve"> Prieinamumas priklauso nuo rinkos ir mobiliojo ryšio operatoriaus</w:t>
      </w:r>
      <w:r>
        <w:rPr>
          <w:rFonts w:ascii="Arial" w:hAnsi="Arial" w:cs="Arial"/>
          <w:i/>
          <w:iCs/>
          <w:sz w:val="16"/>
          <w:szCs w:val="16"/>
          <w:lang w:val="lt-LT"/>
        </w:rPr>
        <w:t>.</w:t>
      </w:r>
    </w:p>
  </w:footnote>
  <w:footnote w:id="2">
    <w:p w14:paraId="17621A5D" w14:textId="77777777" w:rsidR="001220E1" w:rsidRPr="004E6FE5" w:rsidRDefault="001220E1" w:rsidP="001220E1">
      <w:pPr>
        <w:pStyle w:val="FootnoteText"/>
        <w:rPr>
          <w:rFonts w:ascii="Arial" w:hAnsi="Arial" w:cs="Arial"/>
          <w:i/>
          <w:iCs/>
          <w:sz w:val="16"/>
          <w:szCs w:val="16"/>
          <w:lang w:val="lt-LT"/>
        </w:rPr>
      </w:pPr>
      <w:r w:rsidRPr="004E6FE5">
        <w:rPr>
          <w:rStyle w:val="FootnoteReference"/>
          <w:rFonts w:ascii="Arial" w:hAnsi="Arial" w:cs="Arial"/>
          <w:i/>
          <w:iCs/>
          <w:sz w:val="16"/>
          <w:szCs w:val="16"/>
          <w:lang w:val="lt-LT"/>
        </w:rPr>
        <w:footnoteRef/>
      </w:r>
      <w:r w:rsidRPr="004E6FE5">
        <w:rPr>
          <w:rFonts w:ascii="Arial" w:hAnsi="Arial" w:cs="Arial"/>
          <w:i/>
          <w:iCs/>
          <w:sz w:val="16"/>
          <w:szCs w:val="16"/>
          <w:lang w:val="lt-LT"/>
        </w:rPr>
        <w:t xml:space="preserve"> SGS, pasaulyje pirmaujanti sertifika</w:t>
      </w:r>
      <w:r>
        <w:rPr>
          <w:rFonts w:ascii="Arial" w:hAnsi="Arial" w:cs="Arial"/>
          <w:i/>
          <w:iCs/>
          <w:sz w:val="16"/>
          <w:szCs w:val="16"/>
          <w:lang w:val="lt-LT"/>
        </w:rPr>
        <w:t>vimo</w:t>
      </w:r>
      <w:r w:rsidRPr="004E6FE5">
        <w:rPr>
          <w:rFonts w:ascii="Arial" w:hAnsi="Arial" w:cs="Arial"/>
          <w:i/>
          <w:iCs/>
          <w:sz w:val="16"/>
          <w:szCs w:val="16"/>
          <w:lang w:val="lt-LT"/>
        </w:rPr>
        <w:t xml:space="preserve"> kompanija apdovanojo </w:t>
      </w:r>
      <w:r w:rsidRPr="00A76400">
        <w:rPr>
          <w:rFonts w:ascii="Arial" w:hAnsi="Arial" w:cs="Arial"/>
          <w:i/>
          <w:iCs/>
          <w:sz w:val="16"/>
          <w:szCs w:val="16"/>
          <w:lang w:val="lt-LT"/>
        </w:rPr>
        <w:t>„Galaxy A“</w:t>
      </w:r>
      <w:r w:rsidRPr="004E6FE5">
        <w:rPr>
          <w:rFonts w:ascii="Arial" w:hAnsi="Arial" w:cs="Arial"/>
          <w:i/>
          <w:iCs/>
          <w:sz w:val="16"/>
          <w:szCs w:val="16"/>
          <w:lang w:val="lt-LT"/>
        </w:rPr>
        <w:t xml:space="preserve"> serijos ekranus „</w:t>
      </w:r>
      <w:proofErr w:type="spellStart"/>
      <w:r w:rsidRPr="004E6FE5">
        <w:rPr>
          <w:rFonts w:ascii="Arial" w:hAnsi="Arial" w:cs="Arial"/>
          <w:i/>
          <w:iCs/>
          <w:sz w:val="16"/>
          <w:szCs w:val="16"/>
          <w:lang w:val="lt-LT"/>
        </w:rPr>
        <w:t>Eye</w:t>
      </w:r>
      <w:proofErr w:type="spellEnd"/>
      <w:r w:rsidRPr="004E6FE5">
        <w:rPr>
          <w:rFonts w:ascii="Arial" w:hAnsi="Arial" w:cs="Arial"/>
          <w:i/>
          <w:iCs/>
          <w:sz w:val="16"/>
          <w:szCs w:val="16"/>
          <w:lang w:val="lt-LT"/>
        </w:rPr>
        <w:t xml:space="preserve"> Care</w:t>
      </w:r>
      <w:r w:rsidRPr="00A76400">
        <w:rPr>
          <w:rFonts w:ascii="Arial" w:hAnsi="Arial" w:cs="Arial"/>
          <w:i/>
          <w:iCs/>
          <w:sz w:val="16"/>
          <w:szCs w:val="16"/>
          <w:lang w:val="lt-LT"/>
        </w:rPr>
        <w:t>“</w:t>
      </w:r>
      <w:r w:rsidRPr="004E6FE5">
        <w:rPr>
          <w:rFonts w:ascii="Arial" w:hAnsi="Arial" w:cs="Arial"/>
          <w:i/>
          <w:iCs/>
          <w:sz w:val="16"/>
          <w:szCs w:val="16"/>
          <w:lang w:val="lt-LT"/>
        </w:rPr>
        <w:t xml:space="preserve"> sertifikatu, remdamasi jo gebėjimu sumažinti mėlyną šviesą. Serti</w:t>
      </w:r>
      <w:r>
        <w:rPr>
          <w:rFonts w:ascii="Arial" w:hAnsi="Arial" w:cs="Arial"/>
          <w:i/>
          <w:iCs/>
          <w:sz w:val="16"/>
          <w:szCs w:val="16"/>
          <w:lang w:val="lt-LT"/>
        </w:rPr>
        <w:t>fi</w:t>
      </w:r>
      <w:r w:rsidRPr="004E6FE5">
        <w:rPr>
          <w:rFonts w:ascii="Arial" w:hAnsi="Arial" w:cs="Arial"/>
          <w:i/>
          <w:iCs/>
          <w:sz w:val="16"/>
          <w:szCs w:val="16"/>
          <w:lang w:val="lt-LT"/>
        </w:rPr>
        <w:t>ka</w:t>
      </w:r>
      <w:r>
        <w:rPr>
          <w:rFonts w:ascii="Arial" w:hAnsi="Arial" w:cs="Arial"/>
          <w:i/>
          <w:iCs/>
          <w:sz w:val="16"/>
          <w:szCs w:val="16"/>
          <w:lang w:val="lt-LT"/>
        </w:rPr>
        <w:t>tą</w:t>
      </w:r>
      <w:r w:rsidRPr="004E6FE5">
        <w:rPr>
          <w:rFonts w:ascii="Arial" w:hAnsi="Arial" w:cs="Arial"/>
          <w:i/>
          <w:iCs/>
          <w:sz w:val="16"/>
          <w:szCs w:val="16"/>
          <w:lang w:val="lt-LT"/>
        </w:rPr>
        <w:t xml:space="preserve"> galima rasti www.sgs.com.</w:t>
      </w:r>
    </w:p>
  </w:footnote>
  <w:footnote w:id="3">
    <w:p w14:paraId="299A20A7" w14:textId="77777777" w:rsidR="001220E1" w:rsidRPr="004E6FE5" w:rsidRDefault="001220E1" w:rsidP="001220E1">
      <w:pPr>
        <w:pStyle w:val="FootnoteText"/>
        <w:rPr>
          <w:rFonts w:ascii="Arial" w:hAnsi="Arial" w:cs="Arial"/>
          <w:i/>
          <w:iCs/>
          <w:sz w:val="16"/>
          <w:szCs w:val="16"/>
          <w:lang w:val="lt-LT"/>
        </w:rPr>
      </w:pPr>
      <w:r w:rsidRPr="004E6FE5">
        <w:rPr>
          <w:rStyle w:val="FootnoteReference"/>
          <w:rFonts w:ascii="Arial" w:hAnsi="Arial" w:cs="Arial"/>
          <w:i/>
          <w:iCs/>
          <w:sz w:val="16"/>
          <w:szCs w:val="16"/>
          <w:lang w:val="lt-LT"/>
        </w:rPr>
        <w:footnoteRef/>
      </w:r>
      <w:r w:rsidRPr="004E6FE5">
        <w:rPr>
          <w:rFonts w:ascii="Arial" w:hAnsi="Arial" w:cs="Arial"/>
          <w:i/>
          <w:iCs/>
          <w:sz w:val="16"/>
          <w:szCs w:val="16"/>
          <w:lang w:val="lt-LT"/>
        </w:rPr>
        <w:t xml:space="preserve"> </w:t>
      </w:r>
      <w:r w:rsidRPr="00A76400">
        <w:rPr>
          <w:rFonts w:ascii="Arial" w:hAnsi="Arial" w:cs="Arial"/>
          <w:i/>
          <w:iCs/>
          <w:sz w:val="16"/>
          <w:szCs w:val="16"/>
          <w:lang w:val="lt-LT"/>
        </w:rPr>
        <w:t>„</w:t>
      </w:r>
      <w:proofErr w:type="spellStart"/>
      <w:r w:rsidRPr="00A76400">
        <w:rPr>
          <w:rFonts w:ascii="Arial" w:hAnsi="Arial" w:cs="Arial"/>
          <w:i/>
          <w:iCs/>
          <w:sz w:val="16"/>
          <w:szCs w:val="16"/>
          <w:lang w:val="lt-LT"/>
        </w:rPr>
        <w:t>Eye</w:t>
      </w:r>
      <w:proofErr w:type="spellEnd"/>
      <w:r w:rsidRPr="00A76400">
        <w:rPr>
          <w:rFonts w:ascii="Arial" w:hAnsi="Arial" w:cs="Arial"/>
          <w:i/>
          <w:iCs/>
          <w:sz w:val="16"/>
          <w:szCs w:val="16"/>
          <w:lang w:val="lt-LT"/>
        </w:rPr>
        <w:t xml:space="preserve"> </w:t>
      </w:r>
      <w:proofErr w:type="spellStart"/>
      <w:r w:rsidRPr="00A76400">
        <w:rPr>
          <w:rFonts w:ascii="Arial" w:hAnsi="Arial" w:cs="Arial"/>
          <w:i/>
          <w:iCs/>
          <w:sz w:val="16"/>
          <w:szCs w:val="16"/>
          <w:lang w:val="lt-LT"/>
        </w:rPr>
        <w:t>Comfort</w:t>
      </w:r>
      <w:proofErr w:type="spellEnd"/>
      <w:r w:rsidRPr="00A76400">
        <w:rPr>
          <w:rFonts w:ascii="Arial" w:hAnsi="Arial" w:cs="Arial"/>
          <w:i/>
          <w:iCs/>
          <w:sz w:val="16"/>
          <w:szCs w:val="16"/>
          <w:lang w:val="lt-LT"/>
        </w:rPr>
        <w:t xml:space="preserve"> </w:t>
      </w:r>
      <w:proofErr w:type="spellStart"/>
      <w:r w:rsidRPr="00A76400">
        <w:rPr>
          <w:rFonts w:ascii="Arial" w:hAnsi="Arial" w:cs="Arial"/>
          <w:i/>
          <w:iCs/>
          <w:sz w:val="16"/>
          <w:szCs w:val="16"/>
          <w:lang w:val="lt-LT"/>
        </w:rPr>
        <w:t>Shield</w:t>
      </w:r>
      <w:proofErr w:type="spellEnd"/>
      <w:r w:rsidRPr="00A76400">
        <w:rPr>
          <w:rFonts w:ascii="Arial" w:hAnsi="Arial" w:cs="Arial"/>
          <w:i/>
          <w:iCs/>
          <w:sz w:val="16"/>
          <w:szCs w:val="16"/>
          <w:lang w:val="lt-LT"/>
        </w:rPr>
        <w:t>“</w:t>
      </w:r>
      <w:r w:rsidRPr="004E6FE5">
        <w:rPr>
          <w:rStyle w:val="FootnoteReference"/>
          <w:rFonts w:ascii="Arial" w:hAnsi="Arial" w:cs="Arial"/>
          <w:i/>
          <w:iCs/>
          <w:sz w:val="16"/>
          <w:szCs w:val="16"/>
          <w:lang w:val="lt-LT"/>
        </w:rPr>
        <w:footnoteRef/>
      </w:r>
      <w:r w:rsidRPr="004E6FE5">
        <w:rPr>
          <w:rFonts w:ascii="Arial" w:hAnsi="Arial" w:cs="Arial"/>
          <w:i/>
          <w:iCs/>
          <w:sz w:val="16"/>
          <w:szCs w:val="16"/>
          <w:lang w:val="lt-LT"/>
        </w:rPr>
        <w:t xml:space="preserve"> funkcija yra išjungta pagal nutylėjimą ir turi būti įjungta nustatymuose.</w:t>
      </w:r>
    </w:p>
  </w:footnote>
  <w:footnote w:id="4">
    <w:p w14:paraId="18E3695B" w14:textId="77777777" w:rsidR="001220E1" w:rsidRPr="004E6FE5" w:rsidRDefault="001220E1" w:rsidP="001220E1">
      <w:pPr>
        <w:pStyle w:val="FootnoteText"/>
        <w:rPr>
          <w:rFonts w:ascii="Arial" w:hAnsi="Arial" w:cs="Arial"/>
          <w:i/>
          <w:iCs/>
          <w:sz w:val="16"/>
          <w:szCs w:val="16"/>
          <w:lang w:val="lt-LT"/>
        </w:rPr>
      </w:pPr>
      <w:r w:rsidRPr="004E6FE5">
        <w:rPr>
          <w:rStyle w:val="FootnoteReference"/>
          <w:rFonts w:ascii="Arial" w:hAnsi="Arial" w:cs="Arial"/>
          <w:i/>
          <w:iCs/>
          <w:sz w:val="16"/>
          <w:szCs w:val="16"/>
          <w:lang w:val="lt-LT"/>
        </w:rPr>
        <w:footnoteRef/>
      </w:r>
      <w:r w:rsidRPr="004E6FE5">
        <w:rPr>
          <w:rFonts w:ascii="Arial" w:hAnsi="Arial" w:cs="Arial"/>
          <w:i/>
          <w:iCs/>
          <w:sz w:val="16"/>
          <w:szCs w:val="16"/>
          <w:lang w:val="lt-LT"/>
        </w:rPr>
        <w:t xml:space="preserve"> </w:t>
      </w:r>
      <w:r w:rsidRPr="00A76400">
        <w:rPr>
          <w:rFonts w:ascii="Arial" w:hAnsi="Arial" w:cs="Arial"/>
          <w:i/>
          <w:iCs/>
          <w:sz w:val="16"/>
          <w:szCs w:val="16"/>
          <w:lang w:val="lt-LT"/>
        </w:rPr>
        <w:t>„Galaxy A52“ ir „A72“</w:t>
      </w:r>
      <w:r w:rsidRPr="004E6FE5">
        <w:rPr>
          <w:rFonts w:ascii="Arial" w:hAnsi="Arial" w:cs="Arial"/>
          <w:i/>
          <w:iCs/>
          <w:sz w:val="16"/>
          <w:szCs w:val="16"/>
          <w:lang w:val="lt-LT"/>
        </w:rPr>
        <w:t xml:space="preserve"> yra įvertinti IP67. Paremta testo sąlygomis, kai panardinimo gylis gėlame vandenyje siekia 1 metrą, o panardinimo trukmė – 30 min. Nepatariame naudoti paplūdimyje, baseine ir muiluotame vandenyje. Jei ant telefono patenka cukraus turintys skysčiai, prašome jį nuplauti švariu vandeniu, spaudžiant mygtukus. Didelis vandens slėgis, kaip iš vandens čiaupo, gali pažeisti įrenginį.</w:t>
      </w:r>
    </w:p>
  </w:footnote>
  <w:footnote w:id="5">
    <w:p w14:paraId="674D94DC" w14:textId="77777777" w:rsidR="001220E1" w:rsidRPr="004E6FE5" w:rsidRDefault="001220E1" w:rsidP="001220E1">
      <w:pPr>
        <w:pStyle w:val="FootnoteText"/>
        <w:rPr>
          <w:rFonts w:ascii="Arial" w:hAnsi="Arial" w:cs="Arial"/>
          <w:i/>
          <w:iCs/>
          <w:sz w:val="16"/>
          <w:szCs w:val="16"/>
          <w:lang w:val="lt-LT"/>
        </w:rPr>
      </w:pPr>
      <w:r w:rsidRPr="004E6FE5">
        <w:rPr>
          <w:rStyle w:val="FootnoteReference"/>
          <w:rFonts w:ascii="Arial" w:hAnsi="Arial" w:cs="Arial"/>
          <w:i/>
          <w:iCs/>
          <w:sz w:val="16"/>
          <w:szCs w:val="16"/>
          <w:lang w:val="lt-LT"/>
        </w:rPr>
        <w:footnoteRef/>
      </w:r>
      <w:r w:rsidRPr="004E6FE5">
        <w:rPr>
          <w:rFonts w:ascii="Arial" w:hAnsi="Arial" w:cs="Arial"/>
          <w:i/>
          <w:iCs/>
          <w:sz w:val="16"/>
          <w:szCs w:val="16"/>
          <w:lang w:val="lt-LT"/>
        </w:rPr>
        <w:t xml:space="preserve"> Prieinamumas priklauso nuo įrenginio.</w:t>
      </w:r>
    </w:p>
  </w:footnote>
  <w:footnote w:id="6">
    <w:p w14:paraId="112C3361" w14:textId="77777777" w:rsidR="0063268F" w:rsidRPr="004E6FE5" w:rsidRDefault="0063268F" w:rsidP="0063268F">
      <w:pPr>
        <w:pStyle w:val="FootnoteText"/>
        <w:rPr>
          <w:rFonts w:ascii="Arial" w:hAnsi="Arial" w:cs="Arial"/>
          <w:i/>
          <w:iCs/>
          <w:sz w:val="16"/>
          <w:szCs w:val="16"/>
          <w:lang w:val="lt-LT"/>
        </w:rPr>
      </w:pPr>
      <w:r w:rsidRPr="004E6FE5">
        <w:rPr>
          <w:rStyle w:val="FootnoteReference"/>
          <w:rFonts w:ascii="Arial" w:hAnsi="Arial" w:cs="Arial"/>
          <w:i/>
          <w:iCs/>
          <w:sz w:val="16"/>
          <w:szCs w:val="16"/>
          <w:lang w:val="lt-LT"/>
        </w:rPr>
        <w:footnoteRef/>
      </w:r>
      <w:r w:rsidRPr="004E6FE5">
        <w:rPr>
          <w:rFonts w:ascii="Arial" w:hAnsi="Arial" w:cs="Arial"/>
          <w:i/>
          <w:iCs/>
          <w:sz w:val="16"/>
          <w:szCs w:val="16"/>
          <w:lang w:val="lt-LT"/>
        </w:rPr>
        <w:t xml:space="preserve"> „</w:t>
      </w:r>
      <w:r w:rsidRPr="00A76400">
        <w:rPr>
          <w:rFonts w:ascii="Arial" w:hAnsi="Arial" w:cs="Arial"/>
          <w:i/>
          <w:iCs/>
          <w:sz w:val="16"/>
          <w:szCs w:val="16"/>
          <w:lang w:val="lt-LT"/>
        </w:rPr>
        <w:t xml:space="preserve">Galaxy </w:t>
      </w:r>
      <w:proofErr w:type="spellStart"/>
      <w:r w:rsidRPr="00A76400">
        <w:rPr>
          <w:rFonts w:ascii="Arial" w:hAnsi="Arial" w:cs="Arial"/>
          <w:i/>
          <w:iCs/>
          <w:sz w:val="16"/>
          <w:szCs w:val="16"/>
          <w:lang w:val="lt-LT"/>
        </w:rPr>
        <w:t>Buds</w:t>
      </w:r>
      <w:proofErr w:type="spellEnd"/>
      <w:r w:rsidRPr="00A76400">
        <w:rPr>
          <w:rFonts w:ascii="Arial" w:hAnsi="Arial" w:cs="Arial"/>
          <w:i/>
          <w:iCs/>
          <w:sz w:val="16"/>
          <w:szCs w:val="16"/>
          <w:lang w:val="lt-LT"/>
        </w:rPr>
        <w:t xml:space="preserve"> Pro“, „Galaxy </w:t>
      </w:r>
      <w:proofErr w:type="spellStart"/>
      <w:r w:rsidRPr="00A76400">
        <w:rPr>
          <w:rFonts w:ascii="Arial" w:hAnsi="Arial" w:cs="Arial"/>
          <w:i/>
          <w:iCs/>
          <w:sz w:val="16"/>
          <w:szCs w:val="16"/>
          <w:lang w:val="lt-LT"/>
        </w:rPr>
        <w:t>SmartTag</w:t>
      </w:r>
      <w:proofErr w:type="spellEnd"/>
      <w:r w:rsidRPr="00A76400">
        <w:rPr>
          <w:rFonts w:ascii="Arial" w:hAnsi="Arial" w:cs="Arial"/>
          <w:i/>
          <w:iCs/>
          <w:sz w:val="16"/>
          <w:szCs w:val="16"/>
          <w:lang w:val="lt-LT"/>
        </w:rPr>
        <w:t xml:space="preserve">“ ir „Galaxy </w:t>
      </w:r>
      <w:proofErr w:type="spellStart"/>
      <w:r w:rsidRPr="00A76400">
        <w:rPr>
          <w:rFonts w:ascii="Arial" w:hAnsi="Arial" w:cs="Arial"/>
          <w:i/>
          <w:iCs/>
          <w:sz w:val="16"/>
          <w:szCs w:val="16"/>
          <w:lang w:val="lt-LT"/>
        </w:rPr>
        <w:t>Tab</w:t>
      </w:r>
      <w:proofErr w:type="spellEnd"/>
      <w:r w:rsidRPr="00A76400">
        <w:rPr>
          <w:rFonts w:ascii="Arial" w:hAnsi="Arial" w:cs="Arial"/>
          <w:i/>
          <w:iCs/>
          <w:sz w:val="16"/>
          <w:szCs w:val="16"/>
          <w:lang w:val="lt-LT"/>
        </w:rPr>
        <w:t>“</w:t>
      </w:r>
      <w:r w:rsidRPr="004E6FE5">
        <w:rPr>
          <w:rFonts w:ascii="Arial" w:hAnsi="Arial" w:cs="Arial"/>
          <w:i/>
          <w:iCs/>
          <w:sz w:val="16"/>
          <w:szCs w:val="16"/>
          <w:lang w:val="lt-LT"/>
        </w:rPr>
        <w:t xml:space="preserve"> parduodami atskirai</w:t>
      </w:r>
      <w:r>
        <w:rPr>
          <w:rFonts w:ascii="Arial" w:hAnsi="Arial" w:cs="Arial"/>
          <w:i/>
          <w:iCs/>
          <w:sz w:val="16"/>
          <w:szCs w:val="16"/>
          <w:lang w:val="lt-LT"/>
        </w:rPr>
        <w:t>.</w:t>
      </w:r>
    </w:p>
  </w:footnote>
  <w:footnote w:id="7">
    <w:p w14:paraId="26549CBB" w14:textId="77777777" w:rsidR="001220E1" w:rsidRPr="004E6FE5" w:rsidRDefault="001220E1" w:rsidP="001220E1">
      <w:pPr>
        <w:pStyle w:val="FootnoteText"/>
        <w:rPr>
          <w:rFonts w:ascii="Arial" w:hAnsi="Arial" w:cs="Arial"/>
          <w:i/>
          <w:iCs/>
          <w:sz w:val="16"/>
          <w:szCs w:val="16"/>
          <w:lang w:val="lt-LT"/>
        </w:rPr>
      </w:pPr>
      <w:r w:rsidRPr="004E6FE5">
        <w:rPr>
          <w:rStyle w:val="FootnoteReference"/>
          <w:rFonts w:ascii="Arial" w:hAnsi="Arial" w:cs="Arial"/>
          <w:i/>
          <w:iCs/>
          <w:sz w:val="16"/>
          <w:szCs w:val="16"/>
          <w:lang w:val="lt-LT"/>
        </w:rPr>
        <w:footnoteRef/>
      </w:r>
      <w:r w:rsidRPr="004E6FE5">
        <w:rPr>
          <w:rFonts w:ascii="Arial" w:hAnsi="Arial" w:cs="Arial"/>
          <w:i/>
          <w:iCs/>
          <w:sz w:val="16"/>
          <w:szCs w:val="16"/>
          <w:lang w:val="lt-LT"/>
        </w:rPr>
        <w:t xml:space="preserve"> </w:t>
      </w:r>
      <w:r w:rsidRPr="00A76400">
        <w:rPr>
          <w:rFonts w:ascii="Arial" w:hAnsi="Arial" w:cs="Arial"/>
          <w:i/>
          <w:iCs/>
          <w:sz w:val="16"/>
          <w:szCs w:val="16"/>
          <w:lang w:val="lt-LT"/>
        </w:rPr>
        <w:t xml:space="preserve">„Galaxy </w:t>
      </w:r>
      <w:proofErr w:type="spellStart"/>
      <w:r w:rsidRPr="00A76400">
        <w:rPr>
          <w:rFonts w:ascii="Arial" w:hAnsi="Arial" w:cs="Arial"/>
          <w:i/>
          <w:iCs/>
          <w:sz w:val="16"/>
          <w:szCs w:val="16"/>
          <w:lang w:val="lt-LT"/>
        </w:rPr>
        <w:t>SmartTag</w:t>
      </w:r>
      <w:proofErr w:type="spellEnd"/>
      <w:r w:rsidRPr="00A76400">
        <w:rPr>
          <w:rFonts w:ascii="Arial" w:hAnsi="Arial" w:cs="Arial"/>
          <w:i/>
          <w:iCs/>
          <w:sz w:val="16"/>
          <w:szCs w:val="16"/>
          <w:lang w:val="lt-LT"/>
        </w:rPr>
        <w:t>“</w:t>
      </w:r>
      <w:r w:rsidRPr="004E6FE5">
        <w:rPr>
          <w:rFonts w:ascii="Arial" w:hAnsi="Arial" w:cs="Arial"/>
          <w:i/>
          <w:iCs/>
          <w:sz w:val="16"/>
          <w:szCs w:val="16"/>
          <w:lang w:val="lt-LT"/>
        </w:rPr>
        <w:t xml:space="preserve"> parduodamas atskirai</w:t>
      </w:r>
    </w:p>
  </w:footnote>
  <w:footnote w:id="8">
    <w:p w14:paraId="170D7F7D" w14:textId="77777777" w:rsidR="001220E1" w:rsidRPr="004E6FE5" w:rsidRDefault="001220E1" w:rsidP="001220E1">
      <w:pPr>
        <w:pStyle w:val="FootnoteText"/>
        <w:rPr>
          <w:rFonts w:ascii="Arial" w:hAnsi="Arial" w:cs="Arial"/>
          <w:i/>
          <w:iCs/>
          <w:sz w:val="16"/>
          <w:szCs w:val="16"/>
          <w:lang w:val="lt-LT"/>
        </w:rPr>
      </w:pPr>
      <w:r w:rsidRPr="004E6FE5">
        <w:rPr>
          <w:rStyle w:val="FootnoteReference"/>
          <w:rFonts w:ascii="Arial" w:hAnsi="Arial" w:cs="Arial"/>
          <w:i/>
          <w:iCs/>
          <w:sz w:val="16"/>
          <w:szCs w:val="16"/>
          <w:lang w:val="lt-LT"/>
        </w:rPr>
        <w:footnoteRef/>
      </w:r>
      <w:r w:rsidRPr="004E6FE5">
        <w:rPr>
          <w:rFonts w:ascii="Arial" w:hAnsi="Arial" w:cs="Arial"/>
          <w:i/>
          <w:iCs/>
          <w:sz w:val="16"/>
          <w:szCs w:val="16"/>
          <w:lang w:val="lt-LT"/>
        </w:rPr>
        <w:t xml:space="preserve"> </w:t>
      </w:r>
      <w:r w:rsidRPr="00A76400">
        <w:rPr>
          <w:rFonts w:ascii="Arial" w:hAnsi="Arial" w:cs="Arial"/>
          <w:i/>
          <w:iCs/>
          <w:sz w:val="16"/>
          <w:szCs w:val="16"/>
          <w:lang w:val="lt-LT"/>
        </w:rPr>
        <w:t>„</w:t>
      </w:r>
      <w:proofErr w:type="spellStart"/>
      <w:r w:rsidRPr="00A76400">
        <w:rPr>
          <w:rFonts w:ascii="Arial" w:hAnsi="Arial" w:cs="Arial"/>
          <w:i/>
          <w:iCs/>
          <w:sz w:val="16"/>
          <w:szCs w:val="16"/>
          <w:lang w:val="lt-LT"/>
        </w:rPr>
        <w:t>Private</w:t>
      </w:r>
      <w:proofErr w:type="spellEnd"/>
      <w:r w:rsidRPr="00A76400">
        <w:rPr>
          <w:rFonts w:ascii="Arial" w:hAnsi="Arial" w:cs="Arial"/>
          <w:i/>
          <w:iCs/>
          <w:sz w:val="16"/>
          <w:szCs w:val="16"/>
          <w:lang w:val="lt-LT"/>
        </w:rPr>
        <w:t xml:space="preserve"> </w:t>
      </w:r>
      <w:proofErr w:type="spellStart"/>
      <w:r w:rsidRPr="00A76400">
        <w:rPr>
          <w:rFonts w:ascii="Arial" w:hAnsi="Arial" w:cs="Arial"/>
          <w:i/>
          <w:iCs/>
          <w:sz w:val="16"/>
          <w:szCs w:val="16"/>
          <w:lang w:val="lt-LT"/>
        </w:rPr>
        <w:t>Share</w:t>
      </w:r>
      <w:proofErr w:type="spellEnd"/>
      <w:r w:rsidRPr="00A76400">
        <w:rPr>
          <w:rFonts w:ascii="Arial" w:hAnsi="Arial" w:cs="Arial"/>
          <w:i/>
          <w:iCs/>
          <w:sz w:val="16"/>
          <w:szCs w:val="16"/>
          <w:lang w:val="lt-LT"/>
        </w:rPr>
        <w:t>“</w:t>
      </w:r>
      <w:r w:rsidRPr="004E6FE5">
        <w:rPr>
          <w:rFonts w:ascii="Arial" w:hAnsi="Arial" w:cs="Arial"/>
          <w:i/>
          <w:iCs/>
          <w:sz w:val="16"/>
          <w:szCs w:val="16"/>
          <w:lang w:val="lt-LT"/>
        </w:rPr>
        <w:t xml:space="preserve"> įgalina saugesnį dalinimąsi, paremtą blokų grandinės technologija, ir veikia tarp „Galaxy</w:t>
      </w:r>
      <w:r w:rsidRPr="00A76400">
        <w:rPr>
          <w:rFonts w:ascii="Arial" w:hAnsi="Arial" w:cs="Arial"/>
          <w:i/>
          <w:iCs/>
          <w:sz w:val="16"/>
          <w:szCs w:val="16"/>
          <w:lang w:val="lt-LT"/>
        </w:rPr>
        <w:t>“</w:t>
      </w:r>
      <w:r w:rsidRPr="004E6FE5">
        <w:rPr>
          <w:rFonts w:ascii="Arial" w:hAnsi="Arial" w:cs="Arial"/>
          <w:i/>
          <w:iCs/>
          <w:sz w:val="16"/>
          <w:szCs w:val="16"/>
          <w:lang w:val="lt-LT"/>
        </w:rPr>
        <w:t xml:space="preserve"> įrenginių, kuriuose veikia „</w:t>
      </w:r>
      <w:proofErr w:type="spellStart"/>
      <w:r w:rsidRPr="004E6FE5">
        <w:rPr>
          <w:rFonts w:ascii="Arial" w:hAnsi="Arial" w:cs="Arial"/>
          <w:i/>
          <w:iCs/>
          <w:sz w:val="16"/>
          <w:szCs w:val="16"/>
          <w:lang w:val="lt-LT"/>
        </w:rPr>
        <w:t>Android</w:t>
      </w:r>
      <w:proofErr w:type="spellEnd"/>
      <w:r w:rsidRPr="004E6FE5">
        <w:rPr>
          <w:rFonts w:ascii="Arial" w:hAnsi="Arial" w:cs="Arial"/>
          <w:i/>
          <w:iCs/>
          <w:sz w:val="16"/>
          <w:szCs w:val="16"/>
          <w:lang w:val="lt-LT"/>
        </w:rPr>
        <w:t xml:space="preserve"> P</w:t>
      </w:r>
      <w:r w:rsidRPr="00A76400">
        <w:rPr>
          <w:rFonts w:ascii="Arial" w:hAnsi="Arial" w:cs="Arial"/>
          <w:i/>
          <w:iCs/>
          <w:sz w:val="16"/>
          <w:szCs w:val="16"/>
          <w:lang w:val="lt-LT"/>
        </w:rPr>
        <w:t>“</w:t>
      </w:r>
      <w:r w:rsidRPr="004E6FE5">
        <w:rPr>
          <w:rFonts w:ascii="Arial" w:hAnsi="Arial" w:cs="Arial"/>
          <w:i/>
          <w:iCs/>
          <w:sz w:val="16"/>
          <w:szCs w:val="16"/>
          <w:lang w:val="lt-LT"/>
        </w:rPr>
        <w:t xml:space="preserve"> ar naujesnė operacinė sistema. Privalomas aplikacijos atsisiuntimas, norint siųsti/gauti </w:t>
      </w:r>
      <w:r w:rsidRPr="00A76400">
        <w:rPr>
          <w:rFonts w:ascii="Arial" w:hAnsi="Arial" w:cs="Arial"/>
          <w:i/>
          <w:iCs/>
          <w:sz w:val="16"/>
          <w:szCs w:val="16"/>
          <w:lang w:val="lt-LT"/>
        </w:rPr>
        <w:t>„</w:t>
      </w:r>
      <w:proofErr w:type="spellStart"/>
      <w:r w:rsidRPr="00A76400">
        <w:rPr>
          <w:rFonts w:ascii="Arial" w:hAnsi="Arial" w:cs="Arial"/>
          <w:i/>
          <w:iCs/>
          <w:sz w:val="16"/>
          <w:szCs w:val="16"/>
          <w:lang w:val="lt-LT"/>
        </w:rPr>
        <w:t>Private</w:t>
      </w:r>
      <w:proofErr w:type="spellEnd"/>
      <w:r w:rsidRPr="00A76400">
        <w:rPr>
          <w:rFonts w:ascii="Arial" w:hAnsi="Arial" w:cs="Arial"/>
          <w:i/>
          <w:iCs/>
          <w:sz w:val="16"/>
          <w:szCs w:val="16"/>
          <w:lang w:val="lt-LT"/>
        </w:rPr>
        <w:t xml:space="preserve"> </w:t>
      </w:r>
      <w:proofErr w:type="spellStart"/>
      <w:r w:rsidRPr="00A76400">
        <w:rPr>
          <w:rFonts w:ascii="Arial" w:hAnsi="Arial" w:cs="Arial"/>
          <w:i/>
          <w:iCs/>
          <w:sz w:val="16"/>
          <w:szCs w:val="16"/>
          <w:lang w:val="lt-LT"/>
        </w:rPr>
        <w:t>Share</w:t>
      </w:r>
      <w:proofErr w:type="spellEnd"/>
      <w:r w:rsidRPr="00A76400">
        <w:rPr>
          <w:rFonts w:ascii="Arial" w:hAnsi="Arial" w:cs="Arial"/>
          <w:i/>
          <w:iCs/>
          <w:sz w:val="16"/>
          <w:szCs w:val="16"/>
          <w:lang w:val="lt-LT"/>
        </w:rPr>
        <w:t>“</w:t>
      </w:r>
      <w:r w:rsidRPr="004E6FE5">
        <w:rPr>
          <w:rFonts w:ascii="Arial" w:hAnsi="Arial" w:cs="Arial"/>
          <w:i/>
          <w:iCs/>
          <w:sz w:val="16"/>
          <w:szCs w:val="16"/>
          <w:lang w:val="lt-LT"/>
        </w:rPr>
        <w:t xml:space="preserve"> nuorodas. Po pasidalinimo, siuntėjai gali atšaukti failų pasidalinimą.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0E1"/>
    <w:rsid w:val="000047F0"/>
    <w:rsid w:val="00083EF1"/>
    <w:rsid w:val="000C24BD"/>
    <w:rsid w:val="001220E1"/>
    <w:rsid w:val="0019284B"/>
    <w:rsid w:val="002616F9"/>
    <w:rsid w:val="00282F95"/>
    <w:rsid w:val="00290FCB"/>
    <w:rsid w:val="002A24D0"/>
    <w:rsid w:val="0031673F"/>
    <w:rsid w:val="00446C2D"/>
    <w:rsid w:val="004F4B57"/>
    <w:rsid w:val="00515A0D"/>
    <w:rsid w:val="00526E26"/>
    <w:rsid w:val="0063268F"/>
    <w:rsid w:val="00671450"/>
    <w:rsid w:val="00676901"/>
    <w:rsid w:val="006909D2"/>
    <w:rsid w:val="006C7145"/>
    <w:rsid w:val="00740600"/>
    <w:rsid w:val="00742129"/>
    <w:rsid w:val="007735EF"/>
    <w:rsid w:val="0082320A"/>
    <w:rsid w:val="00A92C60"/>
    <w:rsid w:val="00C11E8D"/>
    <w:rsid w:val="00CC2652"/>
    <w:rsid w:val="00D5195C"/>
    <w:rsid w:val="00D70D85"/>
    <w:rsid w:val="00DB39C3"/>
    <w:rsid w:val="00E5009E"/>
    <w:rsid w:val="00ED6524"/>
    <w:rsid w:val="00F02EE2"/>
    <w:rsid w:val="00F70831"/>
    <w:rsid w:val="00FD2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8FACC"/>
  <w15:chartTrackingRefBased/>
  <w15:docId w15:val="{D3E12D51-903E-1646-A9E9-5957B3DEC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0E1"/>
    <w:rPr>
      <w:rFonts w:ascii="Times New Roman" w:eastAsia="Times New Roman" w:hAnsi="Times New Roman" w:cs="Times New Roman"/>
      <w:lang w:val="en-US" w:eastAsia="en-GB"/>
    </w:rPr>
  </w:style>
  <w:style w:type="paragraph" w:styleId="Heading1">
    <w:name w:val="heading 1"/>
    <w:basedOn w:val="Normal"/>
    <w:next w:val="Normal"/>
    <w:link w:val="Heading1Char"/>
    <w:uiPriority w:val="9"/>
    <w:qFormat/>
    <w:rsid w:val="001220E1"/>
    <w:pPr>
      <w:tabs>
        <w:tab w:val="left" w:pos="1248"/>
      </w:tabs>
      <w:spacing w:after="160" w:line="259" w:lineRule="auto"/>
      <w:outlineLvl w:val="0"/>
    </w:pPr>
    <w:rPr>
      <w:rFonts w:asciiTheme="minorHAnsi" w:eastAsia="Batang" w:hAnsiTheme="minorHAnsi" w:cstheme="minorBidi"/>
      <w:b/>
      <w:bCs/>
      <w:color w:val="4472C4" w:themeColor="accent1"/>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0E1"/>
    <w:rPr>
      <w:rFonts w:eastAsia="Batang"/>
      <w:b/>
      <w:bCs/>
      <w:color w:val="4472C4" w:themeColor="accent1"/>
      <w:sz w:val="28"/>
      <w:szCs w:val="28"/>
      <w:lang w:val="en-US"/>
    </w:rPr>
  </w:style>
  <w:style w:type="character" w:styleId="CommentReference">
    <w:name w:val="annotation reference"/>
    <w:basedOn w:val="DefaultParagraphFont"/>
    <w:uiPriority w:val="99"/>
    <w:semiHidden/>
    <w:unhideWhenUsed/>
    <w:rsid w:val="001220E1"/>
    <w:rPr>
      <w:sz w:val="16"/>
      <w:szCs w:val="16"/>
    </w:rPr>
  </w:style>
  <w:style w:type="character" w:styleId="Hyperlink">
    <w:name w:val="Hyperlink"/>
    <w:basedOn w:val="DefaultParagraphFont"/>
    <w:uiPriority w:val="99"/>
    <w:unhideWhenUsed/>
    <w:rsid w:val="001220E1"/>
    <w:rPr>
      <w:color w:val="0563C1" w:themeColor="hyperlink"/>
      <w:u w:val="single"/>
    </w:rPr>
  </w:style>
  <w:style w:type="paragraph" w:styleId="FootnoteText">
    <w:name w:val="footnote text"/>
    <w:basedOn w:val="Normal"/>
    <w:link w:val="FootnoteTextChar"/>
    <w:uiPriority w:val="99"/>
    <w:unhideWhenUsed/>
    <w:rsid w:val="001220E1"/>
    <w:rPr>
      <w:rFonts w:eastAsiaTheme="minorEastAsia" w:cstheme="minorBidi"/>
      <w:sz w:val="20"/>
      <w:szCs w:val="20"/>
      <w:lang w:eastAsia="ko-KR"/>
    </w:rPr>
  </w:style>
  <w:style w:type="character" w:customStyle="1" w:styleId="FootnoteTextChar">
    <w:name w:val="Footnote Text Char"/>
    <w:basedOn w:val="DefaultParagraphFont"/>
    <w:link w:val="FootnoteText"/>
    <w:uiPriority w:val="99"/>
    <w:rsid w:val="001220E1"/>
    <w:rPr>
      <w:rFonts w:ascii="Times New Roman" w:eastAsiaTheme="minorEastAsia" w:hAnsi="Times New Roman"/>
      <w:sz w:val="20"/>
      <w:szCs w:val="20"/>
      <w:lang w:val="en-US" w:eastAsia="ko-KR"/>
    </w:rPr>
  </w:style>
  <w:style w:type="character" w:styleId="FootnoteReference">
    <w:name w:val="footnote reference"/>
    <w:basedOn w:val="DefaultParagraphFont"/>
    <w:uiPriority w:val="99"/>
    <w:unhideWhenUsed/>
    <w:rsid w:val="001220E1"/>
    <w:rPr>
      <w:vertAlign w:val="superscript"/>
    </w:rPr>
  </w:style>
  <w:style w:type="paragraph" w:styleId="NormalWeb">
    <w:name w:val="Normal (Web)"/>
    <w:basedOn w:val="Normal"/>
    <w:uiPriority w:val="99"/>
    <w:unhideWhenUsed/>
    <w:rsid w:val="001220E1"/>
    <w:rPr>
      <w:lang w:val="lt-LT"/>
    </w:rPr>
  </w:style>
  <w:style w:type="paragraph" w:styleId="CommentText">
    <w:name w:val="annotation text"/>
    <w:basedOn w:val="Normal"/>
    <w:link w:val="CommentTextChar"/>
    <w:uiPriority w:val="99"/>
    <w:semiHidden/>
    <w:unhideWhenUsed/>
    <w:rsid w:val="00FD2AC4"/>
    <w:rPr>
      <w:sz w:val="20"/>
      <w:szCs w:val="20"/>
    </w:rPr>
  </w:style>
  <w:style w:type="character" w:customStyle="1" w:styleId="CommentTextChar">
    <w:name w:val="Comment Text Char"/>
    <w:basedOn w:val="DefaultParagraphFont"/>
    <w:link w:val="CommentText"/>
    <w:uiPriority w:val="99"/>
    <w:semiHidden/>
    <w:rsid w:val="00FD2AC4"/>
    <w:rPr>
      <w:rFonts w:ascii="Times New Roman" w:eastAsia="Times New Roman" w:hAnsi="Times New Roman" w:cs="Times New Roman"/>
      <w:sz w:val="20"/>
      <w:szCs w:val="20"/>
      <w:lang w:val="en-US" w:eastAsia="en-GB"/>
    </w:rPr>
  </w:style>
  <w:style w:type="paragraph" w:styleId="CommentSubject">
    <w:name w:val="annotation subject"/>
    <w:basedOn w:val="CommentText"/>
    <w:next w:val="CommentText"/>
    <w:link w:val="CommentSubjectChar"/>
    <w:uiPriority w:val="99"/>
    <w:semiHidden/>
    <w:unhideWhenUsed/>
    <w:rsid w:val="00FD2AC4"/>
    <w:rPr>
      <w:b/>
      <w:bCs/>
    </w:rPr>
  </w:style>
  <w:style w:type="character" w:customStyle="1" w:styleId="CommentSubjectChar">
    <w:name w:val="Comment Subject Char"/>
    <w:basedOn w:val="CommentTextChar"/>
    <w:link w:val="CommentSubject"/>
    <w:uiPriority w:val="99"/>
    <w:semiHidden/>
    <w:rsid w:val="00FD2AC4"/>
    <w:rPr>
      <w:rFonts w:ascii="Times New Roman" w:eastAsia="Times New Roman" w:hAnsi="Times New Roman" w:cs="Times New Roman"/>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bite@samsung.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35896-3A2C-404A-839A-2BE6265A3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1645</Words>
  <Characters>9382</Characters>
  <Application>Microsoft Office Word</Application>
  <DocSecurity>0</DocSecurity>
  <Lines>78</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2021-03-16T15:02:00Z</dcterms:created>
  <dcterms:modified xsi:type="dcterms:W3CDTF">2021-03-16T15:02:00Z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C:\mySingle\TEMP\Revised_„Samsung“ tęsia šių metų premjeras- pristatė nebrangius „Galaxy A52“, „A52 5G“ ir „A72“ išmaniuosius telefonus.docx</vt:lpwstr>
  </property>
</Properties>
</file>