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B7961" w:rsidRDefault="00AB7961" w:rsidP="00AB7961">
      <w:pPr>
        <w:spacing w:after="0" w:line="240" w:lineRule="auto"/>
        <w:jc w:val="left"/>
        <w:rPr>
          <w:noProof/>
          <w:lang w:eastAsia="en-GB"/>
        </w:rPr>
      </w:pPr>
      <w:bookmarkStart w:id="0" w:name="_Hlk482208748"/>
      <w:bookmarkStart w:id="1" w:name="_Toc63185000"/>
      <w:bookmarkEnd w:id="0"/>
    </w:p>
    <w:sdt>
      <w:sdtPr>
        <w:rPr>
          <w:rFonts w:asciiTheme="majorHAnsi" w:eastAsiaTheme="majorEastAsia" w:hAnsiTheme="majorHAnsi" w:cstheme="majorBidi"/>
          <w:sz w:val="72"/>
          <w:szCs w:val="72"/>
        </w:rPr>
        <w:id w:val="902260383"/>
        <w:docPartObj>
          <w:docPartGallery w:val="Cover Pages"/>
          <w:docPartUnique/>
        </w:docPartObj>
      </w:sdtPr>
      <w:sdtEndPr>
        <w:rPr>
          <w:rFonts w:ascii="Arial" w:eastAsia="Times New Roman" w:hAnsi="Arial" w:cs="Arial"/>
          <w:b/>
          <w:i/>
          <w:sz w:val="26"/>
          <w:szCs w:val="26"/>
        </w:rPr>
      </w:sdtEndPr>
      <w:sdtContent>
        <w:p w:rsidR="00AB7961" w:rsidRPr="006248D1" w:rsidRDefault="00750ED6" w:rsidP="00750ED6">
          <w:pPr>
            <w:pStyle w:val="NoSpacing"/>
            <w:spacing w:after="120"/>
            <w:rPr>
              <w:rFonts w:asciiTheme="majorHAnsi" w:eastAsiaTheme="majorEastAsia" w:hAnsiTheme="majorHAnsi" w:cstheme="majorBidi"/>
              <w:sz w:val="56"/>
              <w:szCs w:val="56"/>
            </w:rPr>
          </w:pPr>
          <w:r w:rsidRPr="00750ED6">
            <w:rPr>
              <w:rFonts w:asciiTheme="majorHAnsi" w:eastAsiaTheme="majorEastAsia" w:hAnsiTheme="majorHAnsi" w:cstheme="majorBidi"/>
              <w:sz w:val="56"/>
              <w:szCs w:val="56"/>
            </w:rPr>
            <w:t>Electric Cars</w:t>
          </w:r>
          <w:r w:rsidR="006248D1">
            <w:rPr>
              <w:rFonts w:asciiTheme="majorHAnsi" w:eastAsiaTheme="majorEastAsia" w:hAnsiTheme="majorHAnsi" w:cstheme="majorBidi"/>
              <w:sz w:val="56"/>
              <w:szCs w:val="56"/>
            </w:rPr>
            <w:t xml:space="preserve"> in </w:t>
          </w:r>
          <w:r w:rsidR="00D5214D">
            <w:rPr>
              <w:rFonts w:asciiTheme="majorHAnsi" w:eastAsiaTheme="majorEastAsia" w:hAnsiTheme="majorHAnsi" w:cstheme="majorBidi"/>
              <w:sz w:val="56"/>
              <w:szCs w:val="56"/>
            </w:rPr>
            <w:t>Lithuania</w:t>
          </w:r>
          <w:r w:rsidRPr="00750ED6">
            <w:rPr>
              <w:rFonts w:asciiTheme="majorHAnsi" w:eastAsiaTheme="majorEastAsia" w:hAnsiTheme="majorHAnsi" w:cstheme="majorBidi"/>
              <w:sz w:val="56"/>
              <w:szCs w:val="56"/>
            </w:rPr>
            <w:t>:</w:t>
          </w:r>
          <w:r>
            <w:rPr>
              <w:rFonts w:asciiTheme="majorHAnsi" w:eastAsiaTheme="majorEastAsia" w:hAnsiTheme="majorHAnsi" w:cstheme="majorBidi"/>
              <w:sz w:val="56"/>
              <w:szCs w:val="56"/>
            </w:rPr>
            <w:t xml:space="preserve"> </w:t>
          </w:r>
          <w:r w:rsidRPr="00750ED6">
            <w:rPr>
              <w:rFonts w:asciiTheme="majorHAnsi" w:eastAsiaTheme="majorEastAsia" w:hAnsiTheme="majorHAnsi" w:cstheme="majorBidi"/>
              <w:sz w:val="56"/>
              <w:szCs w:val="56"/>
            </w:rPr>
            <w:t xml:space="preserve">Calculating </w:t>
          </w:r>
          <w:r w:rsidR="006248D1">
            <w:rPr>
              <w:rFonts w:asciiTheme="majorHAnsi" w:eastAsiaTheme="majorEastAsia" w:hAnsiTheme="majorHAnsi" w:cstheme="majorBidi"/>
              <w:sz w:val="56"/>
              <w:szCs w:val="56"/>
            </w:rPr>
            <w:t xml:space="preserve">the </w:t>
          </w:r>
          <w:r w:rsidRPr="00750ED6">
            <w:rPr>
              <w:rFonts w:asciiTheme="majorHAnsi" w:eastAsiaTheme="majorEastAsia" w:hAnsiTheme="majorHAnsi" w:cstheme="majorBidi"/>
              <w:sz w:val="56"/>
              <w:szCs w:val="56"/>
            </w:rPr>
            <w:t>Total</w:t>
          </w:r>
          <w:r w:rsidR="006248D1">
            <w:rPr>
              <w:rFonts w:asciiTheme="majorHAnsi" w:eastAsiaTheme="majorEastAsia" w:hAnsiTheme="majorHAnsi" w:cstheme="majorBidi"/>
              <w:sz w:val="56"/>
              <w:szCs w:val="56"/>
            </w:rPr>
            <w:t xml:space="preserve"> </w:t>
          </w:r>
          <w:r w:rsidRPr="00750ED6">
            <w:rPr>
              <w:rFonts w:asciiTheme="majorHAnsi" w:eastAsiaTheme="majorEastAsia" w:hAnsiTheme="majorHAnsi" w:cstheme="majorBidi"/>
              <w:sz w:val="56"/>
              <w:szCs w:val="56"/>
            </w:rPr>
            <w:t>Cost of Ownership</w:t>
          </w:r>
          <w:r>
            <w:rPr>
              <w:rFonts w:asciiTheme="majorHAnsi" w:eastAsiaTheme="majorEastAsia" w:hAnsiTheme="majorHAnsi" w:cstheme="majorBidi"/>
              <w:sz w:val="56"/>
              <w:szCs w:val="56"/>
            </w:rPr>
            <w:t xml:space="preserve"> </w:t>
          </w:r>
          <w:r w:rsidR="00762253">
            <w:rPr>
              <w:rFonts w:asciiTheme="majorHAnsi" w:eastAsiaTheme="majorEastAsia" w:hAnsiTheme="majorHAnsi" w:cstheme="majorBidi"/>
              <w:sz w:val="56"/>
              <w:szCs w:val="56"/>
            </w:rPr>
            <w:t>f</w:t>
          </w:r>
          <w:r w:rsidRPr="00750ED6">
            <w:rPr>
              <w:rFonts w:asciiTheme="majorHAnsi" w:eastAsiaTheme="majorEastAsia" w:hAnsiTheme="majorHAnsi" w:cstheme="majorBidi"/>
              <w:sz w:val="56"/>
              <w:szCs w:val="56"/>
            </w:rPr>
            <w:t>or Consumers</w:t>
          </w:r>
          <w:r w:rsidR="00E94659" w:rsidRPr="00E94659">
            <w:rPr>
              <w:noProof/>
              <w:lang w:eastAsia="en-GB"/>
            </w:rPr>
            <w:pict>
              <v:rect id="Rectangle 3" o:spid="_x0000_s1026" style="position:absolute;margin-left:0;margin-top:0;width:642.6pt;height:70.9pt;z-index:251658242;visibility:visible;mso-width-percent:1050;mso-position-horizontal:center;mso-position-horizontal-relative:page;mso-position-vertical:top;mso-position-vertical-relative:top-margin-area;mso-width-percent:1050;mso-height-relative:top-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" o:allowincell="f" fillcolor="#1f497d [3215]" strokecolor="#4f81bd [3204]">
                <w10:wrap anchorx="page" anchory="margin"/>
              </v:rect>
            </w:pict>
          </w:r>
          <w:r w:rsidR="00E94659" w:rsidRPr="00E94659">
            <w:rPr>
              <w:noProof/>
              <w:lang w:eastAsia="en-GB"/>
            </w:rPr>
            <w:pict>
              <v:rect id="Rectangle 2" o:spid="_x0000_s1059" style="position:absolute;margin-left:0;margin-top:0;width:642.6pt;height:64.4pt;z-index:251658241;visibility:visible;mso-width-percent:1050;mso-height-percent:900;mso-position-horizontal:center;mso-position-horizontal-relative:page;mso-position-vertical:bottom;mso-position-vertical-relative:page;mso-width-percent:1050;mso-height-percent:900;mso-height-relative:top-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" o:allowincell="f" fillcolor="#1f497d [3215]" strokecolor="#4f81bd [3204]">
                <v:textbox>
                  <w:txbxContent>
                    <w:p w:rsidR="0056712A" w:rsidRPr="00F36B38" w:rsidRDefault="0056712A" w:rsidP="00AB7961">
                      <w:pPr>
                        <w:spacing w:before="120"/>
                        <w:jc w:val="center"/>
                        <w:rPr>
                          <w:color w:val="FFFFFF" w:themeColor="background1"/>
                        </w:rPr>
                      </w:pPr>
                      <w:r w:rsidRPr="00F36B38">
                        <w:rPr>
                          <w:color w:val="FFFFFF" w:themeColor="background1"/>
                        </w:rPr>
                        <w:t xml:space="preserve">Element Energy Limited, </w:t>
                      </w:r>
                      <w:r w:rsidRPr="002C284F">
                        <w:rPr>
                          <w:color w:val="FFFFFF" w:themeColor="background1"/>
                        </w:rPr>
                        <w:t>Suite 1, Bishop Bateman Court, Thompson’s Lane, Cambridge, CB5 8AQ</w:t>
                      </w:r>
                      <w:r>
                        <w:rPr>
                          <w:color w:val="FFFFFF" w:themeColor="background1"/>
                        </w:rPr>
                        <w:t xml:space="preserve"> UK</w:t>
                      </w:r>
                    </w:p>
                    <w:p w:rsidR="0056712A" w:rsidRPr="00F36B38" w:rsidRDefault="0056712A" w:rsidP="00AB7961">
                      <w:pPr>
                        <w:spacing w:before="120"/>
                        <w:jc w:val="center"/>
                        <w:rPr>
                          <w:color w:val="FFFFFF" w:themeColor="background1"/>
                        </w:rPr>
                      </w:pPr>
                      <w:r w:rsidRPr="00F36B38">
                        <w:rPr>
                          <w:color w:val="FFFFFF" w:themeColor="background1"/>
                        </w:rPr>
                        <w:t xml:space="preserve">Tel: </w:t>
                      </w:r>
                      <w:r>
                        <w:rPr>
                          <w:color w:val="FFFFFF" w:themeColor="background1"/>
                        </w:rPr>
                        <w:t>+44 (</w:t>
                      </w:r>
                      <w:r w:rsidRPr="00F36B38">
                        <w:rPr>
                          <w:color w:val="FFFFFF" w:themeColor="background1"/>
                        </w:rPr>
                        <w:t>0</w:t>
                      </w:r>
                      <w:r>
                        <w:rPr>
                          <w:color w:val="FFFFFF" w:themeColor="background1"/>
                        </w:rPr>
                        <w:t>)</w:t>
                      </w:r>
                      <w:r w:rsidRPr="00F36B38">
                        <w:rPr>
                          <w:color w:val="FFFFFF" w:themeColor="background1"/>
                        </w:rPr>
                        <w:t>1223 852499</w:t>
                      </w:r>
                    </w:p>
                  </w:txbxContent>
                </v:textbox>
                <w10:wrap anchorx="page" anchory="page"/>
              </v:rect>
            </w:pict>
          </w:r>
          <w:r w:rsidR="00E94659" w:rsidRPr="00E94659">
            <w:rPr>
              <w:noProof/>
              <w:lang w:eastAsia="en-GB"/>
            </w:rPr>
            <w:pict>
              <v:rect id="Rectangle 5" o:spid="_x0000_s1058" style="position:absolute;margin-left:0;margin-top:0;width:7.15pt;height:831.2pt;z-index:251658244;visibility:visible;mso-height-percent:1050;mso-position-horizontal:center;mso-position-horizontal-relative:left-margin-area;mso-position-vertical:center;mso-position-vertical-relative:page;mso-height-percent:1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" o:allowincell="f" strokecolor="#1f497d [3215]">
                <w10:wrap anchorx="margin" anchory="page"/>
              </v:rect>
            </w:pict>
          </w:r>
          <w:r w:rsidR="00E94659" w:rsidRPr="00E94659">
            <w:rPr>
              <w:noProof/>
              <w:lang w:eastAsia="en-GB"/>
            </w:rPr>
            <w:pict>
              <v:rect id="Rectangle 4" o:spid="_x0000_s1057" style="position:absolute;margin-left:0;margin-top:0;width:7.15pt;height:831.2pt;z-index:251658243;visibility:visible;mso-height-percent:1050;mso-position-horizontal:center;mso-position-horizontal-relative:right-margin-area;mso-position-vertical:center;mso-position-vertical-relative:page;mso-height-percent:1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" o:allowincell="f" strokecolor="#1f497d [3215]">
                <w10:wrap anchorx="margin" anchory="page"/>
              </v:rect>
            </w:pict>
          </w:r>
          <w:sdt>
            <w:sdtPr>
              <w:rPr>
                <w:rFonts w:eastAsiaTheme="majorEastAsia" w:cs="Arial"/>
                <w:sz w:val="56"/>
                <w:szCs w:val="72"/>
              </w:rPr>
              <w:alias w:val="Title"/>
              <w:id w:val="14700071"/>
              <w:showingPlcHdr/>
              <w:dataBinding w:prefixMappings="xmlns:ns0='http://schemas.openxmlformats.org/package/2006/metadata/core-properties' xmlns:ns1='http://purl.org/dc/elements/1.1/'" w:xpath="/ns0:coreProperties[1]/ns1:title[1]" w:storeItemID="{6C3C8BC8-F283-45AE-878A-BAB7291924A1}"/>
              <w:text/>
            </w:sdtPr>
            <w:sdtContent>
              <w:r w:rsidR="00AB7961">
                <w:rPr>
                  <w:rFonts w:eastAsiaTheme="majorEastAsia" w:cs="Arial"/>
                  <w:sz w:val="56"/>
                  <w:szCs w:val="72"/>
                </w:rPr>
                <w:t xml:space="preserve">     </w:t>
              </w:r>
            </w:sdtContent>
          </w:sdt>
        </w:p>
        <w:p w:rsidR="00AB7961" w:rsidRDefault="00AB7961" w:rsidP="00AB7961"/>
        <w:p w:rsidR="00A279DF" w:rsidRDefault="000802CB" w:rsidP="00A279DF">
          <w:pPr>
            <w:rPr>
              <w:i/>
              <w:sz w:val="28"/>
            </w:rPr>
          </w:pPr>
          <w:bookmarkStart w:id="2" w:name="_Hlk66450257"/>
          <w:r>
            <w:rPr>
              <w:b/>
              <w:i/>
              <w:sz w:val="28"/>
            </w:rPr>
            <w:t xml:space="preserve">Final Report </w:t>
          </w:r>
          <w:r w:rsidR="00750ED6" w:rsidRPr="00750ED6">
            <w:rPr>
              <w:i/>
              <w:sz w:val="28"/>
            </w:rPr>
            <w:t>for</w:t>
          </w:r>
          <w:r w:rsidR="00750ED6">
            <w:rPr>
              <w:i/>
              <w:sz w:val="28"/>
            </w:rPr>
            <w:t xml:space="preserve"> </w:t>
          </w:r>
          <w:r w:rsidR="001F2B32" w:rsidRPr="001F2B32">
            <w:rPr>
              <w:i/>
              <w:sz w:val="28"/>
            </w:rPr>
            <w:t>LVOA (</w:t>
          </w:r>
          <w:r w:rsidR="001F2B32" w:rsidRPr="00C40F48">
            <w:rPr>
              <w:i/>
              <w:sz w:val="28"/>
              <w:lang w:val="lt-LT"/>
            </w:rPr>
            <w:t>Vartotojų aljansas</w:t>
          </w:r>
          <w:r w:rsidR="001F2B32" w:rsidRPr="001F2B32">
            <w:rPr>
              <w:i/>
              <w:sz w:val="28"/>
            </w:rPr>
            <w:t xml:space="preserve">) </w:t>
          </w:r>
          <w:r w:rsidR="006248D1">
            <w:rPr>
              <w:i/>
              <w:sz w:val="28"/>
            </w:rPr>
            <w:t>&amp; BEUC</w:t>
          </w:r>
          <w:r w:rsidR="006248D1" w:rsidRPr="006248D1">
            <w:rPr>
              <w:i/>
              <w:sz w:val="28"/>
            </w:rPr>
            <w:t xml:space="preserve"> </w:t>
          </w:r>
        </w:p>
        <w:bookmarkEnd w:id="2"/>
        <w:p w:rsidR="00944B66" w:rsidRDefault="00944B66" w:rsidP="00AB7961">
          <w:pPr>
            <w:ind w:right="-964"/>
            <w:jc w:val="left"/>
            <w:rPr>
              <w:i/>
              <w:sz w:val="28"/>
            </w:rPr>
          </w:pPr>
        </w:p>
        <w:p w:rsidR="00AB7961" w:rsidRPr="00F36B38" w:rsidRDefault="00092072" w:rsidP="00AB7961">
          <w:pPr>
            <w:ind w:right="-964"/>
            <w:jc w:val="left"/>
            <w:rPr>
              <w:rFonts w:cs="Arial"/>
              <w:i/>
              <w:sz w:val="28"/>
              <w:szCs w:val="26"/>
            </w:rPr>
          </w:pPr>
          <w:r>
            <w:rPr>
              <w:rFonts w:cs="Arial"/>
              <w:i/>
              <w:sz w:val="28"/>
              <w:szCs w:val="26"/>
            </w:rPr>
            <w:t>0</w:t>
          </w:r>
          <w:r w:rsidR="008033B1">
            <w:rPr>
              <w:rFonts w:cs="Arial"/>
              <w:i/>
              <w:sz w:val="28"/>
              <w:szCs w:val="26"/>
            </w:rPr>
            <w:t>4</w:t>
          </w:r>
          <w:r w:rsidRPr="00092072">
            <w:rPr>
              <w:rFonts w:cs="Arial"/>
              <w:i/>
              <w:sz w:val="28"/>
              <w:szCs w:val="26"/>
              <w:vertAlign w:val="superscript"/>
            </w:rPr>
            <w:t>th</w:t>
          </w:r>
          <w:r w:rsidR="00A279DF" w:rsidRPr="00014015">
            <w:rPr>
              <w:rFonts w:cs="Arial"/>
              <w:i/>
              <w:sz w:val="28"/>
              <w:szCs w:val="26"/>
            </w:rPr>
            <w:t xml:space="preserve"> </w:t>
          </w:r>
          <w:r>
            <w:rPr>
              <w:rFonts w:cs="Arial"/>
              <w:i/>
              <w:sz w:val="28"/>
              <w:szCs w:val="26"/>
            </w:rPr>
            <w:t>May</w:t>
          </w:r>
          <w:r w:rsidR="00AB7961" w:rsidRPr="00014015">
            <w:rPr>
              <w:rFonts w:cs="Arial"/>
              <w:i/>
              <w:sz w:val="28"/>
              <w:szCs w:val="26"/>
            </w:rPr>
            <w:t xml:space="preserve"> 2021</w:t>
          </w:r>
        </w:p>
        <w:p w:rsidR="00AB7961" w:rsidRDefault="00AB7961" w:rsidP="00AB7961">
          <w:pPr>
            <w:rPr>
              <w:i/>
              <w:sz w:val="28"/>
            </w:rPr>
          </w:pPr>
        </w:p>
        <w:p w:rsidR="00AB7961" w:rsidRDefault="00AB7961" w:rsidP="00AB7961">
          <w:pPr>
            <w:spacing w:line="240" w:lineRule="auto"/>
            <w:jc w:val="left"/>
            <w:rPr>
              <w:rFonts w:cs="Arial"/>
              <w:b/>
              <w:i/>
              <w:sz w:val="26"/>
              <w:szCs w:val="26"/>
            </w:rPr>
          </w:pPr>
        </w:p>
        <w:p w:rsidR="00AB7961" w:rsidRDefault="00C73B83" w:rsidP="00AB7961">
          <w:pPr>
            <w:spacing w:line="240" w:lineRule="auto"/>
            <w:jc w:val="left"/>
            <w:rPr>
              <w:rFonts w:cs="Arial"/>
              <w:b/>
              <w:i/>
              <w:sz w:val="26"/>
              <w:szCs w:val="26"/>
            </w:rPr>
          </w:pPr>
          <w:r>
            <w:rPr>
              <w:noProof/>
              <w:lang w:val="lt-LT" w:eastAsia="lt-LT"/>
            </w:rPr>
            <w:drawing>
              <wp:inline distT="0" distB="0" distL="0" distR="0">
                <wp:extent cx="5732145" cy="1076837"/>
                <wp:effectExtent l="0" t="0" r="190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pic:nvPicPr>
                      <pic:blipFill>
                        <a:blip r:embed="rId1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32145" cy="1076837"/>
                        </a:xfrm>
                        <a:prstGeom prst="rect">
                          <a:avLst/>
                        </a:prstGeom>
                      </pic:spPr>
                    </pic:pic>
                  </a:graphicData>
                </a:graphic>
              </wp:inline>
            </w:drawing>
          </w:r>
        </w:p>
        <w:p w:rsidR="00AB7961" w:rsidRDefault="00AB7961" w:rsidP="00AB7961">
          <w:pPr>
            <w:spacing w:line="240" w:lineRule="auto"/>
            <w:jc w:val="left"/>
            <w:rPr>
              <w:rFonts w:cs="Arial"/>
              <w:b/>
              <w:i/>
              <w:sz w:val="26"/>
              <w:szCs w:val="26"/>
            </w:rPr>
          </w:pPr>
        </w:p>
        <w:p w:rsidR="00750ED6" w:rsidRDefault="00B94941" w:rsidP="00B94941">
          <w:pPr>
            <w:spacing w:after="0" w:line="240" w:lineRule="auto"/>
            <w:jc w:val="left"/>
            <w:rPr>
              <w:rFonts w:cs="Arial"/>
              <w:b/>
              <w:i/>
              <w:sz w:val="26"/>
              <w:szCs w:val="26"/>
            </w:rPr>
          </w:pPr>
          <w:r>
            <w:rPr>
              <w:rFonts w:cs="Arial"/>
              <w:b/>
              <w:i/>
              <w:noProof/>
              <w:sz w:val="26"/>
              <w:szCs w:val="26"/>
              <w:lang w:val="lt-LT" w:eastAsia="lt-LT"/>
            </w:rPr>
            <w:drawing>
              <wp:anchor distT="0" distB="0" distL="114300" distR="114300" simplePos="0" relativeHeight="251658245" behindDoc="0" locked="0" layoutInCell="1" allowOverlap="1">
                <wp:simplePos x="0" y="0"/>
                <wp:positionH relativeFrom="margin">
                  <wp:posOffset>1424275</wp:posOffset>
                </wp:positionH>
                <wp:positionV relativeFrom="paragraph">
                  <wp:posOffset>2983968</wp:posOffset>
                </wp:positionV>
                <wp:extent cx="2763520" cy="659130"/>
                <wp:effectExtent l="0" t="0" r="0" b="7620"/>
                <wp:wrapSquare wrapText="bothSides"/>
                <wp:docPr id="34" name="Picture 34" descr="T:\Element\element logo etc\EE_Logo36mm_Hi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lement\element logo etc\EE_Logo36mm_HiRes.jpg"/>
                        <pic:cNvPicPr>
                          <a:picLocks noChangeAspect="1" noChangeArrowheads="1"/>
                        </pic:cNvPicPr>
                      </pic:nvPicPr>
                      <pic:blipFill>
                        <a:blip r:embed="rId1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63520" cy="659130"/>
                        </a:xfrm>
                        <a:prstGeom prst="rect">
                          <a:avLst/>
                        </a:prstGeom>
                        <a:noFill/>
                        <a:ln>
                          <a:noFill/>
                        </a:ln>
                      </pic:spPr>
                    </pic:pic>
                  </a:graphicData>
                </a:graphic>
              </wp:anchor>
            </w:drawing>
          </w:r>
          <w:r w:rsidRPr="14BDF6B0">
            <w:rPr>
              <w:rFonts w:cs="Arial"/>
              <w:b/>
              <w:bCs/>
              <w:i/>
              <w:iCs/>
              <w:sz w:val="26"/>
              <w:szCs w:val="26"/>
            </w:rPr>
            <w:br w:type="page"/>
          </w:r>
        </w:p>
      </w:sdtContent>
    </w:sdt>
    <w:p w:rsidR="008E59F0" w:rsidRDefault="008E59F0" w:rsidP="009C52BC">
      <w:pPr>
        <w:pStyle w:val="Heading1"/>
        <w:numPr>
          <w:ilvl w:val="0"/>
          <w:numId w:val="0"/>
        </w:numPr>
        <w:spacing w:after="0"/>
        <w:ind w:left="431" w:hanging="431"/>
      </w:pPr>
      <w:bookmarkStart w:id="3" w:name="_Toc66949995"/>
      <w:bookmarkStart w:id="4" w:name="_Toc67039964"/>
      <w:bookmarkStart w:id="5" w:name="_Toc67054756"/>
      <w:bookmarkStart w:id="6" w:name="_Toc67058471"/>
      <w:bookmarkStart w:id="7" w:name="_Toc67067799"/>
      <w:bookmarkStart w:id="8" w:name="_Toc67672360"/>
      <w:bookmarkStart w:id="9" w:name="_Toc68174146"/>
      <w:bookmarkStart w:id="10" w:name="_Toc71021546"/>
      <w:bookmarkEnd w:id="1"/>
      <w:r>
        <w:lastRenderedPageBreak/>
        <w:t>Executive Summary</w:t>
      </w:r>
      <w:bookmarkEnd w:id="3"/>
      <w:bookmarkEnd w:id="4"/>
      <w:bookmarkEnd w:id="5"/>
      <w:bookmarkEnd w:id="6"/>
      <w:bookmarkEnd w:id="7"/>
      <w:bookmarkEnd w:id="8"/>
      <w:bookmarkEnd w:id="9"/>
      <w:bookmarkEnd w:id="10"/>
    </w:p>
    <w:p w:rsidR="00B75B14" w:rsidRPr="00051A6F" w:rsidRDefault="00051A6F" w:rsidP="007602A2">
      <w:pPr>
        <w:rPr>
          <w:i/>
          <w:iCs/>
        </w:rPr>
      </w:pPr>
      <w:r w:rsidRPr="14BDF6B0">
        <w:rPr>
          <w:i/>
          <w:iCs/>
        </w:rPr>
        <w:t xml:space="preserve">This </w:t>
      </w:r>
      <w:r w:rsidR="00D5214D">
        <w:rPr>
          <w:i/>
          <w:iCs/>
        </w:rPr>
        <w:t>Lithuania</w:t>
      </w:r>
      <w:r w:rsidR="00F65BA9" w:rsidRPr="14BDF6B0">
        <w:rPr>
          <w:i/>
          <w:iCs/>
        </w:rPr>
        <w:t xml:space="preserve"> </w:t>
      </w:r>
      <w:r w:rsidRPr="14BDF6B0">
        <w:rPr>
          <w:i/>
          <w:iCs/>
        </w:rPr>
        <w:t xml:space="preserve">report </w:t>
      </w:r>
      <w:r w:rsidR="00A97BD5" w:rsidRPr="14BDF6B0">
        <w:rPr>
          <w:i/>
          <w:iCs/>
        </w:rPr>
        <w:t xml:space="preserve">has been developed </w:t>
      </w:r>
      <w:r w:rsidR="00465B66" w:rsidRPr="14BDF6B0">
        <w:rPr>
          <w:i/>
          <w:iCs/>
        </w:rPr>
        <w:t>in parallel with a</w:t>
      </w:r>
      <w:r w:rsidR="40B377E7" w:rsidRPr="14BDF6B0">
        <w:rPr>
          <w:i/>
          <w:iCs/>
        </w:rPr>
        <w:t>n overall</w:t>
      </w:r>
      <w:r w:rsidR="004C1622" w:rsidRPr="14BDF6B0">
        <w:rPr>
          <w:i/>
          <w:iCs/>
        </w:rPr>
        <w:t xml:space="preserve"> EU level</w:t>
      </w:r>
      <w:r w:rsidR="5D490C3B" w:rsidRPr="14BDF6B0">
        <w:rPr>
          <w:i/>
          <w:iCs/>
        </w:rPr>
        <w:t xml:space="preserve"> report</w:t>
      </w:r>
      <w:r w:rsidR="004C1622" w:rsidRPr="14BDF6B0">
        <w:rPr>
          <w:i/>
          <w:iCs/>
        </w:rPr>
        <w:t xml:space="preserve"> </w:t>
      </w:r>
      <w:r w:rsidR="007602A2">
        <w:rPr>
          <w:i/>
          <w:iCs/>
        </w:rPr>
        <w:t>(</w:t>
      </w:r>
      <w:r w:rsidR="007602A2" w:rsidRPr="007602A2">
        <w:rPr>
          <w:i/>
          <w:iCs/>
        </w:rPr>
        <w:t>Electric Cars: Calculating the Total</w:t>
      </w:r>
      <w:r w:rsidR="007602A2">
        <w:rPr>
          <w:i/>
          <w:iCs/>
        </w:rPr>
        <w:t xml:space="preserve"> </w:t>
      </w:r>
      <w:r w:rsidR="007602A2" w:rsidRPr="007602A2">
        <w:rPr>
          <w:i/>
          <w:iCs/>
        </w:rPr>
        <w:t xml:space="preserve">Cost of Ownership </w:t>
      </w:r>
      <w:proofErr w:type="gramStart"/>
      <w:r w:rsidR="007602A2" w:rsidRPr="007602A2">
        <w:rPr>
          <w:i/>
          <w:iCs/>
        </w:rPr>
        <w:t>For</w:t>
      </w:r>
      <w:proofErr w:type="gramEnd"/>
      <w:r w:rsidR="007602A2" w:rsidRPr="007602A2">
        <w:rPr>
          <w:i/>
          <w:iCs/>
        </w:rPr>
        <w:t xml:space="preserve"> Consumers</w:t>
      </w:r>
      <w:r w:rsidR="007602A2">
        <w:rPr>
          <w:i/>
          <w:iCs/>
        </w:rPr>
        <w:t>)</w:t>
      </w:r>
      <w:r w:rsidR="007602A2" w:rsidRPr="007602A2">
        <w:rPr>
          <w:i/>
          <w:iCs/>
        </w:rPr>
        <w:t xml:space="preserve"> </w:t>
      </w:r>
      <w:r w:rsidR="003D3765" w:rsidRPr="14BDF6B0">
        <w:rPr>
          <w:i/>
          <w:iCs/>
        </w:rPr>
        <w:t>and eight additional</w:t>
      </w:r>
      <w:r w:rsidR="003A62FA" w:rsidRPr="14BDF6B0">
        <w:rPr>
          <w:i/>
          <w:iCs/>
        </w:rPr>
        <w:t xml:space="preserve"> European</w:t>
      </w:r>
      <w:r w:rsidR="003D3765" w:rsidRPr="14BDF6B0">
        <w:rPr>
          <w:i/>
          <w:iCs/>
        </w:rPr>
        <w:t xml:space="preserve"> </w:t>
      </w:r>
      <w:r w:rsidR="003A62FA" w:rsidRPr="14BDF6B0">
        <w:rPr>
          <w:i/>
          <w:iCs/>
        </w:rPr>
        <w:t>country specific reports</w:t>
      </w:r>
      <w:r w:rsidR="004C1622" w:rsidRPr="14BDF6B0">
        <w:rPr>
          <w:i/>
          <w:iCs/>
        </w:rPr>
        <w:t xml:space="preserve"> on the total cost of ownership (TCO)</w:t>
      </w:r>
      <w:r w:rsidR="2F6739D7" w:rsidRPr="14BDF6B0">
        <w:rPr>
          <w:i/>
          <w:iCs/>
        </w:rPr>
        <w:t xml:space="preserve"> of cars</w:t>
      </w:r>
      <w:r w:rsidR="004C1622" w:rsidRPr="14BDF6B0">
        <w:rPr>
          <w:i/>
          <w:iCs/>
        </w:rPr>
        <w:t xml:space="preserve"> for consumers</w:t>
      </w:r>
      <w:r w:rsidR="003D3765" w:rsidRPr="14BDF6B0">
        <w:rPr>
          <w:i/>
          <w:iCs/>
        </w:rPr>
        <w:t xml:space="preserve"> </w:t>
      </w:r>
      <w:r w:rsidR="0053203B" w:rsidRPr="14BDF6B0">
        <w:rPr>
          <w:i/>
          <w:iCs/>
        </w:rPr>
        <w:t>from</w:t>
      </w:r>
      <w:r w:rsidR="003D3765" w:rsidRPr="14BDF6B0">
        <w:rPr>
          <w:i/>
          <w:iCs/>
        </w:rPr>
        <w:t xml:space="preserve"> </w:t>
      </w:r>
      <w:r w:rsidR="003A62FA" w:rsidRPr="14BDF6B0">
        <w:rPr>
          <w:i/>
          <w:iCs/>
        </w:rPr>
        <w:t>2020-30</w:t>
      </w:r>
      <w:r w:rsidR="00F65BA9" w:rsidRPr="14BDF6B0">
        <w:rPr>
          <w:i/>
          <w:iCs/>
        </w:rPr>
        <w:t>.</w:t>
      </w:r>
    </w:p>
    <w:p w:rsidR="0028689D" w:rsidRDefault="0028689D" w:rsidP="0028689D">
      <w:r>
        <w:t>Reducing passenger car CO</w:t>
      </w:r>
      <w:r w:rsidRPr="00407453">
        <w:rPr>
          <w:sz w:val="14"/>
          <w:szCs w:val="14"/>
        </w:rPr>
        <w:t>2</w:t>
      </w:r>
      <w:r>
        <w:t xml:space="preserve"> emissions is a fundamental part of achieving the EU’s climate ambitions, including reaching net zero by 2050.</w:t>
      </w:r>
      <w:r w:rsidRPr="002E43A6">
        <w:t xml:space="preserve"> </w:t>
      </w:r>
      <w:r>
        <w:t>Despite recent growth in zero emission vehicle sales, real-world reductions of car emissions have stalled since 2015,</w:t>
      </w:r>
      <w:r w:rsidRPr="002E43A6">
        <w:t xml:space="preserve"> </w:t>
      </w:r>
      <w:r>
        <w:t>raising the question of whether stronger manufacturer CO</w:t>
      </w:r>
      <w:r w:rsidRPr="00ED0201">
        <w:rPr>
          <w:sz w:val="14"/>
          <w:szCs w:val="16"/>
        </w:rPr>
        <w:t>2</w:t>
      </w:r>
      <w:r>
        <w:t xml:space="preserve"> targets for 2025 and 2030 are required to meet the EU’s climate goals</w:t>
      </w:r>
      <w:r>
        <w:rPr>
          <w:rStyle w:val="FootnoteReference"/>
        </w:rPr>
        <w:footnoteReference w:id="2"/>
      </w:r>
      <w:r>
        <w:t>.</w:t>
      </w:r>
      <w:r w:rsidRPr="000D276E">
        <w:t xml:space="preserve"> </w:t>
      </w:r>
      <w:r>
        <w:t xml:space="preserve">The </w:t>
      </w:r>
      <w:r w:rsidR="0053203B">
        <w:t>TCO</w:t>
      </w:r>
      <w:r w:rsidR="00917C02">
        <w:t>s</w:t>
      </w:r>
      <w:r w:rsidR="0053203B">
        <w:t xml:space="preserve"> </w:t>
      </w:r>
      <w:r>
        <w:t>of different powertrains are an important part of this discussion and will determine how consumers can benefit from, and the ways policy should support, the decarbonisation transition.</w:t>
      </w:r>
    </w:p>
    <w:p w:rsidR="00BB123B" w:rsidRDefault="00F25B00" w:rsidP="00F25B00">
      <w:r>
        <w:t>This report forecasts the costs and efficiencies of petrol &amp; diesel internal combustion engine (ICE) and full hybrid vehicles</w:t>
      </w:r>
      <w:r w:rsidR="5B93512E">
        <w:t xml:space="preserve"> (HEVs)</w:t>
      </w:r>
      <w:r>
        <w:t>, as well as low &amp; zero emission powertrains, such as plug-in hybrids (PHEVs), battery electric vehicles (BEVs) and H</w:t>
      </w:r>
      <w:r w:rsidRPr="009C52BC">
        <w:rPr>
          <w:vertAlign w:val="subscript"/>
        </w:rPr>
        <w:t>2</w:t>
      </w:r>
      <w:r>
        <w:t xml:space="preserve"> fuel cell</w:t>
      </w:r>
      <w:r w:rsidR="000072DD">
        <w:t xml:space="preserve"> vehicle</w:t>
      </w:r>
      <w:r>
        <w:t>s (FC</w:t>
      </w:r>
      <w:r w:rsidR="00DB3560">
        <w:t>E</w:t>
      </w:r>
      <w:r>
        <w:t>Vs)</w:t>
      </w:r>
      <w:r w:rsidR="0028689D">
        <w:rPr>
          <w:rStyle w:val="FootnoteReference"/>
        </w:rPr>
        <w:footnoteReference w:id="3"/>
      </w:r>
      <w:r>
        <w:t>. The TCO</w:t>
      </w:r>
      <w:r w:rsidR="00917C02">
        <w:t>s</w:t>
      </w:r>
      <w:r>
        <w:t xml:space="preserve"> for different powertrains are calculated for first, second and third owners </w:t>
      </w:r>
      <w:r w:rsidR="00B84B49">
        <w:t>of</w:t>
      </w:r>
      <w:r>
        <w:t xml:space="preserve"> vehicles bought new </w:t>
      </w:r>
      <w:proofErr w:type="gramStart"/>
      <w:r>
        <w:t>between 2020-30</w:t>
      </w:r>
      <w:r w:rsidR="00BB123B">
        <w:t xml:space="preserve"> </w:t>
      </w:r>
      <w:r w:rsidR="00B75B14">
        <w:t xml:space="preserve">in </w:t>
      </w:r>
      <w:r w:rsidR="00D5214D">
        <w:t>Lithuania</w:t>
      </w:r>
      <w:proofErr w:type="gramEnd"/>
      <w:r w:rsidR="00B75B14">
        <w:t>.</w:t>
      </w:r>
    </w:p>
    <w:p w:rsidR="00B6687D" w:rsidRDefault="00B6687D" w:rsidP="00F25B00">
      <w:r>
        <w:t xml:space="preserve">This </w:t>
      </w:r>
      <w:r w:rsidR="007451E9">
        <w:t>report explore</w:t>
      </w:r>
      <w:r w:rsidR="00C1694C">
        <w:t>s</w:t>
      </w:r>
      <w:r w:rsidR="007451E9">
        <w:t xml:space="preserve"> how </w:t>
      </w:r>
      <w:r w:rsidR="00245849">
        <w:t xml:space="preserve">TCOs in </w:t>
      </w:r>
      <w:r w:rsidR="00D5214D">
        <w:t>Lithuania</w:t>
      </w:r>
      <w:r w:rsidR="00245849">
        <w:t xml:space="preserve"> vary from the EU</w:t>
      </w:r>
      <w:r w:rsidR="005D4B29">
        <w:t xml:space="preserve"> </w:t>
      </w:r>
      <w:r w:rsidR="00245849">
        <w:t>average</w:t>
      </w:r>
      <w:r w:rsidR="005A2849">
        <w:t xml:space="preserve"> case</w:t>
      </w:r>
      <w:r w:rsidR="00245849">
        <w:t xml:space="preserve"> and </w:t>
      </w:r>
      <w:r w:rsidR="003A62FA">
        <w:t>what consequences</w:t>
      </w:r>
      <w:r w:rsidR="00040F52">
        <w:t xml:space="preserve"> </w:t>
      </w:r>
      <w:r w:rsidR="003A62FA">
        <w:t xml:space="preserve">this </w:t>
      </w:r>
      <w:r w:rsidR="00C1694C">
        <w:t>has</w:t>
      </w:r>
      <w:r w:rsidR="003A62FA">
        <w:t xml:space="preserve"> for</w:t>
      </w:r>
      <w:r w:rsidR="00EC2770">
        <w:t xml:space="preserve"> consumers.</w:t>
      </w:r>
      <w:r w:rsidR="004A483E">
        <w:t xml:space="preserve"> “Real world” examples</w:t>
      </w:r>
      <w:r w:rsidR="00B44372">
        <w:t>, represent</w:t>
      </w:r>
      <w:r w:rsidR="00C1694C">
        <w:t>ing</w:t>
      </w:r>
      <w:r w:rsidR="00B44372">
        <w:t xml:space="preserve"> specific user groups in </w:t>
      </w:r>
      <w:r w:rsidR="00D5214D">
        <w:t>Lithuania</w:t>
      </w:r>
      <w:r w:rsidR="00B44372">
        <w:t>,</w:t>
      </w:r>
      <w:r w:rsidR="004A483E">
        <w:t xml:space="preserve"> reflect</w:t>
      </w:r>
      <w:r w:rsidR="00B44372">
        <w:t xml:space="preserve"> how decarbonisation </w:t>
      </w:r>
      <w:r w:rsidR="000A1857">
        <w:t xml:space="preserve">will </w:t>
      </w:r>
      <w:r w:rsidR="00B44372">
        <w:t>affect</w:t>
      </w:r>
      <w:r w:rsidR="000A1857">
        <w:t xml:space="preserve"> various</w:t>
      </w:r>
      <w:r w:rsidR="00C1694C">
        <w:t xml:space="preserve"> </w:t>
      </w:r>
      <w:r w:rsidR="00B44372">
        <w:t xml:space="preserve">consumers differently, </w:t>
      </w:r>
      <w:r w:rsidR="00F65BA9">
        <w:t xml:space="preserve">an </w:t>
      </w:r>
      <w:r w:rsidR="00C1694C">
        <w:t>essential</w:t>
      </w:r>
      <w:r w:rsidR="00F65BA9">
        <w:t xml:space="preserve"> consideration for policymakers.</w:t>
      </w:r>
    </w:p>
    <w:p w:rsidR="00B75B14" w:rsidRDefault="00A2421C" w:rsidP="007D25AD">
      <w:pPr>
        <w:pStyle w:val="Heading4"/>
      </w:pPr>
      <w:r>
        <w:t>Battery electric vehicles</w:t>
      </w:r>
      <w:r w:rsidR="00554C9E">
        <w:t xml:space="preserve"> </w:t>
      </w:r>
      <w:r w:rsidR="00703930">
        <w:t xml:space="preserve">are just around the corner in </w:t>
      </w:r>
      <w:r w:rsidR="00D5214D">
        <w:t>Lithuania</w:t>
      </w:r>
    </w:p>
    <w:p w:rsidR="00F9357A" w:rsidRDefault="00855565" w:rsidP="002F4AAD">
      <w:pPr>
        <w:spacing w:after="120"/>
      </w:pPr>
      <w:r>
        <w:t xml:space="preserve">In Lithuania, </w:t>
      </w:r>
      <w:r w:rsidRPr="00855565">
        <w:t>BEVs become the cheapest powertrain for small and medium cars in 202</w:t>
      </w:r>
      <w:r w:rsidR="003C7A91">
        <w:t>5</w:t>
      </w:r>
      <w:r w:rsidRPr="00855565">
        <w:t xml:space="preserve"> and 202</w:t>
      </w:r>
      <w:r w:rsidR="003C7A91">
        <w:t>4</w:t>
      </w:r>
      <w:r w:rsidRPr="00855565">
        <w:t xml:space="preserve"> respectively</w:t>
      </w:r>
      <w:r>
        <w:t xml:space="preserve">, which </w:t>
      </w:r>
      <w:proofErr w:type="gramStart"/>
      <w:r>
        <w:t>is</w:t>
      </w:r>
      <w:proofErr w:type="gramEnd"/>
      <w:r>
        <w:t xml:space="preserve"> illustrated in Figure 1 (for medium cars)</w:t>
      </w:r>
      <w:r w:rsidRPr="00855565">
        <w:t xml:space="preserve">. This is one year later for small cars and four years later than medium cars compared to EU averages (excluding taxes and subsidies), which is driven primarily by cheaper ICEVs </w:t>
      </w:r>
      <w:r>
        <w:t>models</w:t>
      </w:r>
      <w:r w:rsidR="00A14AF6">
        <w:t>.</w:t>
      </w:r>
      <w:r>
        <w:t xml:space="preserve"> </w:t>
      </w:r>
      <w:r w:rsidR="007A515D">
        <w:t>While lifetime TCO may not dictate the overall mix of vehicles bought in a market, it shows the cost optimal solution for consumers.</w:t>
      </w:r>
    </w:p>
    <w:p w:rsidR="00440CAB" w:rsidRDefault="00D5214D" w:rsidP="002F4AAD">
      <w:pPr>
        <w:spacing w:after="120"/>
      </w:pPr>
      <w:r>
        <w:rPr>
          <w:noProof/>
          <w:lang w:val="lt-LT" w:eastAsia="lt-LT"/>
        </w:rPr>
        <w:drawing>
          <wp:inline distT="0" distB="0" distL="0" distR="0">
            <wp:extent cx="5687695" cy="2234241"/>
            <wp:effectExtent l="0" t="0" r="825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006" r="1176" b="3176"/>
                    <a:stretch/>
                  </pic:blipFill>
                  <pic:spPr bwMode="auto">
                    <a:xfrm>
                      <a:off x="0" y="0"/>
                      <a:ext cx="5688000" cy="2234361"/>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9C52BC" w:rsidRDefault="00F9357A" w:rsidP="009C52BC">
      <w:pPr>
        <w:pStyle w:val="Caption"/>
        <w:spacing w:after="0"/>
      </w:pPr>
      <w:r>
        <w:t xml:space="preserve">Figure </w:t>
      </w:r>
      <w:r w:rsidR="00E94659">
        <w:fldChar w:fldCharType="begin"/>
      </w:r>
      <w:r w:rsidR="008809AA">
        <w:instrText xml:space="preserve"> SEQ Figure \* ARABIC </w:instrText>
      </w:r>
      <w:r w:rsidR="00E94659">
        <w:fldChar w:fldCharType="separate"/>
      </w:r>
      <w:r w:rsidR="00352271">
        <w:rPr>
          <w:noProof/>
        </w:rPr>
        <w:t>1</w:t>
      </w:r>
      <w:r w:rsidR="00E94659">
        <w:fldChar w:fldCharType="end"/>
      </w:r>
      <w:r>
        <w:t xml:space="preserve">: </w:t>
      </w:r>
      <w:r w:rsidR="00E83868">
        <w:t>l</w:t>
      </w:r>
      <w:r>
        <w:t>ifetime</w:t>
      </w:r>
      <w:r w:rsidRPr="00471DF8">
        <w:t xml:space="preserve"> TCO comparison between different powertrains</w:t>
      </w:r>
      <w:r w:rsidR="002F4AAD">
        <w:t xml:space="preserve"> in </w:t>
      </w:r>
      <w:r w:rsidR="00D5214D">
        <w:t>Lithuania</w:t>
      </w:r>
    </w:p>
    <w:p w:rsidR="007E2302" w:rsidRPr="007E2302" w:rsidRDefault="007E2302" w:rsidP="007E2302"/>
    <w:p w:rsidR="00361846" w:rsidRDefault="00DE08A6" w:rsidP="00361846">
      <w:pPr>
        <w:spacing w:after="120"/>
      </w:pPr>
      <w:r>
        <w:lastRenderedPageBreak/>
        <w:t xml:space="preserve">It is important that policymakers in </w:t>
      </w:r>
      <w:r w:rsidR="00D5214D">
        <w:t>Lithuania</w:t>
      </w:r>
      <w:r>
        <w:t xml:space="preserve"> consider the significant benefits </w:t>
      </w:r>
      <w:r w:rsidR="000806B5">
        <w:t xml:space="preserve">that </w:t>
      </w:r>
      <w:r>
        <w:t xml:space="preserve">BEVs offer to less affluent consumers </w:t>
      </w:r>
      <w:r w:rsidR="00A67D0F">
        <w:t xml:space="preserve">when </w:t>
      </w:r>
      <w:r>
        <w:t>compared to other powertrains. A medium BEV bought new today will save a total of</w:t>
      </w:r>
      <w:r w:rsidR="00432FC0">
        <w:t xml:space="preserve"> almost</w:t>
      </w:r>
      <w:r>
        <w:t xml:space="preserve"> €</w:t>
      </w:r>
      <w:r w:rsidR="00855565">
        <w:t>6</w:t>
      </w:r>
      <w:r w:rsidR="001156A6">
        <w:t>,</w:t>
      </w:r>
      <w:r w:rsidR="00855565">
        <w:t>7</w:t>
      </w:r>
      <w:r w:rsidR="001156A6">
        <w:t>00</w:t>
      </w:r>
      <w:r>
        <w:t xml:space="preserve"> for its </w:t>
      </w:r>
      <w:r w:rsidR="0053203B">
        <w:t xml:space="preserve">combined </w:t>
      </w:r>
      <w:r>
        <w:t xml:space="preserve">second </w:t>
      </w:r>
      <w:r w:rsidR="000D3AC2">
        <w:t>and</w:t>
      </w:r>
      <w:r>
        <w:t xml:space="preserve"> third owners over a Petrol ICE</w:t>
      </w:r>
      <w:r w:rsidR="00AF07E3">
        <w:t>. It will also</w:t>
      </w:r>
      <w:r>
        <w:t xml:space="preserve"> achieve reductions to CO</w:t>
      </w:r>
      <w:r w:rsidRPr="14BDF6B0">
        <w:rPr>
          <w:sz w:val="14"/>
          <w:szCs w:val="14"/>
        </w:rPr>
        <w:t xml:space="preserve">2 </w:t>
      </w:r>
      <w:r>
        <w:t xml:space="preserve">emissions crucial for decarbonisation while reducing the adverse health impacts </w:t>
      </w:r>
      <w:r w:rsidR="000D3AC2">
        <w:t>of</w:t>
      </w:r>
      <w:r w:rsidR="00EF707F">
        <w:t xml:space="preserve"> </w:t>
      </w:r>
      <w:r>
        <w:t>air pollution in urban areas. Tightening EU manufacturer emission standards and encouraging OEMs to sell more BEVs will</w:t>
      </w:r>
      <w:r w:rsidR="000806B5">
        <w:t xml:space="preserve"> most</w:t>
      </w:r>
      <w:r>
        <w:t xml:space="preserve"> benefit the least affluent consumers by increasing the available stock of used BEVs more quickly.</w:t>
      </w:r>
    </w:p>
    <w:p w:rsidR="000D71C9" w:rsidRDefault="00855565" w:rsidP="000D71C9">
      <w:pPr>
        <w:pStyle w:val="Heading4"/>
      </w:pPr>
      <w:r>
        <w:t>Policymakers in Lithuania should introduce short term BEV subsidies</w:t>
      </w:r>
      <w:r w:rsidR="001906EC">
        <w:t xml:space="preserve"> to bo</w:t>
      </w:r>
      <w:r w:rsidR="00BC3E7A">
        <w:t>o</w:t>
      </w:r>
      <w:r w:rsidR="001906EC">
        <w:t>st uptake</w:t>
      </w:r>
    </w:p>
    <w:p w:rsidR="009C65F4" w:rsidRDefault="00180A47" w:rsidP="00A14AF6">
      <w:r>
        <w:t>A significant barrier to BEV market growth</w:t>
      </w:r>
      <w:r w:rsidR="00BC3E7A">
        <w:t xml:space="preserve"> in Lithuania</w:t>
      </w:r>
      <w:r>
        <w:t xml:space="preserve"> is high</w:t>
      </w:r>
      <w:r w:rsidR="00BC3E7A">
        <w:t>er</w:t>
      </w:r>
      <w:r>
        <w:t xml:space="preserve"> upfront purchase prices</w:t>
      </w:r>
      <w:r w:rsidR="00BC3E7A">
        <w:t xml:space="preserve"> than ICEVs</w:t>
      </w:r>
      <w:r w:rsidR="000806B5">
        <w:t>, which</w:t>
      </w:r>
      <w:r>
        <w:t xml:space="preserve"> driv</w:t>
      </w:r>
      <w:r w:rsidR="000806B5">
        <w:t>e</w:t>
      </w:r>
      <w:r>
        <w:t xml:space="preserve"> greater depreciation costs for first owners. This is especially important as first owners determine the stock mix</w:t>
      </w:r>
      <w:r w:rsidR="00743FC2">
        <w:t xml:space="preserve"> of the vehicle</w:t>
      </w:r>
      <w:r w:rsidR="00006BA8">
        <w:t xml:space="preserve"> market</w:t>
      </w:r>
      <w:r>
        <w:t xml:space="preserve"> and therefore the vehicles available for eventual used car buyers.</w:t>
      </w:r>
      <w:r w:rsidR="00855565">
        <w:t xml:space="preserve"> </w:t>
      </w:r>
      <w:r w:rsidR="00BC3E7A">
        <w:t>Upfront p</w:t>
      </w:r>
      <w:r w:rsidR="00855565">
        <w:t xml:space="preserve">urchase subsidies are currently not available for BEVs in </w:t>
      </w:r>
      <w:proofErr w:type="gramStart"/>
      <w:r w:rsidR="00855565">
        <w:t>Lithuania,</w:t>
      </w:r>
      <w:proofErr w:type="gramEnd"/>
      <w:r w:rsidR="00855565">
        <w:t xml:space="preserve"> however,</w:t>
      </w:r>
      <w:r w:rsidR="00FE5D8E">
        <w:t xml:space="preserve"> </w:t>
      </w:r>
      <w:r w:rsidR="00E94659">
        <w:fldChar w:fldCharType="begin"/>
      </w:r>
      <w:r>
        <w:instrText xml:space="preserve"> REF _Ref67587044 \h </w:instrText>
      </w:r>
      <w:r w:rsidR="00E94659">
        <w:fldChar w:fldCharType="separate"/>
      </w:r>
      <w:r w:rsidR="00352271">
        <w:t xml:space="preserve">Figure </w:t>
      </w:r>
      <w:r w:rsidR="00352271">
        <w:rPr>
          <w:noProof/>
        </w:rPr>
        <w:t>2</w:t>
      </w:r>
      <w:r w:rsidR="00E94659">
        <w:fldChar w:fldCharType="end"/>
      </w:r>
      <w:r w:rsidR="00F16A23">
        <w:t xml:space="preserve"> </w:t>
      </w:r>
      <w:r w:rsidR="00FE5D8E">
        <w:t>illustrate</w:t>
      </w:r>
      <w:r w:rsidR="00F16A23">
        <w:t>s</w:t>
      </w:r>
      <w:r w:rsidR="00BC3E7A">
        <w:t xml:space="preserve"> the impact to</w:t>
      </w:r>
      <w:r w:rsidR="00FE5D8E">
        <w:t xml:space="preserve"> </w:t>
      </w:r>
      <w:r w:rsidR="0053203B">
        <w:t>first owner TCO saving</w:t>
      </w:r>
      <w:r w:rsidR="00BC3E7A">
        <w:t>s</w:t>
      </w:r>
      <w:r w:rsidR="0053203B">
        <w:t xml:space="preserve"> for a </w:t>
      </w:r>
      <w:r w:rsidR="000806B5">
        <w:t xml:space="preserve">BEV over a Petrol ICE </w:t>
      </w:r>
      <w:r w:rsidR="00BC3E7A">
        <w:t>with a</w:t>
      </w:r>
      <w:r w:rsidR="0053203B">
        <w:t xml:space="preserve"> </w:t>
      </w:r>
      <w:r w:rsidR="0053203B" w:rsidRPr="14BDF6B0">
        <w:rPr>
          <w:rFonts w:cs="Arial"/>
        </w:rPr>
        <w:t>€</w:t>
      </w:r>
      <w:r w:rsidR="00897708">
        <w:t>4</w:t>
      </w:r>
      <w:r w:rsidR="0053203B">
        <w:t>,000 purchase subsid</w:t>
      </w:r>
      <w:r w:rsidR="00A953B6">
        <w:t>y</w:t>
      </w:r>
      <w:r w:rsidR="0053203B">
        <w:t>.</w:t>
      </w:r>
      <w:r w:rsidR="00855565">
        <w:t xml:space="preserve"> </w:t>
      </w:r>
      <w:r w:rsidR="00855565" w:rsidRPr="00855565">
        <w:t xml:space="preserve">Without upfront subsidies, small and medium cars do not become cheaper than Petrol ICEs until 2027 and 2025 respectively. However, with a €4,000 grant, medium BEVs would already be cheaper than Petrol ICEs, with </w:t>
      </w:r>
      <w:r w:rsidR="00855565">
        <w:t>small</w:t>
      </w:r>
      <w:r w:rsidR="00855565" w:rsidRPr="00855565">
        <w:t xml:space="preserve"> </w:t>
      </w:r>
      <w:r w:rsidR="005D6720">
        <w:t>BEVs</w:t>
      </w:r>
      <w:r w:rsidR="005D6720" w:rsidRPr="00855565">
        <w:t xml:space="preserve"> </w:t>
      </w:r>
      <w:r w:rsidR="00855565" w:rsidRPr="00855565">
        <w:t>following in 2023.</w:t>
      </w:r>
    </w:p>
    <w:p w:rsidR="00020F53" w:rsidRDefault="00897708" w:rsidP="00A64CEB">
      <w:r>
        <w:rPr>
          <w:noProof/>
          <w:lang w:val="lt-LT" w:eastAsia="lt-LT"/>
        </w:rPr>
        <w:drawing>
          <wp:inline distT="0" distB="0" distL="0" distR="0">
            <wp:extent cx="5687649" cy="2228850"/>
            <wp:effectExtent l="0" t="0" r="889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 r="1022" b="7632"/>
                    <a:stretch/>
                  </pic:blipFill>
                  <pic:spPr bwMode="auto">
                    <a:xfrm>
                      <a:off x="0" y="0"/>
                      <a:ext cx="5688000" cy="2228988"/>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7251A9" w:rsidRPr="007251A9" w:rsidRDefault="001A608C" w:rsidP="007251A9">
      <w:pPr>
        <w:pStyle w:val="Caption"/>
      </w:pPr>
      <w:bookmarkStart w:id="11" w:name="_Ref67587044"/>
      <w:r>
        <w:t xml:space="preserve">Figure </w:t>
      </w:r>
      <w:r w:rsidR="00E94659">
        <w:fldChar w:fldCharType="begin"/>
      </w:r>
      <w:r w:rsidR="008809AA">
        <w:instrText xml:space="preserve"> SEQ Figure \* ARABIC </w:instrText>
      </w:r>
      <w:r w:rsidR="00E94659">
        <w:fldChar w:fldCharType="separate"/>
      </w:r>
      <w:r w:rsidR="00352271">
        <w:rPr>
          <w:noProof/>
        </w:rPr>
        <w:t>2</w:t>
      </w:r>
      <w:r w:rsidR="00E94659">
        <w:fldChar w:fldCharType="end"/>
      </w:r>
      <w:bookmarkEnd w:id="11"/>
      <w:r>
        <w:t xml:space="preserve">: </w:t>
      </w:r>
      <w:r w:rsidR="002360B1" w:rsidRPr="002360B1">
        <w:t>first owner TCO savings for a BEV over a Petrol ICE with and without a €</w:t>
      </w:r>
      <w:r w:rsidR="00D5214D">
        <w:t>4</w:t>
      </w:r>
      <w:r w:rsidR="002360B1" w:rsidRPr="002360B1">
        <w:t>,000 upfront purchase grant</w:t>
      </w:r>
    </w:p>
    <w:p w:rsidR="007251A9" w:rsidRDefault="00A414C3" w:rsidP="007251A9">
      <w:pPr>
        <w:pStyle w:val="Heading4"/>
      </w:pPr>
      <w:r>
        <w:t>BEV growth in Lithuania limited due to prevalence of cheaper ICEV models</w:t>
      </w:r>
    </w:p>
    <w:p w:rsidR="00306A14" w:rsidRDefault="00872752" w:rsidP="00F227AF">
      <w:pPr>
        <w:spacing w:after="120"/>
      </w:pPr>
      <w:r>
        <w:t xml:space="preserve">As shown in </w:t>
      </w:r>
      <w:r w:rsidR="00E94659">
        <w:fldChar w:fldCharType="begin"/>
      </w:r>
      <w:r w:rsidR="00CD3D81">
        <w:instrText xml:space="preserve"> REF _Ref67588582 \h </w:instrText>
      </w:r>
      <w:r w:rsidR="00E94659">
        <w:fldChar w:fldCharType="separate"/>
      </w:r>
      <w:r w:rsidR="00352271">
        <w:t xml:space="preserve">Figure </w:t>
      </w:r>
      <w:r w:rsidR="00352271">
        <w:rPr>
          <w:noProof/>
        </w:rPr>
        <w:t>3</w:t>
      </w:r>
      <w:r w:rsidR="00E94659">
        <w:fldChar w:fldCharType="end"/>
      </w:r>
      <w:r w:rsidR="00CD3D81">
        <w:t xml:space="preserve">, </w:t>
      </w:r>
      <w:r w:rsidR="001906EC">
        <w:t>Lithuania has not achieved the high growth seen in some of the other European focus markets in this study, including France, Germany and Portugal. Growth has been restricted as small and medium BEVs are currently significantly more expensive that Petrol ICEs for first owners. Cost is the most important barrier for consumers, which 65% of consumers (EU average)</w:t>
      </w:r>
      <w:r w:rsidR="00BC3E7A">
        <w:t xml:space="preserve"> in 2018</w:t>
      </w:r>
      <w:r w:rsidR="001906EC">
        <w:t xml:space="preserve"> said</w:t>
      </w:r>
      <w:r w:rsidR="00BC3E7A">
        <w:t xml:space="preserve"> that cost</w:t>
      </w:r>
      <w:r w:rsidR="001906EC">
        <w:t xml:space="preserve"> was the main reason for not buying an electric or fuel cell car</w:t>
      </w:r>
      <w:r w:rsidR="001906EC">
        <w:rPr>
          <w:rStyle w:val="FootnoteReference"/>
        </w:rPr>
        <w:footnoteReference w:id="4"/>
      </w:r>
      <w:r w:rsidR="001906EC">
        <w:t>, and additional support is need</w:t>
      </w:r>
      <w:r w:rsidR="00061D2B">
        <w:t>ed</w:t>
      </w:r>
      <w:r w:rsidR="001906EC">
        <w:t xml:space="preserve"> to stimulate BEV growth and unlock the significant savings available for eventual used car buyers. To fully eliminate barriers</w:t>
      </w:r>
      <w:r w:rsidR="00061D2B">
        <w:t xml:space="preserve"> to growth</w:t>
      </w:r>
      <w:r w:rsidR="001906EC">
        <w:t xml:space="preserve">, alongside reducing the costs of BEVs for consumers, it is essential for policymakers to also consider other factors such as building suitable charging infrastructure and securing OEM supply to meet the driving needs of all consumers in </w:t>
      </w:r>
      <w:r w:rsidR="00BC3E7A">
        <w:t>Lithuania</w:t>
      </w:r>
      <w:r w:rsidR="001906EC">
        <w:t>.</w:t>
      </w:r>
    </w:p>
    <w:p w:rsidR="00020F53" w:rsidRDefault="00E20333" w:rsidP="00A64CEB">
      <w:r>
        <w:rPr>
          <w:noProof/>
          <w:lang w:val="lt-LT" w:eastAsia="lt-LT"/>
        </w:rPr>
        <w:lastRenderedPageBreak/>
        <w:drawing>
          <wp:inline distT="0" distB="0" distL="0" distR="0">
            <wp:extent cx="5688000" cy="2943407"/>
            <wp:effectExtent l="19050" t="19050" r="27305" b="2857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02" t="1340" r="8726" b="2443"/>
                    <a:stretch/>
                  </pic:blipFill>
                  <pic:spPr bwMode="auto">
                    <a:xfrm>
                      <a:off x="0" y="0"/>
                      <a:ext cx="5688000" cy="2943407"/>
                    </a:xfrm>
                    <a:prstGeom prst="rect">
                      <a:avLst/>
                    </a:prstGeom>
                    <a:noFill/>
                    <a:ln w="9525" cap="flat" cmpd="sng" algn="ctr">
                      <a:solidFill>
                        <a:sysClr val="window" lastClr="FFFFFF"/>
                      </a:solidFill>
                      <a:prstDash val="solid"/>
                      <a:round/>
                      <a:headEnd type="none" w="med" len="med"/>
                      <a:tailEnd type="none" w="med" len="med"/>
                      <a:extLst>
                        <a:ext uri="{C807C97D-BFC1-408E-A445-0C87EB9F89A2}">
                          <ask:lineSketchStyleProps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sk="http://schemas.microsoft.com/office/drawing/2018/sketchyshapes" sd="0">
                            <a:custGeom>
                              <a:avLst/>
                              <a:gdLst/>
                              <a:ahLst/>
                              <a:cxnLst/>
                              <a:rect l="0" t="0" r="0" b="0"/>
                              <a:pathLst/>
                            </a:custGeom>
                            <ask:type/>
                          </ask:lineSketchStyleProps>
                        </a:ext>
                      </a:extLst>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F227AF" w:rsidRPr="00F227AF" w:rsidRDefault="001A608C" w:rsidP="0053203B">
      <w:pPr>
        <w:pStyle w:val="Caption"/>
        <w:spacing w:after="0"/>
      </w:pPr>
      <w:bookmarkStart w:id="12" w:name="_Ref67588582"/>
      <w:r>
        <w:t xml:space="preserve">Figure </w:t>
      </w:r>
      <w:r w:rsidR="00E94659">
        <w:fldChar w:fldCharType="begin"/>
      </w:r>
      <w:r>
        <w:instrText xml:space="preserve"> SEQ Figure \* ARABIC </w:instrText>
      </w:r>
      <w:r w:rsidR="00E94659">
        <w:fldChar w:fldCharType="separate"/>
      </w:r>
      <w:r w:rsidR="00352271">
        <w:rPr>
          <w:noProof/>
        </w:rPr>
        <w:t>3</w:t>
      </w:r>
      <w:r w:rsidR="00E94659">
        <w:fldChar w:fldCharType="end"/>
      </w:r>
      <w:bookmarkEnd w:id="12"/>
      <w:r>
        <w:t xml:space="preserve">: weighted average for small &amp; medium cars showing BEV 2020 share of market sales vs BEV first owner </w:t>
      </w:r>
      <w:r w:rsidR="008F1F4C">
        <w:rPr>
          <w:rFonts w:cs="Arial"/>
        </w:rPr>
        <w:t>T</w:t>
      </w:r>
      <w:r>
        <w:t>CO</w:t>
      </w:r>
      <w:r w:rsidR="00C141F3">
        <w:t xml:space="preserve"> savings over</w:t>
      </w:r>
      <w:r>
        <w:t xml:space="preserve"> Petrol ICEs</w:t>
      </w:r>
    </w:p>
    <w:p w:rsidR="00D54627" w:rsidRDefault="00D54627" w:rsidP="00D54627">
      <w:pPr>
        <w:pStyle w:val="Heading4"/>
      </w:pPr>
      <w:r>
        <w:t>Specific User Groups</w:t>
      </w:r>
      <w:r w:rsidR="00BC3E7A">
        <w:t xml:space="preserve"> analysed</w:t>
      </w:r>
      <w:r>
        <w:t xml:space="preserve"> in </w:t>
      </w:r>
      <w:r w:rsidR="00D5214D">
        <w:t>Lithuania</w:t>
      </w:r>
    </w:p>
    <w:p w:rsidR="00460640" w:rsidRDefault="00193EB9" w:rsidP="0053203B">
      <w:r>
        <w:t>TCO s</w:t>
      </w:r>
      <w:r w:rsidR="0053203B">
        <w:t>ensitivities</w:t>
      </w:r>
      <w:r w:rsidR="008B0BDF">
        <w:t xml:space="preserve"> for specific groups of </w:t>
      </w:r>
      <w:r w:rsidR="00BC3E7A">
        <w:t>Lithuanian</w:t>
      </w:r>
      <w:r w:rsidR="008B0BDF">
        <w:t xml:space="preserve"> consumers</w:t>
      </w:r>
      <w:r w:rsidR="0053203B">
        <w:t xml:space="preserve"> </w:t>
      </w:r>
      <w:r w:rsidR="00BC3E7A">
        <w:t>including:</w:t>
      </w:r>
      <w:r w:rsidR="00BB7622">
        <w:t xml:space="preserve"> </w:t>
      </w:r>
      <w:r w:rsidR="008C73F1">
        <w:t xml:space="preserve">(1) </w:t>
      </w:r>
      <w:r w:rsidR="001906EC">
        <w:t>company car</w:t>
      </w:r>
      <w:r w:rsidR="008C73F1">
        <w:t xml:space="preserve"> </w:t>
      </w:r>
      <w:r w:rsidR="001906EC">
        <w:t>driver</w:t>
      </w:r>
      <w:r w:rsidR="00BC3E7A">
        <w:t>s</w:t>
      </w:r>
      <w:r w:rsidR="001906EC">
        <w:t xml:space="preserve"> </w:t>
      </w:r>
      <w:r w:rsidR="008C73F1">
        <w:t>(2)</w:t>
      </w:r>
      <w:r w:rsidR="001906EC">
        <w:t xml:space="preserve"> consumer</w:t>
      </w:r>
      <w:r w:rsidR="00BC3E7A">
        <w:t>s</w:t>
      </w:r>
      <w:r w:rsidR="001906EC">
        <w:t xml:space="preserve"> with access to cheaper off-peak tariffs</w:t>
      </w:r>
      <w:r w:rsidR="008C73F1">
        <w:t xml:space="preserve"> (3) </w:t>
      </w:r>
      <w:r w:rsidR="001906EC">
        <w:t>driver</w:t>
      </w:r>
      <w:r w:rsidR="00BC3E7A">
        <w:t>s</w:t>
      </w:r>
      <w:r w:rsidR="001906EC">
        <w:t xml:space="preserve"> that rel</w:t>
      </w:r>
      <w:r w:rsidR="00BC3E7A">
        <w:t>y</w:t>
      </w:r>
      <w:r w:rsidR="001906EC">
        <w:t xml:space="preserve"> on </w:t>
      </w:r>
      <w:r w:rsidR="000528CD">
        <w:t xml:space="preserve">more </w:t>
      </w:r>
      <w:r w:rsidR="001906EC">
        <w:t>premium public charging tariffs</w:t>
      </w:r>
      <w:r w:rsidR="008C73F1">
        <w:t xml:space="preserve">. </w:t>
      </w:r>
      <w:r w:rsidR="008B0BDF">
        <w:t>The 2020 first owner TCO results for a</w:t>
      </w:r>
      <w:r w:rsidR="008C73F1">
        <w:t xml:space="preserve"> high</w:t>
      </w:r>
      <w:r>
        <w:t xml:space="preserve"> </w:t>
      </w:r>
      <w:r w:rsidR="008C73F1">
        <w:t xml:space="preserve">annual </w:t>
      </w:r>
      <w:r>
        <w:t>mileage</w:t>
      </w:r>
      <w:r w:rsidR="008C73F1">
        <w:t xml:space="preserve"> </w:t>
      </w:r>
      <w:r w:rsidR="001906EC">
        <w:t>company car driver</w:t>
      </w:r>
      <w:r w:rsidR="008B0BDF">
        <w:t xml:space="preserve"> </w:t>
      </w:r>
      <w:r w:rsidR="00BC3E7A">
        <w:t>(39,000km)</w:t>
      </w:r>
      <w:r w:rsidR="00C43F34">
        <w:t xml:space="preserve"> with 100% VAT deductibility</w:t>
      </w:r>
      <w:r w:rsidR="00BC3E7A">
        <w:t xml:space="preserve"> </w:t>
      </w:r>
      <w:r w:rsidR="008B0BDF">
        <w:t>are</w:t>
      </w:r>
      <w:r w:rsidR="003A3086">
        <w:t xml:space="preserve"> illustrated in </w:t>
      </w:r>
      <w:r w:rsidR="00E94659">
        <w:fldChar w:fldCharType="begin"/>
      </w:r>
      <w:r>
        <w:instrText xml:space="preserve"> REF _Ref67588709 \h </w:instrText>
      </w:r>
      <w:r w:rsidR="00E94659">
        <w:fldChar w:fldCharType="separate"/>
      </w:r>
      <w:r w:rsidR="00352271">
        <w:t xml:space="preserve">Figure </w:t>
      </w:r>
      <w:r w:rsidR="00352271">
        <w:rPr>
          <w:noProof/>
        </w:rPr>
        <w:t>4</w:t>
      </w:r>
      <w:r w:rsidR="00E94659">
        <w:fldChar w:fldCharType="end"/>
      </w:r>
      <w:r>
        <w:t xml:space="preserve">, </w:t>
      </w:r>
      <w:r w:rsidR="00BB7622">
        <w:t xml:space="preserve">where the </w:t>
      </w:r>
      <w:r w:rsidR="006F2D37">
        <w:t xml:space="preserve">BEV model is assumed to be a </w:t>
      </w:r>
      <w:r w:rsidR="007B3A77">
        <w:t>Nissan Leaf</w:t>
      </w:r>
      <w:r w:rsidR="008C73F1">
        <w:t xml:space="preserve"> and is compared to the </w:t>
      </w:r>
      <w:r w:rsidR="002B5873">
        <w:t>lower</w:t>
      </w:r>
      <w:r w:rsidR="008C73F1">
        <w:t>-medium sized segment averages of the other powertrains</w:t>
      </w:r>
      <w:r w:rsidR="008C4294">
        <w:t xml:space="preserve">. The </w:t>
      </w:r>
      <w:r w:rsidR="002B5873">
        <w:t>Nissan Leaf</w:t>
      </w:r>
      <w:r w:rsidR="008C4294">
        <w:t xml:space="preserve"> provides </w:t>
      </w:r>
      <w:r w:rsidR="008B0BDF">
        <w:t>a consumer from this user group with</w:t>
      </w:r>
      <w:r w:rsidR="008C73F1">
        <w:t xml:space="preserve"> </w:t>
      </w:r>
      <w:r w:rsidR="006545E9">
        <w:t xml:space="preserve">savings of </w:t>
      </w:r>
      <w:r w:rsidR="003A3086" w:rsidRPr="14BDF6B0">
        <w:rPr>
          <w:rFonts w:cs="Arial"/>
        </w:rPr>
        <w:t>€</w:t>
      </w:r>
      <w:r w:rsidR="001906EC">
        <w:rPr>
          <w:rFonts w:cs="Arial"/>
        </w:rPr>
        <w:t>8</w:t>
      </w:r>
      <w:r w:rsidR="003A3086" w:rsidRPr="14BDF6B0">
        <w:rPr>
          <w:rFonts w:cs="Arial"/>
        </w:rPr>
        <w:t>,</w:t>
      </w:r>
      <w:r w:rsidR="001906EC">
        <w:rPr>
          <w:rFonts w:cs="Arial"/>
        </w:rPr>
        <w:t>3</w:t>
      </w:r>
      <w:r w:rsidR="003A3086" w:rsidRPr="14BDF6B0">
        <w:rPr>
          <w:rFonts w:cs="Arial"/>
        </w:rPr>
        <w:t>00 and €</w:t>
      </w:r>
      <w:r w:rsidR="001906EC">
        <w:rPr>
          <w:rFonts w:cs="Arial"/>
        </w:rPr>
        <w:t>5</w:t>
      </w:r>
      <w:r w:rsidR="003A3086" w:rsidRPr="14BDF6B0">
        <w:rPr>
          <w:rFonts w:cs="Arial"/>
        </w:rPr>
        <w:t>,</w:t>
      </w:r>
      <w:r w:rsidR="001906EC">
        <w:rPr>
          <w:rFonts w:cs="Arial"/>
        </w:rPr>
        <w:t>0</w:t>
      </w:r>
      <w:r w:rsidR="003A3086" w:rsidRPr="14BDF6B0">
        <w:rPr>
          <w:rFonts w:cs="Arial"/>
        </w:rPr>
        <w:t>00</w:t>
      </w:r>
      <w:r w:rsidR="006545E9" w:rsidRPr="14BDF6B0">
        <w:rPr>
          <w:rFonts w:cs="Arial"/>
        </w:rPr>
        <w:t xml:space="preserve"> </w:t>
      </w:r>
      <w:r w:rsidR="006A5DB2" w:rsidRPr="14BDF6B0">
        <w:rPr>
          <w:rFonts w:cs="Arial"/>
        </w:rPr>
        <w:t xml:space="preserve">compared to </w:t>
      </w:r>
      <w:r w:rsidR="006545E9" w:rsidRPr="14BDF6B0">
        <w:rPr>
          <w:rFonts w:cs="Arial"/>
        </w:rPr>
        <w:t xml:space="preserve">a Petrol and Diesel ICE respectively </w:t>
      </w:r>
      <w:r w:rsidR="008B0BDF" w:rsidRPr="14BDF6B0">
        <w:rPr>
          <w:rFonts w:cs="Arial"/>
        </w:rPr>
        <w:t>over</w:t>
      </w:r>
      <w:r w:rsidR="006545E9" w:rsidRPr="14BDF6B0">
        <w:rPr>
          <w:rFonts w:cs="Arial"/>
        </w:rPr>
        <w:t xml:space="preserve"> the first ownership</w:t>
      </w:r>
      <w:r w:rsidR="006545E9">
        <w:t xml:space="preserve">. </w:t>
      </w:r>
      <w:r w:rsidR="00BD1284">
        <w:t>This user group benefits the most on a TCO basis while also being the largest producer of CO</w:t>
      </w:r>
      <w:r w:rsidR="00BD1284" w:rsidRPr="14BDF6B0">
        <w:rPr>
          <w:sz w:val="14"/>
          <w:szCs w:val="14"/>
        </w:rPr>
        <w:t>2</w:t>
      </w:r>
      <w:r w:rsidR="00BD1284">
        <w:t xml:space="preserve"> tailpipe emissions. Thus, h</w:t>
      </w:r>
      <w:r w:rsidR="00BB7622">
        <w:t xml:space="preserve">igh mileage drivers should be considered a top priority group </w:t>
      </w:r>
      <w:r w:rsidR="00883D67">
        <w:t>for</w:t>
      </w:r>
      <w:r w:rsidR="00BB7622">
        <w:t xml:space="preserve"> </w:t>
      </w:r>
      <w:r w:rsidR="006D330F">
        <w:t>educating</w:t>
      </w:r>
      <w:r w:rsidR="008B0BDF">
        <w:t xml:space="preserve"> about</w:t>
      </w:r>
      <w:r w:rsidR="00883D67">
        <w:t xml:space="preserve"> </w:t>
      </w:r>
      <w:r w:rsidR="00B46897">
        <w:t>the benefits of</w:t>
      </w:r>
      <w:r w:rsidR="00BB7622">
        <w:t xml:space="preserve"> switch</w:t>
      </w:r>
      <w:r w:rsidR="00B46897">
        <w:t>ing</w:t>
      </w:r>
      <w:r w:rsidR="00BB7622">
        <w:t xml:space="preserve"> to BEVs. </w:t>
      </w:r>
    </w:p>
    <w:p w:rsidR="00020F53" w:rsidRDefault="00897708" w:rsidP="00193EB9">
      <w:pPr>
        <w:jc w:val="center"/>
      </w:pPr>
      <w:r>
        <w:rPr>
          <w:noProof/>
          <w:lang w:val="lt-LT" w:eastAsia="lt-LT"/>
        </w:rPr>
        <w:drawing>
          <wp:inline distT="0" distB="0" distL="0" distR="0">
            <wp:extent cx="5686152" cy="2475782"/>
            <wp:effectExtent l="0" t="0" r="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837" t="4241" b="2140"/>
                    <a:stretch/>
                  </pic:blipFill>
                  <pic:spPr bwMode="auto">
                    <a:xfrm>
                      <a:off x="0" y="0"/>
                      <a:ext cx="5688000" cy="2476587"/>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E83868" w:rsidRDefault="004E1F90" w:rsidP="008B0BDF">
      <w:pPr>
        <w:pStyle w:val="Caption"/>
        <w:spacing w:after="0"/>
      </w:pPr>
      <w:bookmarkStart w:id="13" w:name="_Ref67588709"/>
      <w:r>
        <w:lastRenderedPageBreak/>
        <w:t xml:space="preserve">Figure </w:t>
      </w:r>
      <w:r w:rsidR="00E94659">
        <w:fldChar w:fldCharType="begin"/>
      </w:r>
      <w:r w:rsidR="008809AA">
        <w:instrText xml:space="preserve"> SEQ Figure \* ARABIC </w:instrText>
      </w:r>
      <w:r w:rsidR="00E94659">
        <w:fldChar w:fldCharType="separate"/>
      </w:r>
      <w:r w:rsidR="00352271">
        <w:rPr>
          <w:noProof/>
        </w:rPr>
        <w:t>4</w:t>
      </w:r>
      <w:r w:rsidR="00E94659">
        <w:fldChar w:fldCharType="end"/>
      </w:r>
      <w:bookmarkEnd w:id="13"/>
      <w:r>
        <w:t xml:space="preserve">: </w:t>
      </w:r>
      <w:r w:rsidR="00E83868" w:rsidRPr="00E42015">
        <w:t xml:space="preserve">first owner TCOs for </w:t>
      </w:r>
      <w:r w:rsidR="00E83868">
        <w:t>a</w:t>
      </w:r>
      <w:r w:rsidR="00E83868" w:rsidRPr="00E42015">
        <w:t xml:space="preserve"> </w:t>
      </w:r>
      <w:r w:rsidR="00E83868">
        <w:t>new</w:t>
      </w:r>
      <w:r w:rsidR="00E83868" w:rsidRPr="00E42015">
        <w:t xml:space="preserve"> car</w:t>
      </w:r>
      <w:r w:rsidR="00E83868">
        <w:t xml:space="preserve"> bought</w:t>
      </w:r>
      <w:r w:rsidR="00E83868" w:rsidRPr="00E42015">
        <w:t xml:space="preserve"> in 202</w:t>
      </w:r>
      <w:r w:rsidR="00E83868">
        <w:t xml:space="preserve">0 for </w:t>
      </w:r>
      <w:r w:rsidR="002D0A7F">
        <w:t xml:space="preserve">a </w:t>
      </w:r>
      <w:r w:rsidR="00BC3E7A">
        <w:t>company car driver.</w:t>
      </w:r>
      <w:r w:rsidR="008B0BDF">
        <w:t xml:space="preserve"> A </w:t>
      </w:r>
      <w:r w:rsidR="002D0A7F">
        <w:t xml:space="preserve">Nissan Leaf </w:t>
      </w:r>
      <w:r w:rsidR="008B0BDF">
        <w:t xml:space="preserve">is compared against the </w:t>
      </w:r>
      <w:r w:rsidR="002D0A7F">
        <w:t>lower</w:t>
      </w:r>
      <w:r w:rsidR="008B0BDF">
        <w:t>-medium sized segment averages of the other powertrains.</w:t>
      </w:r>
    </w:p>
    <w:p w:rsidR="004E1F90" w:rsidRDefault="004E1F90" w:rsidP="00193EB9">
      <w:pPr>
        <w:pStyle w:val="Caption"/>
        <w:spacing w:after="0"/>
      </w:pPr>
    </w:p>
    <w:p w:rsidR="003A3086" w:rsidRPr="00193EB9" w:rsidRDefault="003A3086" w:rsidP="00193EB9"/>
    <w:p w:rsidR="00737B88" w:rsidRDefault="008F017E" w:rsidP="00F660FE">
      <w:pPr>
        <w:pStyle w:val="Contents"/>
        <w:rPr>
          <w:noProof/>
        </w:rPr>
      </w:pPr>
      <w:r w:rsidRPr="008830D8">
        <w:rPr>
          <w:lang w:val="en-IE"/>
        </w:rPr>
        <w:t>Contents</w:t>
      </w:r>
      <w:r w:rsidR="00E94659" w:rsidRPr="00E94659">
        <w:fldChar w:fldCharType="begin"/>
      </w:r>
      <w:r w:rsidR="00F97C7B">
        <w:instrText xml:space="preserve"> TOC \o "1-2" \h \z \u </w:instrText>
      </w:r>
      <w:r w:rsidR="00E94659" w:rsidRPr="00E94659">
        <w:fldChar w:fldCharType="separate"/>
      </w:r>
    </w:p>
    <w:p w:rsidR="00737B88" w:rsidRDefault="00E94659">
      <w:pPr>
        <w:pStyle w:val="TOC1"/>
        <w:rPr>
          <w:rFonts w:asciiTheme="minorHAnsi" w:eastAsiaTheme="minorEastAsia" w:hAnsiTheme="minorHAnsi" w:cstheme="minorBidi"/>
          <w:noProof/>
          <w:sz w:val="22"/>
          <w:lang w:val="en-IE" w:eastAsia="en-IE"/>
        </w:rPr>
      </w:pPr>
      <w:hyperlink w:anchor="_Toc71021546" w:history="1">
        <w:r w:rsidR="00737B88" w:rsidRPr="00807E8E">
          <w:rPr>
            <w:rStyle w:val="Hyperlink"/>
            <w:noProof/>
          </w:rPr>
          <w:t>Executive Summary</w:t>
        </w:r>
        <w:r w:rsidR="00737B88">
          <w:rPr>
            <w:noProof/>
            <w:webHidden/>
          </w:rPr>
          <w:tab/>
        </w:r>
        <w:r>
          <w:rPr>
            <w:noProof/>
            <w:webHidden/>
          </w:rPr>
          <w:fldChar w:fldCharType="begin"/>
        </w:r>
        <w:r w:rsidR="00737B88">
          <w:rPr>
            <w:noProof/>
            <w:webHidden/>
          </w:rPr>
          <w:instrText xml:space="preserve"> PAGEREF _Toc71021546 \h </w:instrText>
        </w:r>
        <w:r>
          <w:rPr>
            <w:noProof/>
            <w:webHidden/>
          </w:rPr>
        </w:r>
        <w:r>
          <w:rPr>
            <w:noProof/>
            <w:webHidden/>
          </w:rPr>
          <w:fldChar w:fldCharType="separate"/>
        </w:r>
        <w:r w:rsidR="00737B88">
          <w:rPr>
            <w:noProof/>
            <w:webHidden/>
          </w:rPr>
          <w:t>2</w:t>
        </w:r>
        <w:r>
          <w:rPr>
            <w:noProof/>
            <w:webHidden/>
          </w:rPr>
          <w:fldChar w:fldCharType="end"/>
        </w:r>
      </w:hyperlink>
    </w:p>
    <w:p w:rsidR="00737B88" w:rsidRDefault="00E94659">
      <w:pPr>
        <w:pStyle w:val="TOC1"/>
        <w:rPr>
          <w:rFonts w:asciiTheme="minorHAnsi" w:eastAsiaTheme="minorEastAsia" w:hAnsiTheme="minorHAnsi" w:cstheme="minorBidi"/>
          <w:noProof/>
          <w:sz w:val="22"/>
          <w:lang w:val="en-IE" w:eastAsia="en-IE"/>
        </w:rPr>
      </w:pPr>
      <w:hyperlink w:anchor="_Toc71021547" w:history="1">
        <w:r w:rsidR="00737B88" w:rsidRPr="00807E8E">
          <w:rPr>
            <w:rStyle w:val="Hyperlink"/>
            <w:noProof/>
          </w:rPr>
          <w:t>1</w:t>
        </w:r>
        <w:r w:rsidR="00737B88">
          <w:rPr>
            <w:rFonts w:asciiTheme="minorHAnsi" w:eastAsiaTheme="minorEastAsia" w:hAnsiTheme="minorHAnsi" w:cstheme="minorBidi"/>
            <w:noProof/>
            <w:sz w:val="22"/>
            <w:lang w:val="en-IE" w:eastAsia="en-IE"/>
          </w:rPr>
          <w:tab/>
        </w:r>
        <w:r w:rsidR="00737B88" w:rsidRPr="00807E8E">
          <w:rPr>
            <w:rStyle w:val="Hyperlink"/>
            <w:noProof/>
          </w:rPr>
          <w:t>Introduction</w:t>
        </w:r>
        <w:r w:rsidR="00737B88">
          <w:rPr>
            <w:noProof/>
            <w:webHidden/>
          </w:rPr>
          <w:tab/>
        </w:r>
        <w:r>
          <w:rPr>
            <w:noProof/>
            <w:webHidden/>
          </w:rPr>
          <w:fldChar w:fldCharType="begin"/>
        </w:r>
        <w:r w:rsidR="00737B88">
          <w:rPr>
            <w:noProof/>
            <w:webHidden/>
          </w:rPr>
          <w:instrText xml:space="preserve"> PAGEREF _Toc71021547 \h </w:instrText>
        </w:r>
        <w:r>
          <w:rPr>
            <w:noProof/>
            <w:webHidden/>
          </w:rPr>
        </w:r>
        <w:r>
          <w:rPr>
            <w:noProof/>
            <w:webHidden/>
          </w:rPr>
          <w:fldChar w:fldCharType="separate"/>
        </w:r>
        <w:r w:rsidR="00737B88">
          <w:rPr>
            <w:noProof/>
            <w:webHidden/>
          </w:rPr>
          <w:t>1</w:t>
        </w:r>
        <w:r>
          <w:rPr>
            <w:noProof/>
            <w:webHidden/>
          </w:rPr>
          <w:fldChar w:fldCharType="end"/>
        </w:r>
      </w:hyperlink>
    </w:p>
    <w:p w:rsidR="00737B88" w:rsidRDefault="00E94659">
      <w:pPr>
        <w:pStyle w:val="TOC2"/>
        <w:rPr>
          <w:rFonts w:asciiTheme="minorHAnsi" w:eastAsiaTheme="minorEastAsia" w:hAnsiTheme="minorHAnsi" w:cstheme="minorBidi"/>
          <w:noProof/>
          <w:sz w:val="22"/>
          <w:lang w:val="en-IE" w:eastAsia="en-IE"/>
        </w:rPr>
      </w:pPr>
      <w:hyperlink w:anchor="_Toc71021548" w:history="1">
        <w:r w:rsidR="00737B88" w:rsidRPr="00807E8E">
          <w:rPr>
            <w:rStyle w:val="Hyperlink"/>
            <w:noProof/>
          </w:rPr>
          <w:t>1.1</w:t>
        </w:r>
        <w:r w:rsidR="00737B88">
          <w:rPr>
            <w:rFonts w:asciiTheme="minorHAnsi" w:eastAsiaTheme="minorEastAsia" w:hAnsiTheme="minorHAnsi" w:cstheme="minorBidi"/>
            <w:noProof/>
            <w:sz w:val="22"/>
            <w:lang w:val="en-IE" w:eastAsia="en-IE"/>
          </w:rPr>
          <w:tab/>
        </w:r>
        <w:r w:rsidR="00737B88" w:rsidRPr="00807E8E">
          <w:rPr>
            <w:rStyle w:val="Hyperlink"/>
            <w:noProof/>
          </w:rPr>
          <w:t>EU Level Report</w:t>
        </w:r>
        <w:r w:rsidR="00737B88">
          <w:rPr>
            <w:noProof/>
            <w:webHidden/>
          </w:rPr>
          <w:tab/>
        </w:r>
        <w:r>
          <w:rPr>
            <w:noProof/>
            <w:webHidden/>
          </w:rPr>
          <w:fldChar w:fldCharType="begin"/>
        </w:r>
        <w:r w:rsidR="00737B88">
          <w:rPr>
            <w:noProof/>
            <w:webHidden/>
          </w:rPr>
          <w:instrText xml:space="preserve"> PAGEREF _Toc71021548 \h </w:instrText>
        </w:r>
        <w:r>
          <w:rPr>
            <w:noProof/>
            <w:webHidden/>
          </w:rPr>
        </w:r>
        <w:r>
          <w:rPr>
            <w:noProof/>
            <w:webHidden/>
          </w:rPr>
          <w:fldChar w:fldCharType="separate"/>
        </w:r>
        <w:r w:rsidR="00737B88">
          <w:rPr>
            <w:noProof/>
            <w:webHidden/>
          </w:rPr>
          <w:t>1</w:t>
        </w:r>
        <w:r>
          <w:rPr>
            <w:noProof/>
            <w:webHidden/>
          </w:rPr>
          <w:fldChar w:fldCharType="end"/>
        </w:r>
      </w:hyperlink>
    </w:p>
    <w:p w:rsidR="00737B88" w:rsidRDefault="00E94659">
      <w:pPr>
        <w:pStyle w:val="TOC2"/>
        <w:rPr>
          <w:rFonts w:asciiTheme="minorHAnsi" w:eastAsiaTheme="minorEastAsia" w:hAnsiTheme="minorHAnsi" w:cstheme="minorBidi"/>
          <w:noProof/>
          <w:sz w:val="22"/>
          <w:lang w:val="en-IE" w:eastAsia="en-IE"/>
        </w:rPr>
      </w:pPr>
      <w:hyperlink w:anchor="_Toc71021549" w:history="1">
        <w:r w:rsidR="00737B88" w:rsidRPr="00807E8E">
          <w:rPr>
            <w:rStyle w:val="Hyperlink"/>
            <w:noProof/>
          </w:rPr>
          <w:t>1.2</w:t>
        </w:r>
        <w:r w:rsidR="00737B88">
          <w:rPr>
            <w:rFonts w:asciiTheme="minorHAnsi" w:eastAsiaTheme="minorEastAsia" w:hAnsiTheme="minorHAnsi" w:cstheme="minorBidi"/>
            <w:noProof/>
            <w:sz w:val="22"/>
            <w:lang w:val="en-IE" w:eastAsia="en-IE"/>
          </w:rPr>
          <w:tab/>
        </w:r>
        <w:r w:rsidR="00737B88" w:rsidRPr="00807E8E">
          <w:rPr>
            <w:rStyle w:val="Hyperlink"/>
            <w:noProof/>
          </w:rPr>
          <w:t>Aims of this Study</w:t>
        </w:r>
        <w:r w:rsidR="00737B88">
          <w:rPr>
            <w:noProof/>
            <w:webHidden/>
          </w:rPr>
          <w:tab/>
        </w:r>
        <w:r>
          <w:rPr>
            <w:noProof/>
            <w:webHidden/>
          </w:rPr>
          <w:fldChar w:fldCharType="begin"/>
        </w:r>
        <w:r w:rsidR="00737B88">
          <w:rPr>
            <w:noProof/>
            <w:webHidden/>
          </w:rPr>
          <w:instrText xml:space="preserve"> PAGEREF _Toc71021549 \h </w:instrText>
        </w:r>
        <w:r>
          <w:rPr>
            <w:noProof/>
            <w:webHidden/>
          </w:rPr>
        </w:r>
        <w:r>
          <w:rPr>
            <w:noProof/>
            <w:webHidden/>
          </w:rPr>
          <w:fldChar w:fldCharType="separate"/>
        </w:r>
        <w:r w:rsidR="00737B88">
          <w:rPr>
            <w:noProof/>
            <w:webHidden/>
          </w:rPr>
          <w:t>1</w:t>
        </w:r>
        <w:r>
          <w:rPr>
            <w:noProof/>
            <w:webHidden/>
          </w:rPr>
          <w:fldChar w:fldCharType="end"/>
        </w:r>
      </w:hyperlink>
    </w:p>
    <w:p w:rsidR="00737B88" w:rsidRDefault="00E94659">
      <w:pPr>
        <w:pStyle w:val="TOC1"/>
        <w:rPr>
          <w:rFonts w:asciiTheme="minorHAnsi" w:eastAsiaTheme="minorEastAsia" w:hAnsiTheme="minorHAnsi" w:cstheme="minorBidi"/>
          <w:noProof/>
          <w:sz w:val="22"/>
          <w:lang w:val="en-IE" w:eastAsia="en-IE"/>
        </w:rPr>
      </w:pPr>
      <w:hyperlink w:anchor="_Toc71021550" w:history="1">
        <w:r w:rsidR="00737B88" w:rsidRPr="00807E8E">
          <w:rPr>
            <w:rStyle w:val="Hyperlink"/>
            <w:noProof/>
          </w:rPr>
          <w:t>2</w:t>
        </w:r>
        <w:r w:rsidR="00737B88">
          <w:rPr>
            <w:rFonts w:asciiTheme="minorHAnsi" w:eastAsiaTheme="minorEastAsia" w:hAnsiTheme="minorHAnsi" w:cstheme="minorBidi"/>
            <w:noProof/>
            <w:sz w:val="22"/>
            <w:lang w:val="en-IE" w:eastAsia="en-IE"/>
          </w:rPr>
          <w:tab/>
        </w:r>
        <w:r w:rsidR="00737B88" w:rsidRPr="00807E8E">
          <w:rPr>
            <w:rStyle w:val="Hyperlink"/>
            <w:noProof/>
          </w:rPr>
          <w:t>Project Methodology</w:t>
        </w:r>
        <w:r w:rsidR="00737B88">
          <w:rPr>
            <w:noProof/>
            <w:webHidden/>
          </w:rPr>
          <w:tab/>
        </w:r>
        <w:r>
          <w:rPr>
            <w:noProof/>
            <w:webHidden/>
          </w:rPr>
          <w:fldChar w:fldCharType="begin"/>
        </w:r>
        <w:r w:rsidR="00737B88">
          <w:rPr>
            <w:noProof/>
            <w:webHidden/>
          </w:rPr>
          <w:instrText xml:space="preserve"> PAGEREF _Toc71021550 \h </w:instrText>
        </w:r>
        <w:r>
          <w:rPr>
            <w:noProof/>
            <w:webHidden/>
          </w:rPr>
        </w:r>
        <w:r>
          <w:rPr>
            <w:noProof/>
            <w:webHidden/>
          </w:rPr>
          <w:fldChar w:fldCharType="separate"/>
        </w:r>
        <w:r w:rsidR="00737B88">
          <w:rPr>
            <w:noProof/>
            <w:webHidden/>
          </w:rPr>
          <w:t>3</w:t>
        </w:r>
        <w:r>
          <w:rPr>
            <w:noProof/>
            <w:webHidden/>
          </w:rPr>
          <w:fldChar w:fldCharType="end"/>
        </w:r>
      </w:hyperlink>
    </w:p>
    <w:p w:rsidR="00737B88" w:rsidRDefault="00E94659">
      <w:pPr>
        <w:pStyle w:val="TOC2"/>
        <w:rPr>
          <w:rFonts w:asciiTheme="minorHAnsi" w:eastAsiaTheme="minorEastAsia" w:hAnsiTheme="minorHAnsi" w:cstheme="minorBidi"/>
          <w:noProof/>
          <w:sz w:val="22"/>
          <w:lang w:val="en-IE" w:eastAsia="en-IE"/>
        </w:rPr>
      </w:pPr>
      <w:hyperlink w:anchor="_Toc71021551" w:history="1">
        <w:r w:rsidR="00737B88" w:rsidRPr="00807E8E">
          <w:rPr>
            <w:rStyle w:val="Hyperlink"/>
            <w:noProof/>
          </w:rPr>
          <w:t>2.1</w:t>
        </w:r>
        <w:r w:rsidR="00737B88">
          <w:rPr>
            <w:rFonts w:asciiTheme="minorHAnsi" w:eastAsiaTheme="minorEastAsia" w:hAnsiTheme="minorHAnsi" w:cstheme="minorBidi"/>
            <w:noProof/>
            <w:sz w:val="22"/>
            <w:lang w:val="en-IE" w:eastAsia="en-IE"/>
          </w:rPr>
          <w:tab/>
        </w:r>
        <w:r w:rsidR="00737B88" w:rsidRPr="00807E8E">
          <w:rPr>
            <w:rStyle w:val="Hyperlink"/>
            <w:noProof/>
          </w:rPr>
          <w:t>TCO Overview</w:t>
        </w:r>
        <w:r w:rsidR="00737B88">
          <w:rPr>
            <w:noProof/>
            <w:webHidden/>
          </w:rPr>
          <w:tab/>
        </w:r>
        <w:r>
          <w:rPr>
            <w:noProof/>
            <w:webHidden/>
          </w:rPr>
          <w:fldChar w:fldCharType="begin"/>
        </w:r>
        <w:r w:rsidR="00737B88">
          <w:rPr>
            <w:noProof/>
            <w:webHidden/>
          </w:rPr>
          <w:instrText xml:space="preserve"> PAGEREF _Toc71021551 \h </w:instrText>
        </w:r>
        <w:r>
          <w:rPr>
            <w:noProof/>
            <w:webHidden/>
          </w:rPr>
        </w:r>
        <w:r>
          <w:rPr>
            <w:noProof/>
            <w:webHidden/>
          </w:rPr>
          <w:fldChar w:fldCharType="separate"/>
        </w:r>
        <w:r w:rsidR="00737B88">
          <w:rPr>
            <w:noProof/>
            <w:webHidden/>
          </w:rPr>
          <w:t>3</w:t>
        </w:r>
        <w:r>
          <w:rPr>
            <w:noProof/>
            <w:webHidden/>
          </w:rPr>
          <w:fldChar w:fldCharType="end"/>
        </w:r>
      </w:hyperlink>
    </w:p>
    <w:p w:rsidR="00737B88" w:rsidRDefault="00E94659">
      <w:pPr>
        <w:pStyle w:val="TOC2"/>
        <w:rPr>
          <w:rFonts w:asciiTheme="minorHAnsi" w:eastAsiaTheme="minorEastAsia" w:hAnsiTheme="minorHAnsi" w:cstheme="minorBidi"/>
          <w:noProof/>
          <w:sz w:val="22"/>
          <w:lang w:val="en-IE" w:eastAsia="en-IE"/>
        </w:rPr>
      </w:pPr>
      <w:hyperlink w:anchor="_Toc71021552" w:history="1">
        <w:r w:rsidR="00737B88" w:rsidRPr="00807E8E">
          <w:rPr>
            <w:rStyle w:val="Hyperlink"/>
            <w:noProof/>
          </w:rPr>
          <w:t>2.2</w:t>
        </w:r>
        <w:r w:rsidR="00737B88">
          <w:rPr>
            <w:rFonts w:asciiTheme="minorHAnsi" w:eastAsiaTheme="minorEastAsia" w:hAnsiTheme="minorHAnsi" w:cstheme="minorBidi"/>
            <w:noProof/>
            <w:sz w:val="22"/>
            <w:lang w:val="en-IE" w:eastAsia="en-IE"/>
          </w:rPr>
          <w:tab/>
        </w:r>
        <w:r w:rsidR="00737B88" w:rsidRPr="00807E8E">
          <w:rPr>
            <w:rStyle w:val="Hyperlink"/>
            <w:noProof/>
          </w:rPr>
          <w:t>Vehicle Scope</w:t>
        </w:r>
        <w:r w:rsidR="00737B88">
          <w:rPr>
            <w:noProof/>
            <w:webHidden/>
          </w:rPr>
          <w:tab/>
        </w:r>
        <w:r>
          <w:rPr>
            <w:noProof/>
            <w:webHidden/>
          </w:rPr>
          <w:fldChar w:fldCharType="begin"/>
        </w:r>
        <w:r w:rsidR="00737B88">
          <w:rPr>
            <w:noProof/>
            <w:webHidden/>
          </w:rPr>
          <w:instrText xml:space="preserve"> PAGEREF _Toc71021552 \h </w:instrText>
        </w:r>
        <w:r>
          <w:rPr>
            <w:noProof/>
            <w:webHidden/>
          </w:rPr>
        </w:r>
        <w:r>
          <w:rPr>
            <w:noProof/>
            <w:webHidden/>
          </w:rPr>
          <w:fldChar w:fldCharType="separate"/>
        </w:r>
        <w:r w:rsidR="00737B88">
          <w:rPr>
            <w:noProof/>
            <w:webHidden/>
          </w:rPr>
          <w:t>3</w:t>
        </w:r>
        <w:r>
          <w:rPr>
            <w:noProof/>
            <w:webHidden/>
          </w:rPr>
          <w:fldChar w:fldCharType="end"/>
        </w:r>
      </w:hyperlink>
    </w:p>
    <w:p w:rsidR="00737B88" w:rsidRDefault="00E94659">
      <w:pPr>
        <w:pStyle w:val="TOC2"/>
        <w:rPr>
          <w:rFonts w:asciiTheme="minorHAnsi" w:eastAsiaTheme="minorEastAsia" w:hAnsiTheme="minorHAnsi" w:cstheme="minorBidi"/>
          <w:noProof/>
          <w:sz w:val="22"/>
          <w:lang w:val="en-IE" w:eastAsia="en-IE"/>
        </w:rPr>
      </w:pPr>
      <w:hyperlink w:anchor="_Toc71021553" w:history="1">
        <w:r w:rsidR="00737B88" w:rsidRPr="00807E8E">
          <w:rPr>
            <w:rStyle w:val="Hyperlink"/>
            <w:noProof/>
          </w:rPr>
          <w:t>2.3</w:t>
        </w:r>
        <w:r w:rsidR="00737B88">
          <w:rPr>
            <w:rFonts w:asciiTheme="minorHAnsi" w:eastAsiaTheme="minorEastAsia" w:hAnsiTheme="minorHAnsi" w:cstheme="minorBidi"/>
            <w:noProof/>
            <w:sz w:val="22"/>
            <w:lang w:val="en-IE" w:eastAsia="en-IE"/>
          </w:rPr>
          <w:tab/>
        </w:r>
        <w:r w:rsidR="00737B88" w:rsidRPr="00807E8E">
          <w:rPr>
            <w:rStyle w:val="Hyperlink"/>
            <w:noProof/>
          </w:rPr>
          <w:t>Cost and Performance Modelling</w:t>
        </w:r>
        <w:r w:rsidR="00737B88">
          <w:rPr>
            <w:noProof/>
            <w:webHidden/>
          </w:rPr>
          <w:tab/>
        </w:r>
        <w:r>
          <w:rPr>
            <w:noProof/>
            <w:webHidden/>
          </w:rPr>
          <w:fldChar w:fldCharType="begin"/>
        </w:r>
        <w:r w:rsidR="00737B88">
          <w:rPr>
            <w:noProof/>
            <w:webHidden/>
          </w:rPr>
          <w:instrText xml:space="preserve"> PAGEREF _Toc71021553 \h </w:instrText>
        </w:r>
        <w:r>
          <w:rPr>
            <w:noProof/>
            <w:webHidden/>
          </w:rPr>
        </w:r>
        <w:r>
          <w:rPr>
            <w:noProof/>
            <w:webHidden/>
          </w:rPr>
          <w:fldChar w:fldCharType="separate"/>
        </w:r>
        <w:r w:rsidR="00737B88">
          <w:rPr>
            <w:noProof/>
            <w:webHidden/>
          </w:rPr>
          <w:t>5</w:t>
        </w:r>
        <w:r>
          <w:rPr>
            <w:noProof/>
            <w:webHidden/>
          </w:rPr>
          <w:fldChar w:fldCharType="end"/>
        </w:r>
      </w:hyperlink>
    </w:p>
    <w:p w:rsidR="00737B88" w:rsidRDefault="00E94659">
      <w:pPr>
        <w:pStyle w:val="TOC2"/>
        <w:rPr>
          <w:rFonts w:asciiTheme="minorHAnsi" w:eastAsiaTheme="minorEastAsia" w:hAnsiTheme="minorHAnsi" w:cstheme="minorBidi"/>
          <w:noProof/>
          <w:sz w:val="22"/>
          <w:lang w:val="en-IE" w:eastAsia="en-IE"/>
        </w:rPr>
      </w:pPr>
      <w:hyperlink w:anchor="_Toc71021554" w:history="1">
        <w:r w:rsidR="00737B88" w:rsidRPr="00807E8E">
          <w:rPr>
            <w:rStyle w:val="Hyperlink"/>
            <w:noProof/>
          </w:rPr>
          <w:t>2.4</w:t>
        </w:r>
        <w:r w:rsidR="00737B88">
          <w:rPr>
            <w:rFonts w:asciiTheme="minorHAnsi" w:eastAsiaTheme="minorEastAsia" w:hAnsiTheme="minorHAnsi" w:cstheme="minorBidi"/>
            <w:noProof/>
            <w:sz w:val="22"/>
            <w:lang w:val="en-IE" w:eastAsia="en-IE"/>
          </w:rPr>
          <w:tab/>
        </w:r>
        <w:r w:rsidR="00737B88" w:rsidRPr="00807E8E">
          <w:rPr>
            <w:rStyle w:val="Hyperlink"/>
            <w:noProof/>
          </w:rPr>
          <w:t>Ongoing Ownership Assumptions</w:t>
        </w:r>
        <w:r w:rsidR="00737B88">
          <w:rPr>
            <w:noProof/>
            <w:webHidden/>
          </w:rPr>
          <w:tab/>
        </w:r>
        <w:r>
          <w:rPr>
            <w:noProof/>
            <w:webHidden/>
          </w:rPr>
          <w:fldChar w:fldCharType="begin"/>
        </w:r>
        <w:r w:rsidR="00737B88">
          <w:rPr>
            <w:noProof/>
            <w:webHidden/>
          </w:rPr>
          <w:instrText xml:space="preserve"> PAGEREF _Toc71021554 \h </w:instrText>
        </w:r>
        <w:r>
          <w:rPr>
            <w:noProof/>
            <w:webHidden/>
          </w:rPr>
        </w:r>
        <w:r>
          <w:rPr>
            <w:noProof/>
            <w:webHidden/>
          </w:rPr>
          <w:fldChar w:fldCharType="separate"/>
        </w:r>
        <w:r w:rsidR="00737B88">
          <w:rPr>
            <w:noProof/>
            <w:webHidden/>
          </w:rPr>
          <w:t>7</w:t>
        </w:r>
        <w:r>
          <w:rPr>
            <w:noProof/>
            <w:webHidden/>
          </w:rPr>
          <w:fldChar w:fldCharType="end"/>
        </w:r>
      </w:hyperlink>
    </w:p>
    <w:p w:rsidR="00737B88" w:rsidRDefault="00E94659">
      <w:pPr>
        <w:pStyle w:val="TOC1"/>
        <w:rPr>
          <w:rFonts w:asciiTheme="minorHAnsi" w:eastAsiaTheme="minorEastAsia" w:hAnsiTheme="minorHAnsi" w:cstheme="minorBidi"/>
          <w:noProof/>
          <w:sz w:val="22"/>
          <w:lang w:val="en-IE" w:eastAsia="en-IE"/>
        </w:rPr>
      </w:pPr>
      <w:hyperlink w:anchor="_Toc71021555" w:history="1">
        <w:r w:rsidR="00737B88" w:rsidRPr="00807E8E">
          <w:rPr>
            <w:rStyle w:val="Hyperlink"/>
            <w:noProof/>
          </w:rPr>
          <w:t>3</w:t>
        </w:r>
        <w:r w:rsidR="00737B88">
          <w:rPr>
            <w:rFonts w:asciiTheme="minorHAnsi" w:eastAsiaTheme="minorEastAsia" w:hAnsiTheme="minorHAnsi" w:cstheme="minorBidi"/>
            <w:noProof/>
            <w:sz w:val="22"/>
            <w:lang w:val="en-IE" w:eastAsia="en-IE"/>
          </w:rPr>
          <w:tab/>
        </w:r>
        <w:r w:rsidR="00737B88" w:rsidRPr="00807E8E">
          <w:rPr>
            <w:rStyle w:val="Hyperlink"/>
            <w:noProof/>
          </w:rPr>
          <w:t>Vehicle TCO Results: Consumer Cost Saving in the Decarbonisation Transition</w:t>
        </w:r>
        <w:r w:rsidR="00737B88">
          <w:rPr>
            <w:noProof/>
            <w:webHidden/>
          </w:rPr>
          <w:tab/>
        </w:r>
        <w:r>
          <w:rPr>
            <w:noProof/>
            <w:webHidden/>
          </w:rPr>
          <w:fldChar w:fldCharType="begin"/>
        </w:r>
        <w:r w:rsidR="00737B88">
          <w:rPr>
            <w:noProof/>
            <w:webHidden/>
          </w:rPr>
          <w:instrText xml:space="preserve"> PAGEREF _Toc71021555 \h </w:instrText>
        </w:r>
        <w:r>
          <w:rPr>
            <w:noProof/>
            <w:webHidden/>
          </w:rPr>
        </w:r>
        <w:r>
          <w:rPr>
            <w:noProof/>
            <w:webHidden/>
          </w:rPr>
          <w:fldChar w:fldCharType="separate"/>
        </w:r>
        <w:r w:rsidR="00737B88">
          <w:rPr>
            <w:noProof/>
            <w:webHidden/>
          </w:rPr>
          <w:t>8</w:t>
        </w:r>
        <w:r>
          <w:rPr>
            <w:noProof/>
            <w:webHidden/>
          </w:rPr>
          <w:fldChar w:fldCharType="end"/>
        </w:r>
      </w:hyperlink>
    </w:p>
    <w:p w:rsidR="00737B88" w:rsidRDefault="00E94659">
      <w:pPr>
        <w:pStyle w:val="TOC2"/>
        <w:rPr>
          <w:rFonts w:asciiTheme="minorHAnsi" w:eastAsiaTheme="minorEastAsia" w:hAnsiTheme="minorHAnsi" w:cstheme="minorBidi"/>
          <w:noProof/>
          <w:sz w:val="22"/>
          <w:lang w:val="en-IE" w:eastAsia="en-IE"/>
        </w:rPr>
      </w:pPr>
      <w:hyperlink w:anchor="_Toc71021556" w:history="1">
        <w:r w:rsidR="00737B88" w:rsidRPr="00807E8E">
          <w:rPr>
            <w:rStyle w:val="Hyperlink"/>
            <w:noProof/>
          </w:rPr>
          <w:t>3.1</w:t>
        </w:r>
        <w:r w:rsidR="00737B88">
          <w:rPr>
            <w:rFonts w:asciiTheme="minorHAnsi" w:eastAsiaTheme="minorEastAsia" w:hAnsiTheme="minorHAnsi" w:cstheme="minorBidi"/>
            <w:noProof/>
            <w:sz w:val="22"/>
            <w:lang w:val="en-IE" w:eastAsia="en-IE"/>
          </w:rPr>
          <w:tab/>
        </w:r>
        <w:r w:rsidR="00737B88" w:rsidRPr="00807E8E">
          <w:rPr>
            <w:rStyle w:val="Hyperlink"/>
            <w:noProof/>
          </w:rPr>
          <w:t>Lithuania TCO Results</w:t>
        </w:r>
        <w:r w:rsidR="00737B88">
          <w:rPr>
            <w:noProof/>
            <w:webHidden/>
          </w:rPr>
          <w:tab/>
        </w:r>
        <w:r>
          <w:rPr>
            <w:noProof/>
            <w:webHidden/>
          </w:rPr>
          <w:fldChar w:fldCharType="begin"/>
        </w:r>
        <w:r w:rsidR="00737B88">
          <w:rPr>
            <w:noProof/>
            <w:webHidden/>
          </w:rPr>
          <w:instrText xml:space="preserve"> PAGEREF _Toc71021556 \h </w:instrText>
        </w:r>
        <w:r>
          <w:rPr>
            <w:noProof/>
            <w:webHidden/>
          </w:rPr>
        </w:r>
        <w:r>
          <w:rPr>
            <w:noProof/>
            <w:webHidden/>
          </w:rPr>
          <w:fldChar w:fldCharType="separate"/>
        </w:r>
        <w:r w:rsidR="00737B88">
          <w:rPr>
            <w:noProof/>
            <w:webHidden/>
          </w:rPr>
          <w:t>8</w:t>
        </w:r>
        <w:r>
          <w:rPr>
            <w:noProof/>
            <w:webHidden/>
          </w:rPr>
          <w:fldChar w:fldCharType="end"/>
        </w:r>
      </w:hyperlink>
    </w:p>
    <w:p w:rsidR="00737B88" w:rsidRDefault="00E94659">
      <w:pPr>
        <w:pStyle w:val="TOC2"/>
        <w:rPr>
          <w:rFonts w:asciiTheme="minorHAnsi" w:eastAsiaTheme="minorEastAsia" w:hAnsiTheme="minorHAnsi" w:cstheme="minorBidi"/>
          <w:noProof/>
          <w:sz w:val="22"/>
          <w:lang w:val="en-IE" w:eastAsia="en-IE"/>
        </w:rPr>
      </w:pPr>
      <w:hyperlink w:anchor="_Toc71021557" w:history="1">
        <w:r w:rsidR="00737B88" w:rsidRPr="00807E8E">
          <w:rPr>
            <w:rStyle w:val="Hyperlink"/>
            <w:noProof/>
          </w:rPr>
          <w:t>3.2</w:t>
        </w:r>
        <w:r w:rsidR="00737B88">
          <w:rPr>
            <w:rFonts w:asciiTheme="minorHAnsi" w:eastAsiaTheme="minorEastAsia" w:hAnsiTheme="minorHAnsi" w:cstheme="minorBidi"/>
            <w:noProof/>
            <w:sz w:val="22"/>
            <w:lang w:val="en-IE" w:eastAsia="en-IE"/>
          </w:rPr>
          <w:tab/>
        </w:r>
        <w:r w:rsidR="00737B88" w:rsidRPr="00807E8E">
          <w:rPr>
            <w:rStyle w:val="Hyperlink"/>
            <w:noProof/>
          </w:rPr>
          <w:t>Lithuania compared to EU baseline &amp; European Focus Markets</w:t>
        </w:r>
        <w:r w:rsidR="00737B88">
          <w:rPr>
            <w:noProof/>
            <w:webHidden/>
          </w:rPr>
          <w:tab/>
        </w:r>
        <w:r>
          <w:rPr>
            <w:noProof/>
            <w:webHidden/>
          </w:rPr>
          <w:fldChar w:fldCharType="begin"/>
        </w:r>
        <w:r w:rsidR="00737B88">
          <w:rPr>
            <w:noProof/>
            <w:webHidden/>
          </w:rPr>
          <w:instrText xml:space="preserve"> PAGEREF _Toc71021557 \h </w:instrText>
        </w:r>
        <w:r>
          <w:rPr>
            <w:noProof/>
            <w:webHidden/>
          </w:rPr>
        </w:r>
        <w:r>
          <w:rPr>
            <w:noProof/>
            <w:webHidden/>
          </w:rPr>
          <w:fldChar w:fldCharType="separate"/>
        </w:r>
        <w:r w:rsidR="00737B88">
          <w:rPr>
            <w:noProof/>
            <w:webHidden/>
          </w:rPr>
          <w:t>13</w:t>
        </w:r>
        <w:r>
          <w:rPr>
            <w:noProof/>
            <w:webHidden/>
          </w:rPr>
          <w:fldChar w:fldCharType="end"/>
        </w:r>
      </w:hyperlink>
    </w:p>
    <w:p w:rsidR="00737B88" w:rsidRDefault="00E94659">
      <w:pPr>
        <w:pStyle w:val="TOC1"/>
        <w:rPr>
          <w:rFonts w:asciiTheme="minorHAnsi" w:eastAsiaTheme="minorEastAsia" w:hAnsiTheme="minorHAnsi" w:cstheme="minorBidi"/>
          <w:noProof/>
          <w:sz w:val="22"/>
          <w:lang w:val="en-IE" w:eastAsia="en-IE"/>
        </w:rPr>
      </w:pPr>
      <w:hyperlink w:anchor="_Toc71021558" w:history="1">
        <w:r w:rsidR="00737B88" w:rsidRPr="00807E8E">
          <w:rPr>
            <w:rStyle w:val="Hyperlink"/>
            <w:noProof/>
          </w:rPr>
          <w:t>4</w:t>
        </w:r>
        <w:r w:rsidR="00737B88">
          <w:rPr>
            <w:rFonts w:asciiTheme="minorHAnsi" w:eastAsiaTheme="minorEastAsia" w:hAnsiTheme="minorHAnsi" w:cstheme="minorBidi"/>
            <w:noProof/>
            <w:sz w:val="22"/>
            <w:lang w:val="en-IE" w:eastAsia="en-IE"/>
          </w:rPr>
          <w:tab/>
        </w:r>
        <w:r w:rsidR="00737B88" w:rsidRPr="00807E8E">
          <w:rPr>
            <w:rStyle w:val="Hyperlink"/>
            <w:noProof/>
          </w:rPr>
          <w:t>Lithuania Specific User Groups</w:t>
        </w:r>
        <w:r w:rsidR="00737B88">
          <w:rPr>
            <w:noProof/>
            <w:webHidden/>
          </w:rPr>
          <w:tab/>
        </w:r>
        <w:r>
          <w:rPr>
            <w:noProof/>
            <w:webHidden/>
          </w:rPr>
          <w:fldChar w:fldCharType="begin"/>
        </w:r>
        <w:r w:rsidR="00737B88">
          <w:rPr>
            <w:noProof/>
            <w:webHidden/>
          </w:rPr>
          <w:instrText xml:space="preserve"> PAGEREF _Toc71021558 \h </w:instrText>
        </w:r>
        <w:r>
          <w:rPr>
            <w:noProof/>
            <w:webHidden/>
          </w:rPr>
        </w:r>
        <w:r>
          <w:rPr>
            <w:noProof/>
            <w:webHidden/>
          </w:rPr>
          <w:fldChar w:fldCharType="separate"/>
        </w:r>
        <w:r w:rsidR="00737B88">
          <w:rPr>
            <w:noProof/>
            <w:webHidden/>
          </w:rPr>
          <w:t>15</w:t>
        </w:r>
        <w:r>
          <w:rPr>
            <w:noProof/>
            <w:webHidden/>
          </w:rPr>
          <w:fldChar w:fldCharType="end"/>
        </w:r>
      </w:hyperlink>
    </w:p>
    <w:p w:rsidR="00737B88" w:rsidRDefault="00E94659">
      <w:pPr>
        <w:pStyle w:val="TOC2"/>
        <w:rPr>
          <w:rFonts w:asciiTheme="minorHAnsi" w:eastAsiaTheme="minorEastAsia" w:hAnsiTheme="minorHAnsi" w:cstheme="minorBidi"/>
          <w:noProof/>
          <w:sz w:val="22"/>
          <w:lang w:val="en-IE" w:eastAsia="en-IE"/>
        </w:rPr>
      </w:pPr>
      <w:hyperlink w:anchor="_Toc71021559" w:history="1">
        <w:r w:rsidR="00737B88" w:rsidRPr="00807E8E">
          <w:rPr>
            <w:rStyle w:val="Hyperlink"/>
            <w:noProof/>
          </w:rPr>
          <w:t>4.1</w:t>
        </w:r>
        <w:r w:rsidR="00737B88">
          <w:rPr>
            <w:rFonts w:asciiTheme="minorHAnsi" w:eastAsiaTheme="minorEastAsia" w:hAnsiTheme="minorHAnsi" w:cstheme="minorBidi"/>
            <w:noProof/>
            <w:sz w:val="22"/>
            <w:lang w:val="en-IE" w:eastAsia="en-IE"/>
          </w:rPr>
          <w:tab/>
        </w:r>
        <w:r w:rsidR="00737B88" w:rsidRPr="00807E8E">
          <w:rPr>
            <w:rStyle w:val="Hyperlink"/>
            <w:noProof/>
          </w:rPr>
          <w:t>Specific User Group Scenarios</w:t>
        </w:r>
        <w:r w:rsidR="00737B88">
          <w:rPr>
            <w:noProof/>
            <w:webHidden/>
          </w:rPr>
          <w:tab/>
        </w:r>
        <w:r>
          <w:rPr>
            <w:noProof/>
            <w:webHidden/>
          </w:rPr>
          <w:fldChar w:fldCharType="begin"/>
        </w:r>
        <w:r w:rsidR="00737B88">
          <w:rPr>
            <w:noProof/>
            <w:webHidden/>
          </w:rPr>
          <w:instrText xml:space="preserve"> PAGEREF _Toc71021559 \h </w:instrText>
        </w:r>
        <w:r>
          <w:rPr>
            <w:noProof/>
            <w:webHidden/>
          </w:rPr>
        </w:r>
        <w:r>
          <w:rPr>
            <w:noProof/>
            <w:webHidden/>
          </w:rPr>
          <w:fldChar w:fldCharType="separate"/>
        </w:r>
        <w:r w:rsidR="00737B88">
          <w:rPr>
            <w:noProof/>
            <w:webHidden/>
          </w:rPr>
          <w:t>15</w:t>
        </w:r>
        <w:r>
          <w:rPr>
            <w:noProof/>
            <w:webHidden/>
          </w:rPr>
          <w:fldChar w:fldCharType="end"/>
        </w:r>
      </w:hyperlink>
    </w:p>
    <w:p w:rsidR="00737B88" w:rsidRDefault="00E94659">
      <w:pPr>
        <w:pStyle w:val="TOC2"/>
        <w:rPr>
          <w:rFonts w:asciiTheme="minorHAnsi" w:eastAsiaTheme="minorEastAsia" w:hAnsiTheme="minorHAnsi" w:cstheme="minorBidi"/>
          <w:noProof/>
          <w:sz w:val="22"/>
          <w:lang w:val="en-IE" w:eastAsia="en-IE"/>
        </w:rPr>
      </w:pPr>
      <w:hyperlink w:anchor="_Toc71021560" w:history="1">
        <w:r w:rsidR="00737B88" w:rsidRPr="00807E8E">
          <w:rPr>
            <w:rStyle w:val="Hyperlink"/>
            <w:noProof/>
          </w:rPr>
          <w:t>4.2</w:t>
        </w:r>
        <w:r w:rsidR="00737B88">
          <w:rPr>
            <w:rFonts w:asciiTheme="minorHAnsi" w:eastAsiaTheme="minorEastAsia" w:hAnsiTheme="minorHAnsi" w:cstheme="minorBidi"/>
            <w:noProof/>
            <w:sz w:val="22"/>
            <w:lang w:val="en-IE" w:eastAsia="en-IE"/>
          </w:rPr>
          <w:tab/>
        </w:r>
        <w:r w:rsidR="00737B88" w:rsidRPr="00807E8E">
          <w:rPr>
            <w:rStyle w:val="Hyperlink"/>
            <w:noProof/>
          </w:rPr>
          <w:t>Company Car Sensitivity</w:t>
        </w:r>
        <w:r w:rsidR="00737B88">
          <w:rPr>
            <w:noProof/>
            <w:webHidden/>
          </w:rPr>
          <w:tab/>
        </w:r>
        <w:r>
          <w:rPr>
            <w:noProof/>
            <w:webHidden/>
          </w:rPr>
          <w:fldChar w:fldCharType="begin"/>
        </w:r>
        <w:r w:rsidR="00737B88">
          <w:rPr>
            <w:noProof/>
            <w:webHidden/>
          </w:rPr>
          <w:instrText xml:space="preserve"> PAGEREF _Toc71021560 \h </w:instrText>
        </w:r>
        <w:r>
          <w:rPr>
            <w:noProof/>
            <w:webHidden/>
          </w:rPr>
        </w:r>
        <w:r>
          <w:rPr>
            <w:noProof/>
            <w:webHidden/>
          </w:rPr>
          <w:fldChar w:fldCharType="separate"/>
        </w:r>
        <w:r w:rsidR="00737B88">
          <w:rPr>
            <w:noProof/>
            <w:webHidden/>
          </w:rPr>
          <w:t>15</w:t>
        </w:r>
        <w:r>
          <w:rPr>
            <w:noProof/>
            <w:webHidden/>
          </w:rPr>
          <w:fldChar w:fldCharType="end"/>
        </w:r>
      </w:hyperlink>
    </w:p>
    <w:p w:rsidR="00737B88" w:rsidRDefault="00E94659">
      <w:pPr>
        <w:pStyle w:val="TOC2"/>
        <w:rPr>
          <w:rFonts w:asciiTheme="minorHAnsi" w:eastAsiaTheme="minorEastAsia" w:hAnsiTheme="minorHAnsi" w:cstheme="minorBidi"/>
          <w:noProof/>
          <w:sz w:val="22"/>
          <w:lang w:val="en-IE" w:eastAsia="en-IE"/>
        </w:rPr>
      </w:pPr>
      <w:hyperlink w:anchor="_Toc71021561" w:history="1">
        <w:r w:rsidR="00737B88" w:rsidRPr="00807E8E">
          <w:rPr>
            <w:rStyle w:val="Hyperlink"/>
            <w:noProof/>
          </w:rPr>
          <w:t>4.3</w:t>
        </w:r>
        <w:r w:rsidR="00737B88">
          <w:rPr>
            <w:rFonts w:asciiTheme="minorHAnsi" w:eastAsiaTheme="minorEastAsia" w:hAnsiTheme="minorHAnsi" w:cstheme="minorBidi"/>
            <w:noProof/>
            <w:sz w:val="22"/>
            <w:lang w:val="en-IE" w:eastAsia="en-IE"/>
          </w:rPr>
          <w:tab/>
        </w:r>
        <w:r w:rsidR="00737B88" w:rsidRPr="00807E8E">
          <w:rPr>
            <w:rStyle w:val="Hyperlink"/>
            <w:noProof/>
          </w:rPr>
          <w:t>Charging Tariff Sensitivity</w:t>
        </w:r>
        <w:r w:rsidR="00737B88">
          <w:rPr>
            <w:noProof/>
            <w:webHidden/>
          </w:rPr>
          <w:tab/>
        </w:r>
        <w:r>
          <w:rPr>
            <w:noProof/>
            <w:webHidden/>
          </w:rPr>
          <w:fldChar w:fldCharType="begin"/>
        </w:r>
        <w:r w:rsidR="00737B88">
          <w:rPr>
            <w:noProof/>
            <w:webHidden/>
          </w:rPr>
          <w:instrText xml:space="preserve"> PAGEREF _Toc71021561 \h </w:instrText>
        </w:r>
        <w:r>
          <w:rPr>
            <w:noProof/>
            <w:webHidden/>
          </w:rPr>
        </w:r>
        <w:r>
          <w:rPr>
            <w:noProof/>
            <w:webHidden/>
          </w:rPr>
          <w:fldChar w:fldCharType="separate"/>
        </w:r>
        <w:r w:rsidR="00737B88">
          <w:rPr>
            <w:noProof/>
            <w:webHidden/>
          </w:rPr>
          <w:t>16</w:t>
        </w:r>
        <w:r>
          <w:rPr>
            <w:noProof/>
            <w:webHidden/>
          </w:rPr>
          <w:fldChar w:fldCharType="end"/>
        </w:r>
      </w:hyperlink>
    </w:p>
    <w:p w:rsidR="00737B88" w:rsidRDefault="00E94659">
      <w:pPr>
        <w:pStyle w:val="TOC1"/>
        <w:rPr>
          <w:rFonts w:asciiTheme="minorHAnsi" w:eastAsiaTheme="minorEastAsia" w:hAnsiTheme="minorHAnsi" w:cstheme="minorBidi"/>
          <w:noProof/>
          <w:sz w:val="22"/>
          <w:lang w:val="en-IE" w:eastAsia="en-IE"/>
        </w:rPr>
      </w:pPr>
      <w:hyperlink w:anchor="_Toc71021562" w:history="1">
        <w:r w:rsidR="00737B88" w:rsidRPr="00807E8E">
          <w:rPr>
            <w:rStyle w:val="Hyperlink"/>
            <w:noProof/>
          </w:rPr>
          <w:t>5</w:t>
        </w:r>
        <w:r w:rsidR="00737B88">
          <w:rPr>
            <w:rFonts w:asciiTheme="minorHAnsi" w:eastAsiaTheme="minorEastAsia" w:hAnsiTheme="minorHAnsi" w:cstheme="minorBidi"/>
            <w:noProof/>
            <w:sz w:val="22"/>
            <w:lang w:val="en-IE" w:eastAsia="en-IE"/>
          </w:rPr>
          <w:tab/>
        </w:r>
        <w:r w:rsidR="00737B88" w:rsidRPr="00807E8E">
          <w:rPr>
            <w:rStyle w:val="Hyperlink"/>
            <w:noProof/>
          </w:rPr>
          <w:t>Conclusions</w:t>
        </w:r>
        <w:r w:rsidR="00737B88">
          <w:rPr>
            <w:noProof/>
            <w:webHidden/>
          </w:rPr>
          <w:tab/>
        </w:r>
        <w:r>
          <w:rPr>
            <w:noProof/>
            <w:webHidden/>
          </w:rPr>
          <w:fldChar w:fldCharType="begin"/>
        </w:r>
        <w:r w:rsidR="00737B88">
          <w:rPr>
            <w:noProof/>
            <w:webHidden/>
          </w:rPr>
          <w:instrText xml:space="preserve"> PAGEREF _Toc71021562 \h </w:instrText>
        </w:r>
        <w:r>
          <w:rPr>
            <w:noProof/>
            <w:webHidden/>
          </w:rPr>
        </w:r>
        <w:r>
          <w:rPr>
            <w:noProof/>
            <w:webHidden/>
          </w:rPr>
          <w:fldChar w:fldCharType="separate"/>
        </w:r>
        <w:r w:rsidR="00737B88">
          <w:rPr>
            <w:noProof/>
            <w:webHidden/>
          </w:rPr>
          <w:t>19</w:t>
        </w:r>
        <w:r>
          <w:rPr>
            <w:noProof/>
            <w:webHidden/>
          </w:rPr>
          <w:fldChar w:fldCharType="end"/>
        </w:r>
      </w:hyperlink>
    </w:p>
    <w:p w:rsidR="00737B88" w:rsidRDefault="00E94659">
      <w:pPr>
        <w:pStyle w:val="TOC1"/>
        <w:rPr>
          <w:rFonts w:asciiTheme="minorHAnsi" w:eastAsiaTheme="minorEastAsia" w:hAnsiTheme="minorHAnsi" w:cstheme="minorBidi"/>
          <w:noProof/>
          <w:sz w:val="22"/>
          <w:lang w:val="en-IE" w:eastAsia="en-IE"/>
        </w:rPr>
      </w:pPr>
      <w:hyperlink w:anchor="_Toc71021563" w:history="1">
        <w:r w:rsidR="00737B88" w:rsidRPr="00807E8E">
          <w:rPr>
            <w:rStyle w:val="Hyperlink"/>
            <w:noProof/>
          </w:rPr>
          <w:t>6</w:t>
        </w:r>
        <w:r w:rsidR="00737B88">
          <w:rPr>
            <w:rFonts w:asciiTheme="minorHAnsi" w:eastAsiaTheme="minorEastAsia" w:hAnsiTheme="minorHAnsi" w:cstheme="minorBidi"/>
            <w:noProof/>
            <w:sz w:val="22"/>
            <w:lang w:val="en-IE" w:eastAsia="en-IE"/>
          </w:rPr>
          <w:tab/>
        </w:r>
        <w:r w:rsidR="00737B88" w:rsidRPr="00807E8E">
          <w:rPr>
            <w:rStyle w:val="Hyperlink"/>
            <w:noProof/>
          </w:rPr>
          <w:t>Appendix</w:t>
        </w:r>
        <w:r w:rsidR="00737B88">
          <w:rPr>
            <w:noProof/>
            <w:webHidden/>
          </w:rPr>
          <w:tab/>
        </w:r>
        <w:r>
          <w:rPr>
            <w:noProof/>
            <w:webHidden/>
          </w:rPr>
          <w:fldChar w:fldCharType="begin"/>
        </w:r>
        <w:r w:rsidR="00737B88">
          <w:rPr>
            <w:noProof/>
            <w:webHidden/>
          </w:rPr>
          <w:instrText xml:space="preserve"> PAGEREF _Toc71021563 \h </w:instrText>
        </w:r>
        <w:r>
          <w:rPr>
            <w:noProof/>
            <w:webHidden/>
          </w:rPr>
        </w:r>
        <w:r>
          <w:rPr>
            <w:noProof/>
            <w:webHidden/>
          </w:rPr>
          <w:fldChar w:fldCharType="separate"/>
        </w:r>
        <w:r w:rsidR="00737B88">
          <w:rPr>
            <w:noProof/>
            <w:webHidden/>
          </w:rPr>
          <w:t>21</w:t>
        </w:r>
        <w:r>
          <w:rPr>
            <w:noProof/>
            <w:webHidden/>
          </w:rPr>
          <w:fldChar w:fldCharType="end"/>
        </w:r>
      </w:hyperlink>
    </w:p>
    <w:p w:rsidR="00737B88" w:rsidRDefault="00E94659">
      <w:pPr>
        <w:pStyle w:val="TOC2"/>
        <w:rPr>
          <w:rFonts w:asciiTheme="minorHAnsi" w:eastAsiaTheme="minorEastAsia" w:hAnsiTheme="minorHAnsi" w:cstheme="minorBidi"/>
          <w:noProof/>
          <w:sz w:val="22"/>
          <w:lang w:val="en-IE" w:eastAsia="en-IE"/>
        </w:rPr>
      </w:pPr>
      <w:hyperlink w:anchor="_Toc71021564" w:history="1">
        <w:r w:rsidR="00737B88" w:rsidRPr="00807E8E">
          <w:rPr>
            <w:rStyle w:val="Hyperlink"/>
            <w:noProof/>
          </w:rPr>
          <w:t>6.1</w:t>
        </w:r>
        <w:r w:rsidR="00737B88">
          <w:rPr>
            <w:rFonts w:asciiTheme="minorHAnsi" w:eastAsiaTheme="minorEastAsia" w:hAnsiTheme="minorHAnsi" w:cstheme="minorBidi"/>
            <w:noProof/>
            <w:sz w:val="22"/>
            <w:lang w:val="en-IE" w:eastAsia="en-IE"/>
          </w:rPr>
          <w:tab/>
        </w:r>
        <w:r w:rsidR="00737B88" w:rsidRPr="00807E8E">
          <w:rPr>
            <w:rStyle w:val="Hyperlink"/>
            <w:noProof/>
          </w:rPr>
          <w:t>Fuel &amp; Electricity Forecasting</w:t>
        </w:r>
        <w:r w:rsidR="00737B88">
          <w:rPr>
            <w:noProof/>
            <w:webHidden/>
          </w:rPr>
          <w:tab/>
        </w:r>
        <w:r>
          <w:rPr>
            <w:noProof/>
            <w:webHidden/>
          </w:rPr>
          <w:fldChar w:fldCharType="begin"/>
        </w:r>
        <w:r w:rsidR="00737B88">
          <w:rPr>
            <w:noProof/>
            <w:webHidden/>
          </w:rPr>
          <w:instrText xml:space="preserve"> PAGEREF _Toc71021564 \h </w:instrText>
        </w:r>
        <w:r>
          <w:rPr>
            <w:noProof/>
            <w:webHidden/>
          </w:rPr>
        </w:r>
        <w:r>
          <w:rPr>
            <w:noProof/>
            <w:webHidden/>
          </w:rPr>
          <w:fldChar w:fldCharType="separate"/>
        </w:r>
        <w:r w:rsidR="00737B88">
          <w:rPr>
            <w:noProof/>
            <w:webHidden/>
          </w:rPr>
          <w:t>21</w:t>
        </w:r>
        <w:r>
          <w:rPr>
            <w:noProof/>
            <w:webHidden/>
          </w:rPr>
          <w:fldChar w:fldCharType="end"/>
        </w:r>
      </w:hyperlink>
    </w:p>
    <w:p w:rsidR="00737B88" w:rsidRDefault="00E94659">
      <w:pPr>
        <w:pStyle w:val="TOC2"/>
        <w:rPr>
          <w:rFonts w:asciiTheme="minorHAnsi" w:eastAsiaTheme="minorEastAsia" w:hAnsiTheme="minorHAnsi" w:cstheme="minorBidi"/>
          <w:noProof/>
          <w:sz w:val="22"/>
          <w:lang w:val="en-IE" w:eastAsia="en-IE"/>
        </w:rPr>
      </w:pPr>
      <w:hyperlink w:anchor="_Toc71021565" w:history="1">
        <w:r w:rsidR="00737B88" w:rsidRPr="00807E8E">
          <w:rPr>
            <w:rStyle w:val="Hyperlink"/>
            <w:noProof/>
          </w:rPr>
          <w:t>6.2</w:t>
        </w:r>
        <w:r w:rsidR="00737B88">
          <w:rPr>
            <w:rFonts w:asciiTheme="minorHAnsi" w:eastAsiaTheme="minorEastAsia" w:hAnsiTheme="minorHAnsi" w:cstheme="minorBidi"/>
            <w:noProof/>
            <w:sz w:val="22"/>
            <w:lang w:val="en-IE" w:eastAsia="en-IE"/>
          </w:rPr>
          <w:tab/>
        </w:r>
        <w:r w:rsidR="00737B88" w:rsidRPr="00807E8E">
          <w:rPr>
            <w:rStyle w:val="Hyperlink"/>
            <w:noProof/>
          </w:rPr>
          <w:t>Taxes &amp; Subsidies</w:t>
        </w:r>
        <w:r w:rsidR="00737B88">
          <w:rPr>
            <w:noProof/>
            <w:webHidden/>
          </w:rPr>
          <w:tab/>
        </w:r>
        <w:r>
          <w:rPr>
            <w:noProof/>
            <w:webHidden/>
          </w:rPr>
          <w:fldChar w:fldCharType="begin"/>
        </w:r>
        <w:r w:rsidR="00737B88">
          <w:rPr>
            <w:noProof/>
            <w:webHidden/>
          </w:rPr>
          <w:instrText xml:space="preserve"> PAGEREF _Toc71021565 \h </w:instrText>
        </w:r>
        <w:r>
          <w:rPr>
            <w:noProof/>
            <w:webHidden/>
          </w:rPr>
        </w:r>
        <w:r>
          <w:rPr>
            <w:noProof/>
            <w:webHidden/>
          </w:rPr>
          <w:fldChar w:fldCharType="separate"/>
        </w:r>
        <w:r w:rsidR="00737B88">
          <w:rPr>
            <w:noProof/>
            <w:webHidden/>
          </w:rPr>
          <w:t>22</w:t>
        </w:r>
        <w:r>
          <w:rPr>
            <w:noProof/>
            <w:webHidden/>
          </w:rPr>
          <w:fldChar w:fldCharType="end"/>
        </w:r>
      </w:hyperlink>
    </w:p>
    <w:p w:rsidR="00737B88" w:rsidRDefault="00E94659">
      <w:pPr>
        <w:pStyle w:val="TOC2"/>
        <w:rPr>
          <w:rFonts w:asciiTheme="minorHAnsi" w:eastAsiaTheme="minorEastAsia" w:hAnsiTheme="minorHAnsi" w:cstheme="minorBidi"/>
          <w:noProof/>
          <w:sz w:val="22"/>
          <w:lang w:val="en-IE" w:eastAsia="en-IE"/>
        </w:rPr>
      </w:pPr>
      <w:hyperlink w:anchor="_Toc71021566" w:history="1">
        <w:r w:rsidR="00737B88" w:rsidRPr="00807E8E">
          <w:rPr>
            <w:rStyle w:val="Hyperlink"/>
            <w:noProof/>
          </w:rPr>
          <w:t>6.3</w:t>
        </w:r>
        <w:r w:rsidR="00737B88">
          <w:rPr>
            <w:rFonts w:asciiTheme="minorHAnsi" w:eastAsiaTheme="minorEastAsia" w:hAnsiTheme="minorHAnsi" w:cstheme="minorBidi"/>
            <w:noProof/>
            <w:sz w:val="22"/>
            <w:lang w:val="en-IE" w:eastAsia="en-IE"/>
          </w:rPr>
          <w:tab/>
        </w:r>
        <w:r w:rsidR="00737B88" w:rsidRPr="00807E8E">
          <w:rPr>
            <w:rStyle w:val="Hyperlink"/>
            <w:noProof/>
          </w:rPr>
          <w:t>Additional TCO Results</w:t>
        </w:r>
        <w:r w:rsidR="00737B88">
          <w:rPr>
            <w:noProof/>
            <w:webHidden/>
          </w:rPr>
          <w:tab/>
        </w:r>
        <w:r>
          <w:rPr>
            <w:noProof/>
            <w:webHidden/>
          </w:rPr>
          <w:fldChar w:fldCharType="begin"/>
        </w:r>
        <w:r w:rsidR="00737B88">
          <w:rPr>
            <w:noProof/>
            <w:webHidden/>
          </w:rPr>
          <w:instrText xml:space="preserve"> PAGEREF _Toc71021566 \h </w:instrText>
        </w:r>
        <w:r>
          <w:rPr>
            <w:noProof/>
            <w:webHidden/>
          </w:rPr>
        </w:r>
        <w:r>
          <w:rPr>
            <w:noProof/>
            <w:webHidden/>
          </w:rPr>
          <w:fldChar w:fldCharType="separate"/>
        </w:r>
        <w:r w:rsidR="00737B88">
          <w:rPr>
            <w:noProof/>
            <w:webHidden/>
          </w:rPr>
          <w:t>23</w:t>
        </w:r>
        <w:r>
          <w:rPr>
            <w:noProof/>
            <w:webHidden/>
          </w:rPr>
          <w:fldChar w:fldCharType="end"/>
        </w:r>
      </w:hyperlink>
    </w:p>
    <w:p w:rsidR="004F48EA" w:rsidRPr="00485493" w:rsidRDefault="00E94659" w:rsidP="00485493">
      <w:pPr>
        <w:pStyle w:val="TOC1"/>
      </w:pPr>
      <w:r>
        <w:fldChar w:fldCharType="end"/>
      </w:r>
    </w:p>
    <w:p w:rsidR="00003690" w:rsidRDefault="00003690" w:rsidP="00D676EC">
      <w:pPr>
        <w:pStyle w:val="Contents"/>
      </w:pPr>
    </w:p>
    <w:p w:rsidR="00003690" w:rsidRDefault="00003690" w:rsidP="00D676EC">
      <w:pPr>
        <w:pStyle w:val="Contents"/>
      </w:pPr>
    </w:p>
    <w:p w:rsidR="00003690" w:rsidRDefault="00003690" w:rsidP="00D676EC">
      <w:pPr>
        <w:pStyle w:val="Contents"/>
      </w:pPr>
    </w:p>
    <w:p w:rsidR="00003690" w:rsidRDefault="00003690" w:rsidP="00D676EC">
      <w:pPr>
        <w:pStyle w:val="Contents"/>
      </w:pPr>
    </w:p>
    <w:p w:rsidR="00003690" w:rsidRDefault="00003690" w:rsidP="00D676EC">
      <w:pPr>
        <w:pStyle w:val="Contents"/>
      </w:pPr>
    </w:p>
    <w:p w:rsidR="00003690" w:rsidRDefault="00003690" w:rsidP="00D676EC">
      <w:pPr>
        <w:pStyle w:val="Contents"/>
      </w:pPr>
    </w:p>
    <w:p w:rsidR="00DA48F3" w:rsidRDefault="00DA48F3" w:rsidP="00D676EC">
      <w:pPr>
        <w:pStyle w:val="Contents"/>
      </w:pPr>
    </w:p>
    <w:p w:rsidR="009658C6" w:rsidRPr="009658C6" w:rsidRDefault="00D676EC" w:rsidP="0039772C">
      <w:pPr>
        <w:pStyle w:val="Contents"/>
      </w:pPr>
      <w:r>
        <w:t>Authors</w:t>
      </w:r>
    </w:p>
    <w:p w:rsidR="009658C6" w:rsidRPr="00D344CB" w:rsidRDefault="009658C6" w:rsidP="009658C6">
      <w:pPr>
        <w:rPr>
          <w:b/>
        </w:rPr>
      </w:pPr>
      <w:r w:rsidRPr="00D344CB">
        <w:rPr>
          <w:b/>
        </w:rPr>
        <w:t xml:space="preserve">Laurence Peplow, Consultant </w:t>
      </w:r>
    </w:p>
    <w:p w:rsidR="009658C6" w:rsidRPr="009658C6" w:rsidRDefault="00D676EC" w:rsidP="009658C6">
      <w:r>
        <w:t>For comments or queries please contact:</w:t>
      </w:r>
      <w:r w:rsidR="009658C6" w:rsidRPr="009658C6">
        <w:t xml:space="preserve"> </w:t>
      </w:r>
      <w:hyperlink r:id="rId17" w:history="1">
        <w:r w:rsidR="009658C6" w:rsidRPr="009658C6">
          <w:rPr>
            <w:rStyle w:val="Hyperlink"/>
          </w:rPr>
          <w:t>Laurence.Peplow@element-energy.co.uk</w:t>
        </w:r>
      </w:hyperlink>
    </w:p>
    <w:p w:rsidR="00F86423" w:rsidRDefault="00F86423" w:rsidP="00F86423">
      <w:pPr>
        <w:pStyle w:val="Contents"/>
      </w:pPr>
      <w:r>
        <w:t>Reviewers</w:t>
      </w:r>
    </w:p>
    <w:p w:rsidR="00625A3D" w:rsidRPr="00D344CB" w:rsidRDefault="00625A3D" w:rsidP="00F86423">
      <w:pPr>
        <w:rPr>
          <w:b/>
        </w:rPr>
      </w:pPr>
      <w:r w:rsidRPr="00D344CB">
        <w:rPr>
          <w:b/>
        </w:rPr>
        <w:t>Richard Riley, Principal Consultant</w:t>
      </w:r>
    </w:p>
    <w:p w:rsidR="0039772C" w:rsidRPr="00D344CB" w:rsidRDefault="0039772C" w:rsidP="00F86423">
      <w:pPr>
        <w:rPr>
          <w:b/>
        </w:rPr>
      </w:pPr>
      <w:r w:rsidRPr="00D344CB">
        <w:rPr>
          <w:b/>
        </w:rPr>
        <w:t xml:space="preserve">David Garrick, Senior Consultant </w:t>
      </w:r>
    </w:p>
    <w:p w:rsidR="00571759" w:rsidRDefault="00571759" w:rsidP="00571759">
      <w:pPr>
        <w:pStyle w:val="Contents"/>
      </w:pPr>
      <w:r>
        <w:t xml:space="preserve">Acknowledgments  </w:t>
      </w:r>
    </w:p>
    <w:p w:rsidR="002B56A5" w:rsidRPr="00D259CE" w:rsidRDefault="002B56A5" w:rsidP="002B56A5">
      <w:pPr>
        <w:rPr>
          <w:rFonts w:cs="Arial"/>
          <w:szCs w:val="20"/>
        </w:rPr>
      </w:pPr>
      <w:r w:rsidRPr="00D259CE">
        <w:rPr>
          <w:rFonts w:cs="Arial"/>
          <w:szCs w:val="20"/>
        </w:rPr>
        <w:t>The authors of this study would like to acknowledge the participation of</w:t>
      </w:r>
      <w:r w:rsidR="004E3F0C" w:rsidRPr="004E3F0C">
        <w:rPr>
          <w:rFonts w:cs="Arial"/>
          <w:b/>
          <w:bCs/>
          <w:szCs w:val="20"/>
        </w:rPr>
        <w:t xml:space="preserve"> </w:t>
      </w:r>
      <w:proofErr w:type="spellStart"/>
      <w:r w:rsidR="00B34407" w:rsidRPr="00B34407">
        <w:rPr>
          <w:rFonts w:cs="Arial"/>
          <w:b/>
          <w:bCs/>
          <w:szCs w:val="20"/>
        </w:rPr>
        <w:t>Kęstutis</w:t>
      </w:r>
      <w:proofErr w:type="spellEnd"/>
      <w:r w:rsidR="00B34407" w:rsidRPr="00B34407">
        <w:rPr>
          <w:rFonts w:cs="Arial"/>
          <w:b/>
          <w:bCs/>
          <w:szCs w:val="20"/>
        </w:rPr>
        <w:t xml:space="preserve"> </w:t>
      </w:r>
      <w:proofErr w:type="spellStart"/>
      <w:r w:rsidR="00B34407" w:rsidRPr="00B34407">
        <w:rPr>
          <w:rFonts w:cs="Arial"/>
          <w:b/>
          <w:bCs/>
          <w:szCs w:val="20"/>
        </w:rPr>
        <w:t>Kupšys</w:t>
      </w:r>
      <w:proofErr w:type="spellEnd"/>
      <w:r w:rsidR="00B34407" w:rsidRPr="00B34407">
        <w:rPr>
          <w:rFonts w:cs="Arial"/>
          <w:b/>
          <w:bCs/>
          <w:szCs w:val="20"/>
        </w:rPr>
        <w:t xml:space="preserve"> (LVOA-</w:t>
      </w:r>
      <w:proofErr w:type="spellStart"/>
      <w:r w:rsidR="00B34407" w:rsidRPr="00B34407">
        <w:rPr>
          <w:rFonts w:cs="Arial"/>
          <w:b/>
          <w:bCs/>
          <w:szCs w:val="20"/>
        </w:rPr>
        <w:t>Vartotojų</w:t>
      </w:r>
      <w:proofErr w:type="spellEnd"/>
      <w:r w:rsidR="00B34407" w:rsidRPr="00B34407">
        <w:rPr>
          <w:rFonts w:cs="Arial"/>
          <w:b/>
          <w:bCs/>
          <w:szCs w:val="20"/>
        </w:rPr>
        <w:t xml:space="preserve"> </w:t>
      </w:r>
      <w:proofErr w:type="spellStart"/>
      <w:r w:rsidR="00B34407" w:rsidRPr="00B34407">
        <w:rPr>
          <w:rFonts w:cs="Arial"/>
          <w:b/>
          <w:bCs/>
          <w:szCs w:val="20"/>
        </w:rPr>
        <w:t>aljansas</w:t>
      </w:r>
      <w:proofErr w:type="spellEnd"/>
      <w:r w:rsidR="00B34407" w:rsidRPr="00B34407">
        <w:rPr>
          <w:rFonts w:cs="Arial"/>
          <w:b/>
          <w:bCs/>
          <w:szCs w:val="20"/>
        </w:rPr>
        <w:t xml:space="preserve">) </w:t>
      </w:r>
      <w:r w:rsidR="00907DED">
        <w:rPr>
          <w:rFonts w:cs="Arial"/>
          <w:szCs w:val="20"/>
        </w:rPr>
        <w:t xml:space="preserve">and thank </w:t>
      </w:r>
      <w:r w:rsidR="00B045E6">
        <w:rPr>
          <w:rFonts w:cs="Arial"/>
          <w:szCs w:val="20"/>
        </w:rPr>
        <w:t>him</w:t>
      </w:r>
      <w:r w:rsidR="00907DED">
        <w:rPr>
          <w:rFonts w:cs="Arial"/>
          <w:szCs w:val="20"/>
        </w:rPr>
        <w:t xml:space="preserve"> for </w:t>
      </w:r>
      <w:r w:rsidR="00B045E6">
        <w:rPr>
          <w:rFonts w:cs="Arial"/>
          <w:szCs w:val="20"/>
        </w:rPr>
        <w:t>his</w:t>
      </w:r>
      <w:r w:rsidR="00907DED">
        <w:rPr>
          <w:rFonts w:cs="Arial"/>
          <w:szCs w:val="20"/>
        </w:rPr>
        <w:t xml:space="preserve"> input</w:t>
      </w:r>
      <w:r w:rsidR="004E547F">
        <w:rPr>
          <w:rFonts w:cs="Arial"/>
          <w:szCs w:val="20"/>
        </w:rPr>
        <w:t xml:space="preserve">. </w:t>
      </w:r>
      <w:r w:rsidR="0004775D">
        <w:rPr>
          <w:rFonts w:cs="Arial"/>
          <w:szCs w:val="20"/>
        </w:rPr>
        <w:t xml:space="preserve">Additional inputs </w:t>
      </w:r>
      <w:r w:rsidR="00907DED">
        <w:rPr>
          <w:rFonts w:cs="Arial"/>
          <w:szCs w:val="20"/>
        </w:rPr>
        <w:t>have been provided by the f</w:t>
      </w:r>
      <w:r w:rsidRPr="00D259CE">
        <w:rPr>
          <w:rFonts w:cs="Arial"/>
          <w:szCs w:val="20"/>
        </w:rPr>
        <w:t>ollowing individuals and their organisations</w:t>
      </w:r>
      <w:r w:rsidR="00FA34A6">
        <w:rPr>
          <w:rFonts w:cs="Arial"/>
          <w:szCs w:val="20"/>
        </w:rPr>
        <w:t>:</w:t>
      </w:r>
    </w:p>
    <w:p w:rsidR="002B56A5" w:rsidRPr="002B56A5" w:rsidRDefault="002B56A5" w:rsidP="00571759">
      <w:pPr>
        <w:rPr>
          <w:rFonts w:ascii="Calibri" w:hAnsi="Calibri"/>
          <w:lang w:eastAsia="en-GB"/>
        </w:rPr>
      </w:pPr>
      <w:r w:rsidRPr="00052A5C">
        <w:t xml:space="preserve">Robin Loos (BEUC), </w:t>
      </w:r>
      <w:proofErr w:type="spellStart"/>
      <w:r w:rsidRPr="00052A5C">
        <w:t>Dimitri</w:t>
      </w:r>
      <w:proofErr w:type="spellEnd"/>
      <w:r w:rsidRPr="00052A5C">
        <w:t xml:space="preserve"> </w:t>
      </w:r>
      <w:proofErr w:type="spellStart"/>
      <w:r w:rsidRPr="00052A5C">
        <w:t>Vergne</w:t>
      </w:r>
      <w:proofErr w:type="spellEnd"/>
      <w:r w:rsidRPr="00052A5C">
        <w:t xml:space="preserve"> (BEUC), Laurens </w:t>
      </w:r>
      <w:proofErr w:type="spellStart"/>
      <w:r w:rsidRPr="00052A5C">
        <w:t>Rutten</w:t>
      </w:r>
      <w:proofErr w:type="spellEnd"/>
      <w:r w:rsidRPr="00052A5C">
        <w:t xml:space="preserve"> (BEUC)</w:t>
      </w:r>
      <w:r>
        <w:t xml:space="preserve">, </w:t>
      </w:r>
      <w:r w:rsidRPr="006374C7">
        <w:t xml:space="preserve">Anna </w:t>
      </w:r>
      <w:proofErr w:type="spellStart"/>
      <w:r w:rsidRPr="006374C7">
        <w:t>Lamy</w:t>
      </w:r>
      <w:proofErr w:type="spellEnd"/>
      <w:r>
        <w:t xml:space="preserve"> (UFC-</w:t>
      </w:r>
      <w:proofErr w:type="spellStart"/>
      <w:r>
        <w:t>Que</w:t>
      </w:r>
      <w:proofErr w:type="spellEnd"/>
      <w:r>
        <w:t xml:space="preserve"> </w:t>
      </w:r>
      <w:proofErr w:type="spellStart"/>
      <w:r>
        <w:t>Choisir</w:t>
      </w:r>
      <w:proofErr w:type="spellEnd"/>
      <w:r>
        <w:t>)</w:t>
      </w:r>
      <w:r w:rsidRPr="000617EB">
        <w:rPr>
          <w:lang w:val="sl-SI" w:eastAsia="en-GB"/>
        </w:rPr>
        <w:t xml:space="preserve"> </w:t>
      </w:r>
      <w:r w:rsidRPr="00753CB4">
        <w:rPr>
          <w:lang w:val="sl-SI" w:eastAsia="en-GB"/>
        </w:rPr>
        <w:t>Mélissa Chevillard</w:t>
      </w:r>
      <w:r>
        <w:rPr>
          <w:lang w:val="sl-SI" w:eastAsia="en-GB"/>
        </w:rPr>
        <w:t xml:space="preserve"> (</w:t>
      </w:r>
      <w:r>
        <w:t>UFC-</w:t>
      </w:r>
      <w:proofErr w:type="spellStart"/>
      <w:r>
        <w:t>Que</w:t>
      </w:r>
      <w:proofErr w:type="spellEnd"/>
      <w:r>
        <w:t xml:space="preserve"> </w:t>
      </w:r>
      <w:proofErr w:type="spellStart"/>
      <w:r>
        <w:t>Choisir</w:t>
      </w:r>
      <w:proofErr w:type="spellEnd"/>
      <w:r>
        <w:t>)</w:t>
      </w:r>
      <w:r w:rsidR="00484589">
        <w:t>,</w:t>
      </w:r>
      <w:r w:rsidR="00484589" w:rsidRPr="00484589">
        <w:t xml:space="preserve"> Roberto </w:t>
      </w:r>
      <w:proofErr w:type="spellStart"/>
      <w:r w:rsidR="00484589" w:rsidRPr="00484589">
        <w:t>Paglia</w:t>
      </w:r>
      <w:proofErr w:type="spellEnd"/>
      <w:r w:rsidR="00484589" w:rsidRPr="00484589">
        <w:t xml:space="preserve"> (</w:t>
      </w:r>
      <w:proofErr w:type="spellStart"/>
      <w:r w:rsidR="00484589" w:rsidRPr="00484589">
        <w:t>Altroconsumo</w:t>
      </w:r>
      <w:proofErr w:type="spellEnd"/>
      <w:r w:rsidR="00484589" w:rsidRPr="00484589">
        <w:t>)</w:t>
      </w:r>
      <w:r>
        <w:t xml:space="preserve">, </w:t>
      </w:r>
      <w:bookmarkStart w:id="14" w:name="_Hlk69462572"/>
      <w:proofErr w:type="spellStart"/>
      <w:r w:rsidRPr="00F752C6">
        <w:t>Alexandre</w:t>
      </w:r>
      <w:proofErr w:type="spellEnd"/>
      <w:r w:rsidRPr="00F752C6">
        <w:t xml:space="preserve"> </w:t>
      </w:r>
      <w:proofErr w:type="spellStart"/>
      <w:r w:rsidRPr="00F752C6">
        <w:t>Marvao</w:t>
      </w:r>
      <w:proofErr w:type="spellEnd"/>
      <w:r>
        <w:t xml:space="preserve"> (</w:t>
      </w:r>
      <w:r w:rsidRPr="00D67458">
        <w:rPr>
          <w:rFonts w:cs="Arial"/>
          <w:szCs w:val="20"/>
        </w:rPr>
        <w:t xml:space="preserve">Deco </w:t>
      </w:r>
      <w:proofErr w:type="spellStart"/>
      <w:r w:rsidRPr="00D67458">
        <w:rPr>
          <w:rFonts w:cs="Arial"/>
          <w:szCs w:val="20"/>
        </w:rPr>
        <w:t>Proteste</w:t>
      </w:r>
      <w:proofErr w:type="spellEnd"/>
      <w:r w:rsidRPr="00D67458">
        <w:rPr>
          <w:rFonts w:cs="Arial"/>
          <w:szCs w:val="20"/>
        </w:rPr>
        <w:t>)</w:t>
      </w:r>
      <w:bookmarkEnd w:id="14"/>
      <w:r w:rsidRPr="00D67458">
        <w:rPr>
          <w:rFonts w:cs="Arial"/>
          <w:szCs w:val="20"/>
        </w:rPr>
        <w:t xml:space="preserve">, </w:t>
      </w:r>
      <w:proofErr w:type="spellStart"/>
      <w:r w:rsidRPr="00D67458">
        <w:rPr>
          <w:rFonts w:cs="Arial"/>
          <w:szCs w:val="20"/>
        </w:rPr>
        <w:t>Stamatis</w:t>
      </w:r>
      <w:proofErr w:type="spellEnd"/>
      <w:r w:rsidRPr="00D67458">
        <w:rPr>
          <w:rFonts w:cs="Arial"/>
          <w:szCs w:val="20"/>
        </w:rPr>
        <w:t xml:space="preserve"> </w:t>
      </w:r>
      <w:proofErr w:type="spellStart"/>
      <w:r w:rsidRPr="00D67458">
        <w:rPr>
          <w:rFonts w:cs="Arial"/>
          <w:szCs w:val="20"/>
        </w:rPr>
        <w:t>Rossides</w:t>
      </w:r>
      <w:proofErr w:type="spellEnd"/>
      <w:r w:rsidRPr="00D67458">
        <w:rPr>
          <w:rFonts w:cs="Arial"/>
          <w:szCs w:val="20"/>
        </w:rPr>
        <w:t xml:space="preserve"> (CCA), Luis Perez (OCU),</w:t>
      </w:r>
      <w:r w:rsidR="00D02851">
        <w:rPr>
          <w:rFonts w:cs="Arial"/>
          <w:szCs w:val="20"/>
        </w:rPr>
        <w:t xml:space="preserve"> </w:t>
      </w:r>
      <w:proofErr w:type="spellStart"/>
      <w:r w:rsidRPr="004E73F7">
        <w:rPr>
          <w:rFonts w:cs="Arial"/>
          <w:szCs w:val="20"/>
        </w:rPr>
        <w:t>Okorn</w:t>
      </w:r>
      <w:proofErr w:type="spellEnd"/>
      <w:r w:rsidRPr="004E73F7">
        <w:rPr>
          <w:rFonts w:cs="Arial"/>
          <w:szCs w:val="20"/>
        </w:rPr>
        <w:t xml:space="preserve"> </w:t>
      </w:r>
      <w:proofErr w:type="spellStart"/>
      <w:r w:rsidRPr="004E73F7">
        <w:rPr>
          <w:rFonts w:cs="Arial"/>
          <w:szCs w:val="20"/>
        </w:rPr>
        <w:t>Boštjan</w:t>
      </w:r>
      <w:proofErr w:type="spellEnd"/>
      <w:r w:rsidRPr="004E73F7">
        <w:rPr>
          <w:rFonts w:cs="Arial"/>
          <w:szCs w:val="20"/>
        </w:rPr>
        <w:t xml:space="preserve"> (Slovene Consumers' Association – ZPS), </w:t>
      </w:r>
      <w:r w:rsidR="00944B66" w:rsidRPr="00944B66">
        <w:rPr>
          <w:rFonts w:cs="Arial"/>
          <w:szCs w:val="20"/>
        </w:rPr>
        <w:t xml:space="preserve">Leo </w:t>
      </w:r>
      <w:proofErr w:type="spellStart"/>
      <w:r w:rsidR="00944B66" w:rsidRPr="00944B66">
        <w:rPr>
          <w:rFonts w:cs="Arial"/>
          <w:szCs w:val="20"/>
        </w:rPr>
        <w:t>Muyshondt</w:t>
      </w:r>
      <w:proofErr w:type="spellEnd"/>
      <w:r w:rsidR="00944B66" w:rsidRPr="00944B66">
        <w:rPr>
          <w:rFonts w:cs="Arial"/>
          <w:szCs w:val="20"/>
        </w:rPr>
        <w:t xml:space="preserve"> (Test-</w:t>
      </w:r>
      <w:proofErr w:type="spellStart"/>
      <w:r w:rsidR="00944B66" w:rsidRPr="00944B66">
        <w:rPr>
          <w:rFonts w:cs="Arial"/>
          <w:szCs w:val="20"/>
        </w:rPr>
        <w:t>Achats</w:t>
      </w:r>
      <w:proofErr w:type="spellEnd"/>
      <w:r w:rsidR="00944B66" w:rsidRPr="00944B66">
        <w:rPr>
          <w:rFonts w:cs="Arial"/>
          <w:szCs w:val="20"/>
        </w:rPr>
        <w:t>)</w:t>
      </w:r>
      <w:r w:rsidR="000032F3">
        <w:rPr>
          <w:rFonts w:cs="Arial"/>
          <w:szCs w:val="20"/>
        </w:rPr>
        <w:t xml:space="preserve">, </w:t>
      </w:r>
      <w:r w:rsidR="000032F3" w:rsidRPr="000032F3">
        <w:rPr>
          <w:rFonts w:cs="Arial"/>
          <w:szCs w:val="20"/>
        </w:rPr>
        <w:t xml:space="preserve">Kolbe </w:t>
      </w:r>
      <w:proofErr w:type="spellStart"/>
      <w:r w:rsidR="000032F3" w:rsidRPr="000032F3">
        <w:rPr>
          <w:rFonts w:cs="Arial"/>
          <w:szCs w:val="20"/>
        </w:rPr>
        <w:t>Gregor</w:t>
      </w:r>
      <w:proofErr w:type="spellEnd"/>
      <w:r w:rsidR="000032F3" w:rsidRPr="000032F3">
        <w:rPr>
          <w:rFonts w:cs="Arial"/>
          <w:szCs w:val="20"/>
        </w:rPr>
        <w:t xml:space="preserve"> (VZBV)</w:t>
      </w:r>
    </w:p>
    <w:p w:rsidR="002B56A5" w:rsidRDefault="00571759" w:rsidP="00571759">
      <w:pPr>
        <w:rPr>
          <w:rFonts w:cs="Arial"/>
          <w:szCs w:val="20"/>
        </w:rPr>
      </w:pPr>
      <w:r w:rsidRPr="007656C8">
        <w:rPr>
          <w:rFonts w:cs="Arial"/>
          <w:szCs w:val="20"/>
        </w:rPr>
        <w:t xml:space="preserve">This study was carried out using a continuous peer review process, during which </w:t>
      </w:r>
      <w:r>
        <w:rPr>
          <w:rFonts w:cs="Arial"/>
          <w:szCs w:val="20"/>
        </w:rPr>
        <w:t>local market experts,</w:t>
      </w:r>
      <w:r w:rsidRPr="007656C8">
        <w:rPr>
          <w:rFonts w:cs="Arial"/>
          <w:szCs w:val="20"/>
        </w:rPr>
        <w:t xml:space="preserve"> from a number of different </w:t>
      </w:r>
      <w:r w:rsidRPr="007F228A">
        <w:rPr>
          <w:rFonts w:cs="Arial"/>
          <w:szCs w:val="20"/>
        </w:rPr>
        <w:t>organisations working on automotive affairs</w:t>
      </w:r>
      <w:r>
        <w:rPr>
          <w:rFonts w:cs="Arial"/>
          <w:szCs w:val="20"/>
        </w:rPr>
        <w:t>, provided contributions</w:t>
      </w:r>
      <w:r w:rsidRPr="00D259CE">
        <w:rPr>
          <w:rFonts w:cs="Arial"/>
          <w:szCs w:val="20"/>
        </w:rPr>
        <w:t xml:space="preserve">. The </w:t>
      </w:r>
      <w:r w:rsidRPr="004E73F7">
        <w:rPr>
          <w:rStyle w:val="Strong"/>
          <w:rFonts w:cs="Arial"/>
          <w:color w:val="000000"/>
          <w:szCs w:val="20"/>
          <w:bdr w:val="none" w:sz="0" w:space="0" w:color="auto" w:frame="1"/>
          <w:shd w:val="clear" w:color="auto" w:fill="FFFFFF"/>
        </w:rPr>
        <w:t>information and views set out in this report are those of the author(s) and do not necessarily reflect the opinions of those individuals or their organisations involved during the peer review process.</w:t>
      </w:r>
      <w:r w:rsidRPr="007656C8">
        <w:rPr>
          <w:rFonts w:cs="Arial"/>
          <w:szCs w:val="20"/>
        </w:rPr>
        <w:t xml:space="preserve"> </w:t>
      </w:r>
    </w:p>
    <w:p w:rsidR="00A26A5B" w:rsidRPr="00A327A3" w:rsidRDefault="00A26A5B">
      <w:pPr>
        <w:spacing w:after="0" w:line="240" w:lineRule="auto"/>
        <w:jc w:val="left"/>
        <w:rPr>
          <w:lang w:val="en-IE"/>
        </w:rPr>
      </w:pPr>
      <w:r w:rsidRPr="00A327A3">
        <w:rPr>
          <w:lang w:val="en-IE"/>
        </w:rPr>
        <w:br w:type="page"/>
      </w:r>
    </w:p>
    <w:p w:rsidR="00A26A5B" w:rsidRDefault="00A26A5B" w:rsidP="00A26A5B">
      <w:pPr>
        <w:pStyle w:val="Contents"/>
      </w:pPr>
      <w:r>
        <w:lastRenderedPageBreak/>
        <w:t xml:space="preserve">Acronyms </w:t>
      </w:r>
    </w:p>
    <w:p w:rsidR="00F872BF" w:rsidRDefault="00F872BF" w:rsidP="00F872BF">
      <w:r>
        <w:t>ACEA</w:t>
      </w:r>
      <w:r>
        <w:tab/>
        <w:t>European Automobile Manufacturers' Association</w:t>
      </w:r>
    </w:p>
    <w:p w:rsidR="00F872BF" w:rsidRDefault="00F872BF" w:rsidP="00F872BF">
      <w:r>
        <w:t>BEUC</w:t>
      </w:r>
      <w:r>
        <w:tab/>
      </w:r>
      <w:proofErr w:type="gramStart"/>
      <w:r>
        <w:t>The</w:t>
      </w:r>
      <w:proofErr w:type="gramEnd"/>
      <w:r>
        <w:t xml:space="preserve"> European Consumer Organisation</w:t>
      </w:r>
    </w:p>
    <w:p w:rsidR="00F872BF" w:rsidRPr="00C0455F" w:rsidRDefault="00F872BF" w:rsidP="00F872BF">
      <w:r>
        <w:t>BEV</w:t>
      </w:r>
      <w:r>
        <w:tab/>
        <w:t>Battery electric vehicle</w:t>
      </w:r>
    </w:p>
    <w:p w:rsidR="00F872BF" w:rsidRDefault="00F872BF" w:rsidP="00F872BF">
      <w:r>
        <w:t>EE</w:t>
      </w:r>
      <w:r>
        <w:tab/>
        <w:t>Element Energy</w:t>
      </w:r>
    </w:p>
    <w:p w:rsidR="00F872BF" w:rsidRDefault="00F872BF" w:rsidP="00F872BF">
      <w:r>
        <w:t>EU</w:t>
      </w:r>
      <w:r>
        <w:tab/>
        <w:t>European Union</w:t>
      </w:r>
    </w:p>
    <w:p w:rsidR="00F872BF" w:rsidRDefault="00F872BF" w:rsidP="00F872BF">
      <w:r>
        <w:t>EV</w:t>
      </w:r>
      <w:r>
        <w:tab/>
        <w:t>Electric vehicle</w:t>
      </w:r>
    </w:p>
    <w:p w:rsidR="00F872BF" w:rsidRDefault="00F872BF" w:rsidP="00F872BF">
      <w:r>
        <w:t>FCV</w:t>
      </w:r>
      <w:r>
        <w:tab/>
        <w:t>Fuel cell vehicle</w:t>
      </w:r>
    </w:p>
    <w:p w:rsidR="00F872BF" w:rsidRDefault="00F872BF" w:rsidP="00F872BF">
      <w:r>
        <w:t>HEV</w:t>
      </w:r>
      <w:r>
        <w:tab/>
        <w:t>(Full) Hybrid electric vehicle, non-plug in</w:t>
      </w:r>
    </w:p>
    <w:p w:rsidR="00F872BF" w:rsidRPr="00FB41CC" w:rsidRDefault="00F872BF" w:rsidP="00F872BF">
      <w:pPr>
        <w:rPr>
          <w:lang w:val="en-IE"/>
        </w:rPr>
      </w:pPr>
      <w:r w:rsidRPr="00FB41CC">
        <w:rPr>
          <w:lang w:val="en-IE"/>
        </w:rPr>
        <w:t>ICE</w:t>
      </w:r>
      <w:r w:rsidRPr="00FB41CC">
        <w:rPr>
          <w:lang w:val="en-IE"/>
        </w:rPr>
        <w:tab/>
        <w:t>Internal Combustion Engine</w:t>
      </w:r>
    </w:p>
    <w:p w:rsidR="00F872BF" w:rsidRPr="00FB41CC" w:rsidRDefault="00F872BF" w:rsidP="00F872BF">
      <w:pPr>
        <w:rPr>
          <w:lang w:val="en-IE"/>
        </w:rPr>
      </w:pPr>
      <w:r w:rsidRPr="00FB41CC">
        <w:rPr>
          <w:lang w:val="en-IE"/>
        </w:rPr>
        <w:t>ICEV</w:t>
      </w:r>
      <w:r w:rsidRPr="00FB41CC">
        <w:rPr>
          <w:lang w:val="en-IE"/>
        </w:rPr>
        <w:tab/>
        <w:t>Internal Combustion Engine Vehicle</w:t>
      </w:r>
    </w:p>
    <w:p w:rsidR="00F872BF" w:rsidRPr="00FB41CC" w:rsidRDefault="00F872BF" w:rsidP="00F872BF">
      <w:pPr>
        <w:rPr>
          <w:lang w:val="en-IE"/>
        </w:rPr>
      </w:pPr>
      <w:r w:rsidRPr="00FB41CC">
        <w:rPr>
          <w:lang w:val="en-IE"/>
        </w:rPr>
        <w:t>IEA</w:t>
      </w:r>
      <w:r w:rsidRPr="00FB41CC">
        <w:rPr>
          <w:lang w:val="en-IE"/>
        </w:rPr>
        <w:tab/>
        <w:t>International Energy Agency</w:t>
      </w:r>
    </w:p>
    <w:p w:rsidR="00F872BF" w:rsidRDefault="00F872BF" w:rsidP="00F872BF">
      <w:r>
        <w:t>LDV</w:t>
      </w:r>
      <w:r>
        <w:tab/>
        <w:t>Light duty vehicle</w:t>
      </w:r>
    </w:p>
    <w:p w:rsidR="00F872BF" w:rsidRDefault="00F872BF" w:rsidP="00F872BF">
      <w:r>
        <w:t>LED</w:t>
      </w:r>
      <w:r>
        <w:tab/>
        <w:t>Light emitting diode</w:t>
      </w:r>
    </w:p>
    <w:p w:rsidR="00F872BF" w:rsidRDefault="00F872BF" w:rsidP="00F872BF">
      <w:r>
        <w:t>NEDC</w:t>
      </w:r>
      <w:r>
        <w:tab/>
        <w:t>New European Driving Cycle</w:t>
      </w:r>
    </w:p>
    <w:p w:rsidR="00F872BF" w:rsidRDefault="00F872BF" w:rsidP="00F872BF">
      <w:r>
        <w:t>OEM</w:t>
      </w:r>
      <w:r>
        <w:tab/>
        <w:t>Original equipment manufacturer</w:t>
      </w:r>
    </w:p>
    <w:p w:rsidR="00F872BF" w:rsidRDefault="00F872BF" w:rsidP="00F872BF">
      <w:r>
        <w:t>PHEV</w:t>
      </w:r>
      <w:r>
        <w:tab/>
        <w:t>Plug-in hybrid electric vehicle</w:t>
      </w:r>
    </w:p>
    <w:p w:rsidR="00F872BF" w:rsidRDefault="00F872BF" w:rsidP="00F872BF">
      <w:r>
        <w:t>TCO</w:t>
      </w:r>
      <w:r>
        <w:tab/>
        <w:t>Total cost of ownership</w:t>
      </w:r>
    </w:p>
    <w:p w:rsidR="00F872BF" w:rsidRDefault="00F872BF" w:rsidP="14BDF6B0">
      <w:r>
        <w:t>U</w:t>
      </w:r>
      <w:r w:rsidRPr="14BDF6B0">
        <w:t>LEV</w:t>
      </w:r>
      <w:r>
        <w:tab/>
      </w:r>
      <w:r w:rsidRPr="14BDF6B0">
        <w:t>Ultra-low emission vehicle</w:t>
      </w:r>
    </w:p>
    <w:p w:rsidR="00F872BF" w:rsidRPr="002D0A7F" w:rsidRDefault="00F872BF" w:rsidP="14BDF6B0">
      <w:pPr>
        <w:rPr>
          <w:lang w:val="en-IE"/>
        </w:rPr>
      </w:pPr>
      <w:r w:rsidRPr="002D0A7F">
        <w:rPr>
          <w:lang w:val="en-IE"/>
        </w:rPr>
        <w:t>VAT</w:t>
      </w:r>
      <w:r w:rsidRPr="002D0A7F">
        <w:rPr>
          <w:lang w:val="en-IE"/>
        </w:rPr>
        <w:tab/>
        <w:t>Value added tax</w:t>
      </w:r>
    </w:p>
    <w:p w:rsidR="00F872BF" w:rsidRDefault="00F872BF" w:rsidP="00F872BF">
      <w:r>
        <w:t>WEO</w:t>
      </w:r>
      <w:r>
        <w:tab/>
        <w:t>World Energy Outlook (IEA)</w:t>
      </w:r>
    </w:p>
    <w:p w:rsidR="00F872BF" w:rsidRDefault="00F872BF" w:rsidP="00F872BF">
      <w:r>
        <w:t>WLTP</w:t>
      </w:r>
      <w:r>
        <w:tab/>
        <w:t>Worldwide harmonized Light vehicles Test Procedure</w:t>
      </w:r>
    </w:p>
    <w:p w:rsidR="00A26A5B" w:rsidRDefault="00A26A5B" w:rsidP="008F017E"/>
    <w:p w:rsidR="00D676EC" w:rsidRDefault="00D676EC" w:rsidP="008F017E"/>
    <w:p w:rsidR="00D676EC" w:rsidRPr="0086302E" w:rsidRDefault="00D676EC" w:rsidP="008F017E"/>
    <w:p w:rsidR="004F48EA" w:rsidRPr="004F48EA" w:rsidRDefault="004F48EA" w:rsidP="004F48EA">
      <w:pPr>
        <w:sectPr w:rsidR="004F48EA" w:rsidRPr="004F48EA" w:rsidSect="005A79F8">
          <w:headerReference w:type="default" r:id="rId18"/>
          <w:footerReference w:type="default" r:id="rId19"/>
          <w:headerReference w:type="first" r:id="rId20"/>
          <w:footerReference w:type="first" r:id="rId21"/>
          <w:pgSz w:w="11907" w:h="16839" w:code="9"/>
          <w:pgMar w:top="1440" w:right="1440" w:bottom="1440" w:left="1440" w:header="708" w:footer="708" w:gutter="0"/>
          <w:cols w:space="708"/>
          <w:titlePg/>
          <w:docGrid w:linePitch="360"/>
        </w:sectPr>
      </w:pPr>
      <w:bookmarkStart w:id="15" w:name="_Toc234893323"/>
      <w:bookmarkStart w:id="16" w:name="_Toc235201543"/>
    </w:p>
    <w:p w:rsidR="00613C94" w:rsidRDefault="009A70D3" w:rsidP="00613C94">
      <w:pPr>
        <w:pStyle w:val="Heading1"/>
      </w:pPr>
      <w:bookmarkStart w:id="17" w:name="_Toc71021547"/>
      <w:bookmarkEnd w:id="15"/>
      <w:bookmarkEnd w:id="16"/>
      <w:r>
        <w:lastRenderedPageBreak/>
        <w:t>Introduction</w:t>
      </w:r>
      <w:bookmarkEnd w:id="17"/>
    </w:p>
    <w:p w:rsidR="00B10AC2" w:rsidRDefault="00B10AC2" w:rsidP="00B10AC2">
      <w:r>
        <w:t xml:space="preserve">In order to achieve decarbonisation in the passenger car sector </w:t>
      </w:r>
      <w:r w:rsidRPr="007A732B">
        <w:t>required</w:t>
      </w:r>
      <w:r>
        <w:t xml:space="preserve"> by </w:t>
      </w:r>
      <w:r w:rsidR="00ED6591">
        <w:t xml:space="preserve">the </w:t>
      </w:r>
      <w:r>
        <w:t>EU</w:t>
      </w:r>
      <w:r w:rsidRPr="007A732B">
        <w:t xml:space="preserve">, a rapid transition to electric vehicles will be required. There are several factors that will impact the rate at which </w:t>
      </w:r>
      <w:r>
        <w:t>decarbonisation</w:t>
      </w:r>
      <w:r w:rsidRPr="007A732B">
        <w:t xml:space="preserve"> </w:t>
      </w:r>
      <w:r w:rsidR="00116B71">
        <w:t>occurs</w:t>
      </w:r>
      <w:r>
        <w:t>,</w:t>
      </w:r>
      <w:r w:rsidRPr="007A732B">
        <w:t xml:space="preserve"> including</w:t>
      </w:r>
      <w:r>
        <w:t>:</w:t>
      </w:r>
      <w:r w:rsidRPr="007A732B">
        <w:t xml:space="preserve"> the cost to consumers, provision of charging and the supply of EVs.</w:t>
      </w:r>
      <w:r>
        <w:t xml:space="preserve"> </w:t>
      </w:r>
    </w:p>
    <w:p w:rsidR="00B10AC2" w:rsidRPr="00B10AC2" w:rsidRDefault="00B10AC2" w:rsidP="00B10AC2">
      <w:r w:rsidRPr="007A732B">
        <w:t xml:space="preserve">This study explores the cost aspect of the transition, by analysing the </w:t>
      </w:r>
      <w:r w:rsidR="00F8777A">
        <w:t>Total Cost of Ownership (</w:t>
      </w:r>
      <w:r>
        <w:t>TCO</w:t>
      </w:r>
      <w:r w:rsidR="00F8777A">
        <w:t>)</w:t>
      </w:r>
      <w:r w:rsidRPr="007A732B">
        <w:t xml:space="preserve"> of different car powertrains </w:t>
      </w:r>
      <w:r w:rsidR="00597BC4">
        <w:t xml:space="preserve">in </w:t>
      </w:r>
      <w:r w:rsidR="00D5214D">
        <w:t>Lithuania</w:t>
      </w:r>
      <w:r>
        <w:t>.</w:t>
      </w:r>
      <w:r w:rsidRPr="007A732B">
        <w:t xml:space="preserve"> </w:t>
      </w:r>
      <w:r>
        <w:t>I</w:t>
      </w:r>
      <w:r w:rsidRPr="007A732B">
        <w:t xml:space="preserve">t is important that </w:t>
      </w:r>
      <w:r>
        <w:t xml:space="preserve">electric </w:t>
      </w:r>
      <w:r w:rsidRPr="007A732B">
        <w:t>vehicles are cost effective for consumers</w:t>
      </w:r>
      <w:r>
        <w:t xml:space="preserve"> and, where required,</w:t>
      </w:r>
      <w:r w:rsidRPr="007A732B">
        <w:t xml:space="preserve"> government policy</w:t>
      </w:r>
      <w:r>
        <w:t xml:space="preserve"> is put in place to</w:t>
      </w:r>
      <w:r w:rsidRPr="007A732B">
        <w:t xml:space="preserve"> make </w:t>
      </w:r>
      <w:r>
        <w:t>decarbonisation</w:t>
      </w:r>
      <w:r w:rsidRPr="007A732B">
        <w:t xml:space="preserve"> affordable. This </w:t>
      </w:r>
      <w:r>
        <w:t>is essential</w:t>
      </w:r>
      <w:r w:rsidRPr="007A732B">
        <w:t xml:space="preserve"> to deliver a just and equitable decarbonisation transition</w:t>
      </w:r>
      <w:r>
        <w:t xml:space="preserve"> for all consumers.</w:t>
      </w:r>
    </w:p>
    <w:p w:rsidR="00C43A6F" w:rsidRDefault="00C43A6F" w:rsidP="00C43A6F">
      <w:pPr>
        <w:pStyle w:val="Heading2"/>
        <w:ind w:left="576"/>
      </w:pPr>
      <w:bookmarkStart w:id="18" w:name="_Toc71021548"/>
      <w:r>
        <w:t>EU Level Report</w:t>
      </w:r>
      <w:bookmarkEnd w:id="18"/>
    </w:p>
    <w:p w:rsidR="00C43A6F" w:rsidRPr="00833C80" w:rsidRDefault="0083121C" w:rsidP="14BDF6B0">
      <w:pPr>
        <w:rPr>
          <w:i/>
          <w:iCs/>
        </w:rPr>
      </w:pPr>
      <w:r w:rsidRPr="14BDF6B0">
        <w:rPr>
          <w:i/>
          <w:iCs/>
        </w:rPr>
        <w:t xml:space="preserve">This </w:t>
      </w:r>
      <w:r w:rsidR="00D5214D">
        <w:rPr>
          <w:i/>
          <w:iCs/>
        </w:rPr>
        <w:t>Lithuania</w:t>
      </w:r>
      <w:r w:rsidRPr="14BDF6B0">
        <w:rPr>
          <w:i/>
          <w:iCs/>
        </w:rPr>
        <w:t xml:space="preserve"> TCO report is part of a wider study that looked into TCOs at an EU level</w:t>
      </w:r>
      <w:r w:rsidR="008E2A2E" w:rsidRPr="14BDF6B0">
        <w:rPr>
          <w:i/>
          <w:iCs/>
        </w:rPr>
        <w:t>.</w:t>
      </w:r>
    </w:p>
    <w:p w:rsidR="00EE19F1" w:rsidRPr="00EE19F1" w:rsidRDefault="00EE19F1" w:rsidP="00EE19F1">
      <w:r>
        <w:t>The future European CO</w:t>
      </w:r>
      <w:r w:rsidRPr="14BDF6B0">
        <w:rPr>
          <w:sz w:val="14"/>
          <w:szCs w:val="14"/>
        </w:rPr>
        <w:t>2</w:t>
      </w:r>
      <w:r>
        <w:t xml:space="preserve"> reduction targets are being reviewed and are expected to be made more stringent </w:t>
      </w:r>
      <w:r w:rsidR="24EA4FF6">
        <w:t>that the</w:t>
      </w:r>
      <w:r>
        <w:t xml:space="preserve"> current</w:t>
      </w:r>
      <w:r w:rsidR="4265D045">
        <w:t xml:space="preserve"> target of a</w:t>
      </w:r>
      <w:r>
        <w:t xml:space="preserve"> 37.5% reduction b</w:t>
      </w:r>
      <w:r w:rsidR="17841C51">
        <w:t>etween 2021 and</w:t>
      </w:r>
      <w:r>
        <w:t xml:space="preserve"> 2030</w:t>
      </w:r>
      <w:r w:rsidR="0B7AC956">
        <w:t xml:space="preserve"> for new passenger cars</w:t>
      </w:r>
      <w:r w:rsidR="00DC72E0">
        <w:rPr>
          <w:rStyle w:val="FootnoteReference"/>
        </w:rPr>
        <w:footnoteReference w:id="5"/>
      </w:r>
      <w:r>
        <w:t>.</w:t>
      </w:r>
      <w:r w:rsidR="007130BE">
        <w:t xml:space="preserve"> As policy discussions continue within Europe about the level of ambition needed for new vehicle emissions in the 2020s and the mechanisms to be used to deliver them, it is timely to assess the future cost impacts of zero emissions vehicles on private and fleet vehicle users, and in particular whether the lower running costs will outweigh higher upfront costs.</w:t>
      </w:r>
    </w:p>
    <w:p w:rsidR="00CB1DCA" w:rsidRDefault="007130BE" w:rsidP="00CB1DCA">
      <w:pPr>
        <w:spacing w:after="0"/>
      </w:pPr>
      <w:r>
        <w:t xml:space="preserve">Our </w:t>
      </w:r>
      <w:r w:rsidR="00B10AC2">
        <w:t>EU</w:t>
      </w:r>
      <w:r w:rsidR="003C06BF">
        <w:t>-level</w:t>
      </w:r>
      <w:r w:rsidR="00B10AC2">
        <w:t xml:space="preserve"> report</w:t>
      </w:r>
      <w:r w:rsidR="002355F2">
        <w:t>, which has been released in parallel with this report</w:t>
      </w:r>
      <w:r w:rsidR="00E816DF">
        <w:t xml:space="preserve"> (and </w:t>
      </w:r>
      <w:r w:rsidR="004D0C68">
        <w:t xml:space="preserve">equivalent results for </w:t>
      </w:r>
      <w:r w:rsidR="00E816DF">
        <w:t xml:space="preserve">8 additional </w:t>
      </w:r>
      <w:r w:rsidR="004D0C68">
        <w:t xml:space="preserve">European </w:t>
      </w:r>
      <w:r w:rsidR="00E816DF">
        <w:t>countr</w:t>
      </w:r>
      <w:r w:rsidR="004D0C68">
        <w:t>ies</w:t>
      </w:r>
      <w:r w:rsidR="00E816DF">
        <w:t>)</w:t>
      </w:r>
      <w:r w:rsidR="002355F2">
        <w:t>,</w:t>
      </w:r>
      <w:r>
        <w:t xml:space="preserve"> </w:t>
      </w:r>
      <w:r w:rsidR="003C06BF">
        <w:t xml:space="preserve">is structured </w:t>
      </w:r>
      <w:r w:rsidR="00CB1DCA">
        <w:t>around 5 key messages that have emerged from our analysis:</w:t>
      </w:r>
    </w:p>
    <w:p w:rsidR="00CB1DCA" w:rsidRDefault="00CB1DCA" w:rsidP="00CB1DCA">
      <w:pPr>
        <w:pStyle w:val="ListParagraph"/>
        <w:numPr>
          <w:ilvl w:val="0"/>
          <w:numId w:val="40"/>
        </w:numPr>
      </w:pPr>
      <w:r w:rsidRPr="003D7210">
        <w:t xml:space="preserve">The </w:t>
      </w:r>
      <w:r>
        <w:t>i</w:t>
      </w:r>
      <w:r w:rsidRPr="003D7210">
        <w:t xml:space="preserve">nevitability of </w:t>
      </w:r>
      <w:r>
        <w:t>b</w:t>
      </w:r>
      <w:r w:rsidRPr="003D7210">
        <w:t xml:space="preserve">attery </w:t>
      </w:r>
      <w:r>
        <w:t>e</w:t>
      </w:r>
      <w:r w:rsidRPr="003D7210">
        <w:t xml:space="preserve">lectric </w:t>
      </w:r>
      <w:r>
        <w:t>v</w:t>
      </w:r>
      <w:r w:rsidRPr="003D7210">
        <w:t>ehicles (BEVs)</w:t>
      </w:r>
    </w:p>
    <w:p w:rsidR="00CB1DCA" w:rsidRDefault="00CB1DCA" w:rsidP="00CB1DCA">
      <w:pPr>
        <w:pStyle w:val="ListParagraph"/>
        <w:numPr>
          <w:ilvl w:val="0"/>
          <w:numId w:val="40"/>
        </w:numPr>
      </w:pPr>
      <w:r w:rsidRPr="003D7210">
        <w:t xml:space="preserve">The </w:t>
      </w:r>
      <w:r>
        <w:t>i</w:t>
      </w:r>
      <w:r w:rsidRPr="003D7210">
        <w:t xml:space="preserve">mportance of European </w:t>
      </w:r>
      <w:r>
        <w:t>e</w:t>
      </w:r>
      <w:r w:rsidRPr="003D7210">
        <w:t xml:space="preserve">missions </w:t>
      </w:r>
      <w:r>
        <w:t>s</w:t>
      </w:r>
      <w:r w:rsidRPr="003D7210">
        <w:t>tandards</w:t>
      </w:r>
    </w:p>
    <w:p w:rsidR="00CB1DCA" w:rsidRDefault="00CB1DCA" w:rsidP="00CB1DCA">
      <w:pPr>
        <w:pStyle w:val="ListParagraph"/>
        <w:numPr>
          <w:ilvl w:val="0"/>
          <w:numId w:val="40"/>
        </w:numPr>
      </w:pPr>
      <w:r>
        <w:t>BEVs driv</w:t>
      </w:r>
      <w:r w:rsidR="4CD5E424">
        <w:t>ing</w:t>
      </w:r>
      <w:r>
        <w:t xml:space="preserve"> consumer market equity</w:t>
      </w:r>
    </w:p>
    <w:p w:rsidR="00CB1DCA" w:rsidRDefault="00CB1DCA" w:rsidP="00CB1DCA">
      <w:pPr>
        <w:pStyle w:val="ListParagraph"/>
        <w:numPr>
          <w:ilvl w:val="0"/>
          <w:numId w:val="40"/>
        </w:numPr>
      </w:pPr>
      <w:r w:rsidRPr="003D7210">
        <w:t xml:space="preserve">Opportunities to </w:t>
      </w:r>
      <w:r>
        <w:t>m</w:t>
      </w:r>
      <w:r w:rsidRPr="003D7210">
        <w:t xml:space="preserve">aximise the </w:t>
      </w:r>
      <w:r>
        <w:t>c</w:t>
      </w:r>
      <w:r w:rsidRPr="003D7210">
        <w:t xml:space="preserve">onsumer </w:t>
      </w:r>
      <w:r>
        <w:t>v</w:t>
      </w:r>
      <w:r w:rsidRPr="003D7210">
        <w:t>alue available through BEVs</w:t>
      </w:r>
    </w:p>
    <w:p w:rsidR="00CB1DCA" w:rsidRDefault="00CB1DCA" w:rsidP="00CB1DCA">
      <w:pPr>
        <w:pStyle w:val="ListParagraph"/>
        <w:numPr>
          <w:ilvl w:val="0"/>
          <w:numId w:val="40"/>
        </w:numPr>
      </w:pPr>
      <w:r w:rsidRPr="008D4096">
        <w:t xml:space="preserve">Mitigating the </w:t>
      </w:r>
      <w:r>
        <w:t>r</w:t>
      </w:r>
      <w:r w:rsidRPr="008D4096">
        <w:t xml:space="preserve">isks to BEV </w:t>
      </w:r>
      <w:r>
        <w:t>u</w:t>
      </w:r>
      <w:r w:rsidRPr="008D4096">
        <w:t xml:space="preserve">ptake and </w:t>
      </w:r>
      <w:r>
        <w:t>u</w:t>
      </w:r>
      <w:r w:rsidRPr="008D4096">
        <w:t xml:space="preserve">nlocking </w:t>
      </w:r>
      <w:r>
        <w:t>c</w:t>
      </w:r>
      <w:r w:rsidRPr="008D4096">
        <w:t xml:space="preserve">onsumer </w:t>
      </w:r>
      <w:r>
        <w:t>b</w:t>
      </w:r>
      <w:r w:rsidRPr="008D4096">
        <w:t>enefits</w:t>
      </w:r>
    </w:p>
    <w:p w:rsidR="00CB1DCA" w:rsidRDefault="007313ED" w:rsidP="00CB1DCA">
      <w:r>
        <w:t xml:space="preserve">While these themes </w:t>
      </w:r>
      <w:r w:rsidR="00DA7452">
        <w:t xml:space="preserve">are common across all European markets, it </w:t>
      </w:r>
      <w:r w:rsidR="00441CA7">
        <w:t xml:space="preserve">is </w:t>
      </w:r>
      <w:r w:rsidR="00DA7452">
        <w:t xml:space="preserve">important to consider how the decarbonisation </w:t>
      </w:r>
      <w:r w:rsidR="004F543A">
        <w:t xml:space="preserve">transition will </w:t>
      </w:r>
      <w:r w:rsidR="00E816DF">
        <w:t>impact</w:t>
      </w:r>
      <w:r w:rsidR="004F543A">
        <w:t xml:space="preserve"> consumers differently across specific countries.</w:t>
      </w:r>
      <w:r w:rsidR="005A2D79">
        <w:t xml:space="preserve"> This </w:t>
      </w:r>
      <w:r w:rsidR="00D5214D">
        <w:t>Lithuania</w:t>
      </w:r>
      <w:r w:rsidR="00216F19">
        <w:t>-</w:t>
      </w:r>
      <w:r w:rsidR="00441CA7">
        <w:t>specific</w:t>
      </w:r>
      <w:r w:rsidR="00E319C2">
        <w:t xml:space="preserve"> </w:t>
      </w:r>
      <w:r w:rsidR="005A2D79">
        <w:t>report provide</w:t>
      </w:r>
      <w:r w:rsidR="00740666">
        <w:t>s</w:t>
      </w:r>
      <w:r w:rsidR="005A2D79">
        <w:t xml:space="preserve"> policymakers with tailored </w:t>
      </w:r>
      <w:r w:rsidR="00740666">
        <w:t xml:space="preserve">TCO </w:t>
      </w:r>
      <w:r w:rsidR="005A2D79">
        <w:t>result</w:t>
      </w:r>
      <w:r w:rsidR="00AF7AF4">
        <w:t>s</w:t>
      </w:r>
      <w:r w:rsidR="00441CA7">
        <w:t xml:space="preserve"> and “real word” examples</w:t>
      </w:r>
      <w:r w:rsidR="00AF7AF4">
        <w:t xml:space="preserve"> </w:t>
      </w:r>
      <w:r w:rsidR="00E44FDB">
        <w:t xml:space="preserve">to support </w:t>
      </w:r>
      <w:r w:rsidR="00ED3785">
        <w:t xml:space="preserve">arguments for </w:t>
      </w:r>
      <w:r w:rsidR="00AF7AF4">
        <w:t>strengthening European CO</w:t>
      </w:r>
      <w:r w:rsidR="00AF7AF4" w:rsidRPr="004E7DA6">
        <w:rPr>
          <w:sz w:val="14"/>
          <w:szCs w:val="16"/>
        </w:rPr>
        <w:t>2</w:t>
      </w:r>
      <w:r w:rsidR="00AF7AF4">
        <w:t xml:space="preserve"> reduction targets</w:t>
      </w:r>
      <w:r w:rsidR="009C2DE0">
        <w:t xml:space="preserve"> and inform</w:t>
      </w:r>
      <w:r w:rsidR="000F0C81">
        <w:t xml:space="preserve"> consumers in </w:t>
      </w:r>
      <w:r w:rsidR="00D5214D">
        <w:t>Lithuania</w:t>
      </w:r>
      <w:r w:rsidR="009C2DE0">
        <w:t xml:space="preserve"> about the opportunities from</w:t>
      </w:r>
      <w:r w:rsidR="000F0C81">
        <w:t xml:space="preserve"> decarbonisation</w:t>
      </w:r>
      <w:r w:rsidR="008E2A2E">
        <w:t xml:space="preserve"> and associated cost savings</w:t>
      </w:r>
      <w:r w:rsidR="009C2DE0">
        <w:t>.</w:t>
      </w:r>
    </w:p>
    <w:p w:rsidR="008E2A2E" w:rsidRDefault="008E2A2E" w:rsidP="008E2A2E">
      <w:pPr>
        <w:pStyle w:val="Heading2"/>
        <w:ind w:left="576"/>
      </w:pPr>
      <w:bookmarkStart w:id="19" w:name="_Toc71021549"/>
      <w:r>
        <w:t>Aims of this Study</w:t>
      </w:r>
      <w:bookmarkEnd w:id="19"/>
    </w:p>
    <w:p w:rsidR="00040A16" w:rsidRDefault="00040A16" w:rsidP="00040A16">
      <w:r>
        <w:t>This report by Element Energy was commissioned by</w:t>
      </w:r>
      <w:r w:rsidR="00E428C5" w:rsidRPr="00E428C5">
        <w:t xml:space="preserve"> </w:t>
      </w:r>
      <w:r w:rsidR="001F2B32" w:rsidRPr="001F2B32">
        <w:rPr>
          <w:rFonts w:cs="Arial"/>
          <w:szCs w:val="20"/>
        </w:rPr>
        <w:t>LVOA (</w:t>
      </w:r>
      <w:proofErr w:type="spellStart"/>
      <w:r w:rsidR="001F2B32" w:rsidRPr="001F2B32">
        <w:rPr>
          <w:rFonts w:cs="Arial"/>
          <w:szCs w:val="20"/>
        </w:rPr>
        <w:t>Vartotojų</w:t>
      </w:r>
      <w:proofErr w:type="spellEnd"/>
      <w:r w:rsidR="001F2B32" w:rsidRPr="001F2B32">
        <w:rPr>
          <w:rFonts w:cs="Arial"/>
          <w:szCs w:val="20"/>
        </w:rPr>
        <w:t xml:space="preserve"> </w:t>
      </w:r>
      <w:proofErr w:type="spellStart"/>
      <w:r w:rsidR="001F2B32" w:rsidRPr="001F2B32">
        <w:rPr>
          <w:rFonts w:cs="Arial"/>
          <w:szCs w:val="20"/>
        </w:rPr>
        <w:t>aljansas</w:t>
      </w:r>
      <w:proofErr w:type="spellEnd"/>
      <w:r w:rsidR="001F2B32" w:rsidRPr="001F2B32">
        <w:rPr>
          <w:rFonts w:cs="Arial"/>
          <w:szCs w:val="20"/>
        </w:rPr>
        <w:t xml:space="preserve">) </w:t>
      </w:r>
      <w:r w:rsidR="00B045E6">
        <w:t>and</w:t>
      </w:r>
      <w:r>
        <w:t xml:space="preserve"> BEUC (The European Consumer Organisation), to explore the Total Costs of Ownership (TCO) of cars sold in the 2020s</w:t>
      </w:r>
      <w:r w:rsidR="00E428C5">
        <w:t xml:space="preserve"> </w:t>
      </w:r>
      <w:r w:rsidR="00E04D37">
        <w:t xml:space="preserve">in </w:t>
      </w:r>
      <w:r w:rsidR="00D5214D">
        <w:t>Lithuania</w:t>
      </w:r>
      <w:r>
        <w:t>. Specifically, the study aims were as follows:</w:t>
      </w:r>
    </w:p>
    <w:p w:rsidR="00040A16" w:rsidRDefault="00040A16" w:rsidP="00040A16">
      <w:pPr>
        <w:pStyle w:val="ListParagraph"/>
        <w:numPr>
          <w:ilvl w:val="0"/>
          <w:numId w:val="30"/>
        </w:numPr>
      </w:pPr>
      <w:r>
        <w:t>Synthesise the latest evidence on future costs and performance of new cars, covering incremental improvements to petrol and diesel cars as well as low and zero emission powertrains</w:t>
      </w:r>
      <w:r w:rsidR="00ED6222">
        <w:t>.</w:t>
      </w:r>
    </w:p>
    <w:p w:rsidR="00040A16" w:rsidRDefault="00040A16" w:rsidP="00040A16">
      <w:pPr>
        <w:pStyle w:val="ListParagraph"/>
        <w:numPr>
          <w:ilvl w:val="0"/>
          <w:numId w:val="30"/>
        </w:numPr>
      </w:pPr>
      <w:r>
        <w:lastRenderedPageBreak/>
        <w:t xml:space="preserve">Develop a robust set of assumptions for the other components of vehicle ownership costs, such as fuel </w:t>
      </w:r>
      <w:r w:rsidR="00FE6C83">
        <w:t xml:space="preserve">&amp; electricity </w:t>
      </w:r>
      <w:r>
        <w:t xml:space="preserve">costs, </w:t>
      </w:r>
      <w:r w:rsidR="00FE6C83">
        <w:t>taxes and subsidies</w:t>
      </w:r>
      <w:r>
        <w:t>, and how these are likely to evolve in the future for each powertrain</w:t>
      </w:r>
      <w:r w:rsidR="00ED6222">
        <w:t>.</w:t>
      </w:r>
    </w:p>
    <w:p w:rsidR="00040A16" w:rsidRDefault="00040A16" w:rsidP="00040A16">
      <w:pPr>
        <w:pStyle w:val="ListParagraph"/>
        <w:numPr>
          <w:ilvl w:val="0"/>
          <w:numId w:val="30"/>
        </w:numPr>
      </w:pPr>
      <w:r>
        <w:t>Calculate and compare the</w:t>
      </w:r>
      <w:r w:rsidR="00FE6C83">
        <w:t xml:space="preserve"> </w:t>
      </w:r>
      <w:r w:rsidR="00D5214D">
        <w:t>Lithuania</w:t>
      </w:r>
      <w:r w:rsidR="007A2D7E">
        <w:t>-</w:t>
      </w:r>
      <w:r w:rsidR="00FE6C83">
        <w:t>specific</w:t>
      </w:r>
      <w:r>
        <w:t xml:space="preserve"> Total Costs of Ownership for different powertrains </w:t>
      </w:r>
      <w:proofErr w:type="gramStart"/>
      <w:r>
        <w:t>between 2020-30</w:t>
      </w:r>
      <w:proofErr w:type="gramEnd"/>
      <w:r>
        <w:t xml:space="preserve">. This includes an assessment of how costs are likely to vary for first, second and third owners.  </w:t>
      </w:r>
    </w:p>
    <w:p w:rsidR="00040A16" w:rsidRPr="00040A16" w:rsidRDefault="00FE6C83" w:rsidP="00040A16">
      <w:pPr>
        <w:pStyle w:val="ListParagraph"/>
        <w:numPr>
          <w:ilvl w:val="0"/>
          <w:numId w:val="30"/>
        </w:numPr>
      </w:pPr>
      <w:r>
        <w:t xml:space="preserve">Explore sensitivities for “real world” specific user groups </w:t>
      </w:r>
      <w:r w:rsidR="00ED6222">
        <w:t>to identify the impact of decarbonisation on different consumers.</w:t>
      </w:r>
    </w:p>
    <w:p w:rsidR="005D1735" w:rsidRDefault="005D1735" w:rsidP="005D1735">
      <w:pPr>
        <w:pStyle w:val="Heading3"/>
      </w:pPr>
      <w:r>
        <w:t>Report Structure</w:t>
      </w:r>
    </w:p>
    <w:p w:rsidR="00FC7AA2" w:rsidRDefault="00FC7AA2" w:rsidP="00FC7AA2">
      <w:r>
        <w:t xml:space="preserve">In Section 2, the methodology is detailed with an overview of vehicle scope and cost &amp; performance modelling. </w:t>
      </w:r>
      <w:proofErr w:type="gramStart"/>
      <w:r>
        <w:t>The</w:t>
      </w:r>
      <w:r w:rsidR="00CC3ED4">
        <w:t xml:space="preserve"> </w:t>
      </w:r>
      <w:r w:rsidR="00D5214D">
        <w:t>Lithuania</w:t>
      </w:r>
      <w:r w:rsidR="002F30CE">
        <w:t>-specific</w:t>
      </w:r>
      <w:r>
        <w:t xml:space="preserve"> ongoing ownership assumptions</w:t>
      </w:r>
      <w:r w:rsidR="00CC3ED4">
        <w:t>, including differences to the EU average</w:t>
      </w:r>
      <w:r w:rsidR="009178E8">
        <w:t xml:space="preserve"> baseline</w:t>
      </w:r>
      <w:r>
        <w:t xml:space="preserve">, </w:t>
      </w:r>
      <w:r w:rsidR="006C0859">
        <w:t>covering</w:t>
      </w:r>
      <w:r>
        <w:t>: fuel &amp; electricity pricing, average annual mileages</w:t>
      </w:r>
      <w:r w:rsidR="009178E8">
        <w:t xml:space="preserve"> and taxes &amp; subsidies</w:t>
      </w:r>
      <w:r w:rsidR="002F30CE">
        <w:t>,</w:t>
      </w:r>
      <w:r w:rsidR="009178E8">
        <w:t xml:space="preserve"> are also discussed.</w:t>
      </w:r>
      <w:proofErr w:type="gramEnd"/>
      <w:r w:rsidR="009178E8">
        <w:t xml:space="preserve"> </w:t>
      </w:r>
      <w:r w:rsidR="00D5214D">
        <w:t>Lithuania</w:t>
      </w:r>
      <w:r w:rsidR="002C41D3">
        <w:t xml:space="preserve"> specific</w:t>
      </w:r>
      <w:r>
        <w:t xml:space="preserve"> TCO results for cars bought new </w:t>
      </w:r>
      <w:proofErr w:type="gramStart"/>
      <w:r>
        <w:t>between 2020-30 for different ownership</w:t>
      </w:r>
      <w:r w:rsidR="00680B95">
        <w:t xml:space="preserve"> periods</w:t>
      </w:r>
      <w:proofErr w:type="gramEnd"/>
      <w:r>
        <w:t xml:space="preserve"> are outlined in Section 3, which includes a</w:t>
      </w:r>
      <w:r w:rsidR="002C41D3">
        <w:t xml:space="preserve"> comparison to the EU baseline and other European markets </w:t>
      </w:r>
      <w:r w:rsidR="2DBC1059">
        <w:t>covered in the study</w:t>
      </w:r>
      <w:r w:rsidR="00094FB0">
        <w:t xml:space="preserve">. </w:t>
      </w:r>
      <w:r>
        <w:t xml:space="preserve">Section 4 </w:t>
      </w:r>
      <w:bookmarkStart w:id="20" w:name="_Hlk66786288"/>
      <w:r>
        <w:t>shows TCO sensitivities that explore different</w:t>
      </w:r>
      <w:bookmarkEnd w:id="20"/>
      <w:r w:rsidR="002C41D3">
        <w:t xml:space="preserve"> “real world” specific user groups</w:t>
      </w:r>
      <w:r w:rsidR="002A15B2">
        <w:t xml:space="preserve"> </w:t>
      </w:r>
      <w:r w:rsidR="006C6F11">
        <w:t>for</w:t>
      </w:r>
      <w:r w:rsidR="002A15B2">
        <w:t xml:space="preserve"> BEV models </w:t>
      </w:r>
      <w:r w:rsidR="006C6F11">
        <w:t xml:space="preserve">currently </w:t>
      </w:r>
      <w:r w:rsidR="002A15B2">
        <w:t xml:space="preserve">available </w:t>
      </w:r>
      <w:r w:rsidR="006C6F11">
        <w:t>in the market today</w:t>
      </w:r>
      <w:r>
        <w:t xml:space="preserve">. Overall conclusions and implications are </w:t>
      </w:r>
      <w:r w:rsidR="006C6F11">
        <w:t>provided</w:t>
      </w:r>
      <w:r>
        <w:t xml:space="preserve"> in Section 5.</w:t>
      </w:r>
    </w:p>
    <w:p w:rsidR="0085332B" w:rsidRDefault="0085332B" w:rsidP="00B8254C"/>
    <w:p w:rsidR="00B8254C" w:rsidRPr="00B8254C" w:rsidRDefault="00B8254C" w:rsidP="00B8254C"/>
    <w:sdt>
      <w:sdtPr>
        <w:rPr>
          <w:b/>
          <w:bCs/>
          <w:color w:val="4F81BD"/>
          <w:sz w:val="24"/>
        </w:rPr>
        <w:id w:val="1220950106"/>
        <w:docPartObj>
          <w:docPartGallery w:val="Cover Pages"/>
          <w:docPartUnique/>
        </w:docPartObj>
      </w:sdtPr>
      <w:sdtEndPr>
        <w:rPr>
          <w:b w:val="0"/>
          <w:bCs w:val="0"/>
          <w:color w:val="auto"/>
          <w:sz w:val="20"/>
        </w:rPr>
      </w:sdtEndPr>
      <w:sdtContent>
        <w:p w:rsidR="00057042" w:rsidRDefault="00057042" w:rsidP="00057042"/>
        <w:p w:rsidR="00057042" w:rsidRDefault="00057042">
          <w:pPr>
            <w:spacing w:after="0" w:line="240" w:lineRule="auto"/>
            <w:jc w:val="left"/>
          </w:pPr>
          <w:r>
            <w:rPr>
              <w:b/>
              <w:bCs/>
            </w:rPr>
            <w:br w:type="page"/>
          </w:r>
        </w:p>
        <w:p w:rsidR="009F36A1" w:rsidRDefault="006932CF" w:rsidP="009F36A1">
          <w:pPr>
            <w:pStyle w:val="Heading1"/>
          </w:pPr>
          <w:bookmarkStart w:id="21" w:name="_Toc71021550"/>
          <w:bookmarkStart w:id="22" w:name="_Hlk66874429"/>
          <w:r>
            <w:lastRenderedPageBreak/>
            <w:t>Project Methodology</w:t>
          </w:r>
          <w:bookmarkEnd w:id="21"/>
        </w:p>
        <w:p w:rsidR="00247051" w:rsidRDefault="00806AB7" w:rsidP="00247051">
          <w:r>
            <w:t>T</w:t>
          </w:r>
          <w:r w:rsidR="00247051">
            <w:t>his Section</w:t>
          </w:r>
          <w:r w:rsidR="00247051" w:rsidRPr="00247051">
            <w:t xml:space="preserve"> </w:t>
          </w:r>
          <w:r>
            <w:t xml:space="preserve">details </w:t>
          </w:r>
          <w:r w:rsidR="00247051" w:rsidRPr="00247051">
            <w:t xml:space="preserve">the </w:t>
          </w:r>
          <w:r>
            <w:t xml:space="preserve">project </w:t>
          </w:r>
          <w:r w:rsidR="00247051" w:rsidRPr="00247051">
            <w:t>methodology</w:t>
          </w:r>
          <w:proofErr w:type="gramStart"/>
          <w:r w:rsidR="008B0AF0">
            <w:t>,</w:t>
          </w:r>
          <w:r w:rsidR="00247051" w:rsidRPr="00247051">
            <w:t xml:space="preserve">  </w:t>
          </w:r>
          <w:r w:rsidR="008B0AF0">
            <w:t>providing</w:t>
          </w:r>
          <w:proofErr w:type="gramEnd"/>
          <w:r w:rsidR="008B0AF0">
            <w:t xml:space="preserve"> </w:t>
          </w:r>
          <w:r w:rsidR="00247051" w:rsidRPr="00247051">
            <w:t xml:space="preserve"> an overview of vehicle scope and cost &amp; performance modelling.</w:t>
          </w:r>
          <w:r w:rsidR="00247051">
            <w:t xml:space="preserve"> </w:t>
          </w:r>
          <w:r w:rsidR="00EC3047">
            <w:t>T</w:t>
          </w:r>
          <w:r w:rsidR="00247051" w:rsidRPr="00247051">
            <w:t>he ongoing ownership assumptions</w:t>
          </w:r>
          <w:r w:rsidR="00EC3047">
            <w:t xml:space="preserve"> are discussed</w:t>
          </w:r>
          <w:r w:rsidR="00247051" w:rsidRPr="00247051">
            <w:t>,</w:t>
          </w:r>
          <w:r w:rsidR="00EC3047">
            <w:t xml:space="preserve"> which</w:t>
          </w:r>
          <w:r w:rsidR="00247051" w:rsidRPr="00247051">
            <w:t xml:space="preserve"> includ</w:t>
          </w:r>
          <w:r w:rsidR="00EC3047">
            <w:t>e</w:t>
          </w:r>
          <w:r w:rsidR="00247051" w:rsidRPr="00247051">
            <w:t xml:space="preserve">: fuel &amp; electricity pricing, average annual mileages, depreciation rates, insurance and maintenance costs, </w:t>
          </w:r>
          <w:r w:rsidR="00EC3047">
            <w:t xml:space="preserve">as well as assumptions around </w:t>
          </w:r>
          <w:proofErr w:type="gramStart"/>
          <w:r w:rsidR="00EC3047">
            <w:t xml:space="preserve">PHEV </w:t>
          </w:r>
          <w:r w:rsidR="00031FA7">
            <w:t>charging</w:t>
          </w:r>
          <w:proofErr w:type="gramEnd"/>
          <w:r w:rsidR="00031FA7">
            <w:t xml:space="preserve"> scenarios.</w:t>
          </w:r>
        </w:p>
        <w:p w:rsidR="00D327D8" w:rsidRDefault="00956A94" w:rsidP="006248D1">
          <w:pPr>
            <w:pStyle w:val="Heading2"/>
            <w:ind w:left="576"/>
          </w:pPr>
          <w:bookmarkStart w:id="23" w:name="_Toc71021551"/>
          <w:r>
            <w:t xml:space="preserve">TCO </w:t>
          </w:r>
          <w:r w:rsidR="00A77723">
            <w:t>O</w:t>
          </w:r>
          <w:r>
            <w:t>verview</w:t>
          </w:r>
          <w:bookmarkEnd w:id="23"/>
        </w:p>
        <w:p w:rsidR="0061013D" w:rsidRPr="0061013D" w:rsidRDefault="00E94659" w:rsidP="0061013D">
          <w:r>
            <w:fldChar w:fldCharType="begin"/>
          </w:r>
          <w:r w:rsidR="001B6028">
            <w:instrText xml:space="preserve"> REF _Ref67054729 </w:instrText>
          </w:r>
          <w:r>
            <w:fldChar w:fldCharType="separate"/>
          </w:r>
          <w:r w:rsidR="00352271">
            <w:t xml:space="preserve">Figure </w:t>
          </w:r>
          <w:r w:rsidR="00352271">
            <w:rPr>
              <w:noProof/>
            </w:rPr>
            <w:t>5</w:t>
          </w:r>
          <w:r>
            <w:fldChar w:fldCharType="end"/>
          </w:r>
          <w:r w:rsidR="0061013D">
            <w:t xml:space="preserve"> shows the make</w:t>
          </w:r>
          <w:r w:rsidR="0081739C">
            <w:t>-</w:t>
          </w:r>
          <w:r w:rsidR="0061013D">
            <w:t xml:space="preserve">up of the </w:t>
          </w:r>
          <w:r w:rsidR="002A5EA8">
            <w:t>T</w:t>
          </w:r>
          <w:r w:rsidR="0061013D">
            <w:t xml:space="preserve">otal </w:t>
          </w:r>
          <w:r w:rsidR="002A5EA8">
            <w:t>C</w:t>
          </w:r>
          <w:r w:rsidR="0061013D">
            <w:t xml:space="preserve">ost of </w:t>
          </w:r>
          <w:r w:rsidR="002A5EA8">
            <w:t>O</w:t>
          </w:r>
          <w:r w:rsidR="0061013D">
            <w:t>wnership (TCO)</w:t>
          </w:r>
          <w:r w:rsidR="00EA45F1">
            <w:t xml:space="preserve"> in terms of</w:t>
          </w:r>
          <w:r w:rsidR="00E1330D">
            <w:t xml:space="preserve"> individual</w:t>
          </w:r>
          <w:r w:rsidR="00EA45F1">
            <w:t xml:space="preserve"> cost </w:t>
          </w:r>
          <w:r w:rsidR="00E1330D">
            <w:t>component</w:t>
          </w:r>
          <w:r w:rsidR="002A5EA8">
            <w:t>s</w:t>
          </w:r>
          <w:r w:rsidR="00E1330D">
            <w:t xml:space="preserve">. </w:t>
          </w:r>
          <w:r w:rsidR="00EA45F1">
            <w:t xml:space="preserve">This includes </w:t>
          </w:r>
          <w:r w:rsidR="00E1330D">
            <w:t>both upfront purchase cost</w:t>
          </w:r>
          <w:r w:rsidR="002A5EA8">
            <w:t>s</w:t>
          </w:r>
          <w:r w:rsidR="00822AE4">
            <w:t xml:space="preserve"> (including VAT) and </w:t>
          </w:r>
          <w:r w:rsidR="00902A81">
            <w:t>vehicle running cost</w:t>
          </w:r>
          <w:r w:rsidR="003F25BE">
            <w:t>s.</w:t>
          </w:r>
          <w:r w:rsidR="00EA45F1">
            <w:t xml:space="preserve"> </w:t>
          </w:r>
        </w:p>
        <w:p w:rsidR="00D327D8" w:rsidRDefault="000266EF" w:rsidP="0061013D">
          <w:pPr>
            <w:jc w:val="center"/>
          </w:pPr>
          <w:r>
            <w:rPr>
              <w:noProof/>
              <w:lang w:val="lt-LT" w:eastAsia="lt-LT"/>
            </w:rPr>
            <w:drawing>
              <wp:inline distT="0" distB="0" distL="0" distR="0">
                <wp:extent cx="5822315" cy="2023745"/>
                <wp:effectExtent l="0" t="0" r="698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22315" cy="2023745"/>
                        </a:xfrm>
                        <a:prstGeom prst="rect">
                          <a:avLst/>
                        </a:prstGeom>
                        <a:noFill/>
                      </pic:spPr>
                    </pic:pic>
                  </a:graphicData>
                </a:graphic>
              </wp:inline>
            </w:drawing>
          </w:r>
        </w:p>
        <w:p w:rsidR="00D327D8" w:rsidRPr="00247051" w:rsidRDefault="0061013D" w:rsidP="0061013D">
          <w:pPr>
            <w:pStyle w:val="Caption"/>
          </w:pPr>
          <w:bookmarkStart w:id="24" w:name="_Ref67054729"/>
          <w:r>
            <w:t xml:space="preserve">Figure </w:t>
          </w:r>
          <w:r w:rsidR="00E94659">
            <w:fldChar w:fldCharType="begin"/>
          </w:r>
          <w:r>
            <w:instrText xml:space="preserve"> SEQ Figure \* ARABIC </w:instrText>
          </w:r>
          <w:r w:rsidR="00E94659">
            <w:fldChar w:fldCharType="separate"/>
          </w:r>
          <w:r w:rsidR="00352271">
            <w:rPr>
              <w:noProof/>
            </w:rPr>
            <w:t>5</w:t>
          </w:r>
          <w:r w:rsidR="00E94659">
            <w:fldChar w:fldCharType="end"/>
          </w:r>
          <w:bookmarkEnd w:id="24"/>
          <w:r>
            <w:t>: breakdown of the TCO cost components</w:t>
          </w:r>
        </w:p>
        <w:p w:rsidR="00F111D7" w:rsidRPr="00F111D7" w:rsidRDefault="00F111D7" w:rsidP="006248D1">
          <w:pPr>
            <w:pStyle w:val="Heading2"/>
            <w:ind w:left="576"/>
          </w:pPr>
          <w:bookmarkStart w:id="25" w:name="_Toc71021552"/>
          <w:bookmarkEnd w:id="22"/>
          <w:r>
            <w:t>V</w:t>
          </w:r>
          <w:r w:rsidRPr="00F111D7">
            <w:t xml:space="preserve">ehicle </w:t>
          </w:r>
          <w:r w:rsidR="00A133A8">
            <w:t>S</w:t>
          </w:r>
          <w:r w:rsidRPr="00F111D7">
            <w:t>cope</w:t>
          </w:r>
          <w:bookmarkEnd w:id="25"/>
        </w:p>
        <w:p w:rsidR="009F36A1" w:rsidRDefault="009F36A1" w:rsidP="009F36A1">
          <w:bookmarkStart w:id="26" w:name="_Toc258944482"/>
          <w:bookmarkStart w:id="27" w:name="_Toc258950743"/>
          <w:bookmarkStart w:id="28" w:name="_Toc261251236"/>
          <w:bookmarkStart w:id="29" w:name="_Toc59636637"/>
          <w:r>
            <w:t xml:space="preserve">The TCO work presented here focuses on generalised cars of specific size segment and powertrain types, rather than predicting future TCO for any individual car makes or models. </w:t>
          </w:r>
          <w:r w:rsidR="00BB113D">
            <w:t>T</w:t>
          </w:r>
          <w:r>
            <w:t xml:space="preserve">his approach </w:t>
          </w:r>
          <w:r w:rsidR="00BB113D">
            <w:t xml:space="preserve">gives </w:t>
          </w:r>
          <w:r>
            <w:t>the TCO of an ‘average’ vehicle</w:t>
          </w:r>
          <w:r w:rsidR="00BB113D">
            <w:t xml:space="preserve">, </w:t>
          </w:r>
          <w:r>
            <w:t>which can be readily compar</w:t>
          </w:r>
          <w:r w:rsidR="005F5C01">
            <w:t>ed</w:t>
          </w:r>
          <w:r>
            <w:t xml:space="preserve"> across different European markets</w:t>
          </w:r>
          <w:r w:rsidR="006D5F6B">
            <w:t>.</w:t>
          </w:r>
        </w:p>
        <w:p w:rsidR="009F36A1" w:rsidRDefault="009F36A1" w:rsidP="009F36A1">
          <w:r>
            <w:t>In this report we consider 3 car size segments: small; medium; large, based broadly on ACEA segmentation</w:t>
          </w:r>
          <w:r w:rsidR="00724100">
            <w:rPr>
              <w:rStyle w:val="FootnoteReference"/>
            </w:rPr>
            <w:footnoteReference w:id="6"/>
          </w:r>
          <w:r>
            <w:t>, and 6 powertrains: petrol and diesel internal combustion engines</w:t>
          </w:r>
          <w:r w:rsidR="00B327FA">
            <w:t xml:space="preserve"> (ICE)</w:t>
          </w:r>
          <w:r>
            <w:t>; petrol hybrid</w:t>
          </w:r>
          <w:r w:rsidR="00B327FA">
            <w:t xml:space="preserve"> (HEV)</w:t>
          </w:r>
          <w:r>
            <w:t xml:space="preserve"> electric vehicles; petrol plug-in hybrid</w:t>
          </w:r>
          <w:r w:rsidR="00B327FA">
            <w:t xml:space="preserve"> (PHEV)</w:t>
          </w:r>
          <w:r>
            <w:t xml:space="preserve"> vehicles; battery electric vehicles</w:t>
          </w:r>
          <w:r w:rsidR="00B327FA">
            <w:t xml:space="preserve"> (BEV)</w:t>
          </w:r>
          <w:r>
            <w:t>; and hydrogen fuel cell vehicles</w:t>
          </w:r>
          <w:r w:rsidR="0028689D">
            <w:rPr>
              <w:rStyle w:val="FootnoteReference"/>
            </w:rPr>
            <w:footnoteReference w:id="7"/>
          </w:r>
          <w:r>
            <w:t xml:space="preserve">. A brief description of each powertrain is included below. </w:t>
          </w:r>
          <w:r w:rsidR="00E94659">
            <w:fldChar w:fldCharType="begin"/>
          </w:r>
          <w:r w:rsidR="00912389">
            <w:instrText xml:space="preserve"> REF _Ref66457934 </w:instrText>
          </w:r>
          <w:r w:rsidR="00E94659">
            <w:fldChar w:fldCharType="separate"/>
          </w:r>
          <w:r w:rsidR="00352271">
            <w:t xml:space="preserve">Figure </w:t>
          </w:r>
          <w:r w:rsidR="00352271">
            <w:rPr>
              <w:noProof/>
            </w:rPr>
            <w:t>6</w:t>
          </w:r>
          <w:r w:rsidR="00E94659">
            <w:fldChar w:fldCharType="end"/>
          </w:r>
          <w:r>
            <w:t xml:space="preserve"> shows a graphic representation of the powertrain components included in each</w:t>
          </w:r>
          <w:r w:rsidR="00247051">
            <w:t xml:space="preserve"> powertrain</w:t>
          </w:r>
          <w:r>
            <w:t>.</w:t>
          </w:r>
          <w:r w:rsidR="000407E1">
            <w:t xml:space="preserve"> </w:t>
          </w:r>
        </w:p>
        <w:p w:rsidR="009F36A1" w:rsidRDefault="00F4322F" w:rsidP="0013503C">
          <w:pPr>
            <w:keepNext/>
            <w:jc w:val="center"/>
          </w:pPr>
          <w:r>
            <w:rPr>
              <w:noProof/>
              <w:lang w:val="lt-LT" w:eastAsia="lt-LT"/>
            </w:rPr>
            <w:lastRenderedPageBreak/>
            <w:drawing>
              <wp:inline distT="0" distB="0" distL="0" distR="0">
                <wp:extent cx="3445956" cy="3101133"/>
                <wp:effectExtent l="0" t="0" r="2540" b="44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45956" cy="3101133"/>
                        </a:xfrm>
                        <a:prstGeom prst="rect">
                          <a:avLst/>
                        </a:prstGeom>
                        <a:noFill/>
                      </pic:spPr>
                    </pic:pic>
                  </a:graphicData>
                </a:graphic>
              </wp:inline>
            </w:drawing>
          </w:r>
        </w:p>
        <w:p w:rsidR="009F36A1" w:rsidRPr="00751186" w:rsidRDefault="009F36A1" w:rsidP="00751186">
          <w:pPr>
            <w:pStyle w:val="Caption"/>
            <w:jc w:val="left"/>
          </w:pPr>
          <w:bookmarkStart w:id="30" w:name="_Ref66457934"/>
          <w:bookmarkStart w:id="31" w:name="_Ref66457924"/>
          <w:r>
            <w:t xml:space="preserve">Figure </w:t>
          </w:r>
          <w:r w:rsidR="00E94659">
            <w:fldChar w:fldCharType="begin"/>
          </w:r>
          <w:r>
            <w:instrText xml:space="preserve"> SEQ Figure \* ARABIC </w:instrText>
          </w:r>
          <w:r w:rsidR="00E94659">
            <w:fldChar w:fldCharType="separate"/>
          </w:r>
          <w:r w:rsidR="00352271">
            <w:rPr>
              <w:noProof/>
            </w:rPr>
            <w:t>6</w:t>
          </w:r>
          <w:r w:rsidR="00E94659">
            <w:fldChar w:fldCharType="end"/>
          </w:r>
          <w:bookmarkEnd w:id="30"/>
          <w:r>
            <w:t xml:space="preserve">: </w:t>
          </w:r>
          <w:bookmarkStart w:id="32" w:name="_Ref66713656"/>
          <w:r w:rsidR="00DC78A1">
            <w:t>g</w:t>
          </w:r>
          <w:r>
            <w:t>raphic representation of the powertrain components included in each powertrain.</w:t>
          </w:r>
          <w:bookmarkEnd w:id="31"/>
          <w:bookmarkEnd w:id="32"/>
        </w:p>
        <w:p w:rsidR="009F36A1" w:rsidRPr="008D1787" w:rsidRDefault="009F36A1" w:rsidP="009F36A1">
          <w:pPr>
            <w:spacing w:after="0"/>
            <w:rPr>
              <w:b/>
              <w:i/>
            </w:rPr>
          </w:pPr>
          <w:r w:rsidRPr="008D1787">
            <w:rPr>
              <w:b/>
              <w:i/>
            </w:rPr>
            <w:t>Internal Combustion Engine (ICE)</w:t>
          </w:r>
        </w:p>
        <w:p w:rsidR="009F36A1" w:rsidRDefault="009F36A1" w:rsidP="009F36A1">
          <w:proofErr w:type="gramStart"/>
          <w:r>
            <w:t>Conventional vehicle comprising of an internal combustion engine and a fuel tank for fuel storage.</w:t>
          </w:r>
          <w:proofErr w:type="gramEnd"/>
          <w:r>
            <w:t xml:space="preserve"> Note that this powertrain can incorporate start-stop technology and micro-hybridisation, such as belt driven starter generators and 48V electrical systems.</w:t>
          </w:r>
        </w:p>
        <w:p w:rsidR="009F36A1" w:rsidRPr="008D1787" w:rsidRDefault="009F36A1" w:rsidP="009F36A1">
          <w:pPr>
            <w:spacing w:after="0"/>
            <w:rPr>
              <w:b/>
              <w:i/>
            </w:rPr>
          </w:pPr>
          <w:r>
            <w:rPr>
              <w:b/>
              <w:i/>
            </w:rPr>
            <w:t xml:space="preserve">Full </w:t>
          </w:r>
          <w:r w:rsidRPr="008D1787">
            <w:rPr>
              <w:b/>
              <w:i/>
            </w:rPr>
            <w:t>Hybrid Electric Vehicle (HEV)</w:t>
          </w:r>
        </w:p>
        <w:p w:rsidR="009F36A1" w:rsidRPr="00522497" w:rsidRDefault="009F36A1" w:rsidP="009F36A1">
          <w:r>
            <w:t>Similar to an ICE but supplemented with an electric motor and battery pack allowing it to drive short distances at low speed under electric-only power. The battery is charged by the engine, rather than an external power source. This configuration improves the fuel consumption relative to a conventional ICE, at the expense of additional capital cost.</w:t>
          </w:r>
        </w:p>
        <w:p w:rsidR="009F36A1" w:rsidRPr="008D1787" w:rsidRDefault="009F36A1" w:rsidP="009F36A1">
          <w:pPr>
            <w:spacing w:after="0"/>
            <w:rPr>
              <w:b/>
              <w:i/>
            </w:rPr>
          </w:pPr>
          <w:r w:rsidRPr="008D1787">
            <w:rPr>
              <w:b/>
              <w:i/>
            </w:rPr>
            <w:t>Plug-in Hybrid Electric Vehicle (PHEV)</w:t>
          </w:r>
        </w:p>
        <w:p w:rsidR="009F36A1" w:rsidRPr="005049E9" w:rsidRDefault="009F36A1" w:rsidP="009F36A1">
          <w:proofErr w:type="gramStart"/>
          <w:r>
            <w:t>A hybrid electric vehicle with a larger battery which can be recharged by plugging into an external source of power, as well as by the engine.</w:t>
          </w:r>
          <w:proofErr w:type="gramEnd"/>
          <w:r>
            <w:t xml:space="preserve"> This enables a portion of overall energy consumption to be provided by electricity, rather than fuel. Recent analysis has shown that the real-world fuel consumption and emissions of PHEVs can be quite different </w:t>
          </w:r>
          <w:r w:rsidR="00D4024D">
            <w:t xml:space="preserve">from </w:t>
          </w:r>
          <w:r>
            <w:t>the WLTP values</w:t>
          </w:r>
          <w:r>
            <w:rPr>
              <w:rStyle w:val="FootnoteReference"/>
            </w:rPr>
            <w:footnoteReference w:id="8"/>
          </w:r>
          <w:r>
            <w:t>, principally due to significant differences in the charging frequency assumed in official test cycles and how consumers appear to be behaving</w:t>
          </w:r>
          <w:r w:rsidR="4D4E2A7B">
            <w:t>.</w:t>
          </w:r>
          <w:r w:rsidR="00C47A9D" w:rsidRPr="00C47A9D">
            <w:t xml:space="preserve"> </w:t>
          </w:r>
          <w:r w:rsidR="00C47A9D">
            <w:t>In this report we present TCO findings for both PHEVs which are charged regularly (following the assumptions included in the WLTP specification</w:t>
          </w:r>
          <w:r w:rsidR="00C47A9D">
            <w:rPr>
              <w:rStyle w:val="FootnoteReference"/>
            </w:rPr>
            <w:footnoteReference w:id="9"/>
          </w:r>
          <w:r w:rsidR="00C47A9D">
            <w:t xml:space="preserve">) and for PHEVs which are never charged, and therefore </w:t>
          </w:r>
          <w:r w:rsidR="00C47A9D" w:rsidRPr="005808EA">
            <w:t>drive under ICE power at all times.</w:t>
          </w:r>
          <w:r w:rsidR="00C47A9D">
            <w:t xml:space="preserve"> These two approaches are included to represent extreme values which bookend the range of values we expect consumers to fall within and can be viewed as a ‘worst-case’ and a ‘best-case’ scenario. </w:t>
          </w:r>
          <w:r w:rsidR="0028689D">
            <w:t>Please note that an additional “</w:t>
          </w:r>
          <w:r w:rsidR="00F872BF">
            <w:t>low</w:t>
          </w:r>
          <w:r w:rsidR="0028689D">
            <w:t xml:space="preserve"> charging” scenario is included in the EU</w:t>
          </w:r>
          <w:r w:rsidR="003E1323">
            <w:t>-</w:t>
          </w:r>
          <w:r w:rsidR="0028689D">
            <w:t>level report</w:t>
          </w:r>
          <w:r w:rsidR="00C47A9D">
            <w:t xml:space="preserve"> based on destination charging, for example at a supermarket, a couple times each week.</w:t>
          </w:r>
        </w:p>
        <w:p w:rsidR="009F36A1" w:rsidRPr="008D1787" w:rsidRDefault="009F36A1" w:rsidP="009F36A1">
          <w:pPr>
            <w:spacing w:after="0"/>
            <w:rPr>
              <w:b/>
              <w:i/>
            </w:rPr>
          </w:pPr>
          <w:r w:rsidRPr="008D1787">
            <w:rPr>
              <w:b/>
              <w:i/>
            </w:rPr>
            <w:t>Battery Electric Vehicle (BEV)</w:t>
          </w:r>
        </w:p>
        <w:p w:rsidR="009F36A1" w:rsidRDefault="009F36A1" w:rsidP="009F36A1">
          <w:proofErr w:type="gramStart"/>
          <w:r>
            <w:t>Uses electric motors for propulsion, which are powered entirely by electricity stored in a battery.</w:t>
          </w:r>
          <w:proofErr w:type="gramEnd"/>
          <w:r>
            <w:t xml:space="preserve"> The battery is charged by plugging into an external electricity source.</w:t>
          </w:r>
        </w:p>
        <w:p w:rsidR="009F36A1" w:rsidRPr="008D1787" w:rsidRDefault="009F36A1" w:rsidP="009F36A1">
          <w:pPr>
            <w:keepNext/>
            <w:spacing w:after="0"/>
            <w:rPr>
              <w:b/>
              <w:i/>
            </w:rPr>
          </w:pPr>
          <w:r w:rsidRPr="008D1787">
            <w:rPr>
              <w:b/>
              <w:i/>
            </w:rPr>
            <w:lastRenderedPageBreak/>
            <w:t>H</w:t>
          </w:r>
          <w:r w:rsidRPr="008D1787">
            <w:rPr>
              <w:b/>
              <w:i/>
              <w:vertAlign w:val="subscript"/>
            </w:rPr>
            <w:t>2</w:t>
          </w:r>
          <w:r w:rsidRPr="008D1787">
            <w:rPr>
              <w:b/>
              <w:i/>
            </w:rPr>
            <w:t xml:space="preserve"> Fuel Cell (FCEV)</w:t>
          </w:r>
        </w:p>
        <w:p w:rsidR="009F36A1" w:rsidRPr="00E514C1" w:rsidRDefault="009F36A1" w:rsidP="009F36A1">
          <w:proofErr w:type="gramStart"/>
          <w:r>
            <w:t xml:space="preserve">Powered by a hydrogen fuel cell, which converts the chemical energy in hydrogen to electricity through an electrochemical reaction in order to </w:t>
          </w:r>
          <w:r w:rsidR="00237518">
            <w:t xml:space="preserve">charge a small battery and </w:t>
          </w:r>
          <w:r>
            <w:t>power an electric motor.</w:t>
          </w:r>
          <w:proofErr w:type="gramEnd"/>
        </w:p>
        <w:p w:rsidR="009F36A1" w:rsidRDefault="009F36A1" w:rsidP="006248D1">
          <w:pPr>
            <w:pStyle w:val="Heading2"/>
            <w:ind w:left="576"/>
          </w:pPr>
          <w:r>
            <w:t xml:space="preserve"> </w:t>
          </w:r>
          <w:bookmarkStart w:id="33" w:name="_Toc71021553"/>
          <w:r>
            <w:t>Cost and Performance Model</w:t>
          </w:r>
          <w:r w:rsidR="00B9629D">
            <w:t>ling</w:t>
          </w:r>
          <w:bookmarkEnd w:id="33"/>
          <w:r w:rsidR="00B9629D">
            <w:t xml:space="preserve"> </w:t>
          </w:r>
        </w:p>
        <w:bookmarkEnd w:id="26"/>
        <w:bookmarkEnd w:id="27"/>
        <w:bookmarkEnd w:id="28"/>
        <w:bookmarkEnd w:id="29"/>
        <w:p w:rsidR="009F36A1" w:rsidRDefault="009F36A1" w:rsidP="009F36A1">
          <w:r>
            <w:t xml:space="preserve">The TCO forecasts presented in this report are derived from projections for future vehicle attributes from Element Energy’s Cost and Performance Model. This model takes a bottom-up approach to forecasting future vehicle attributes out to 2030, whereby powertrain components are added onto a blank chassis and their associated vehicle attributes (such as cost, weight, and efficiency) are aggregated to the vehicle level. </w:t>
          </w:r>
        </w:p>
        <w:p w:rsidR="009F36A1" w:rsidRDefault="00E94659" w:rsidP="009F36A1">
          <w:r>
            <w:fldChar w:fldCharType="begin"/>
          </w:r>
          <w:r w:rsidR="00912389">
            <w:instrText xml:space="preserve"> REF _Ref55305059 </w:instrText>
          </w:r>
          <w:r>
            <w:fldChar w:fldCharType="separate"/>
          </w:r>
          <w:r w:rsidR="00352271">
            <w:t xml:space="preserve">Figure </w:t>
          </w:r>
          <w:r w:rsidR="00352271">
            <w:rPr>
              <w:noProof/>
            </w:rPr>
            <w:t>7</w:t>
          </w:r>
          <w:r>
            <w:fldChar w:fldCharType="end"/>
          </w:r>
          <w:r w:rsidR="00912389">
            <w:t xml:space="preserve"> </w:t>
          </w:r>
          <w:r w:rsidR="009F36A1">
            <w:t xml:space="preserve">outlines the basic calculation structure of the Cost and Performance Model. Blank chassis are identified by removing components from known archetype vehicles, and future vehicles are constructed by adding back the required components for each powertrain. The cost, mass, and efficiency for each component is added together to create the overall vehicle characteristics, and individual projections for each component allow for </w:t>
          </w:r>
          <w:r w:rsidR="004B4EE8">
            <w:t xml:space="preserve">highly </w:t>
          </w:r>
          <w:r w:rsidR="009F36A1">
            <w:t xml:space="preserve">granular insight into the effect on overall vehicle performance.  </w:t>
          </w:r>
        </w:p>
        <w:p w:rsidR="009F36A1" w:rsidRDefault="009F36A1" w:rsidP="009F36A1">
          <w:pPr>
            <w:jc w:val="center"/>
          </w:pPr>
          <w:r>
            <w:rPr>
              <w:noProof/>
              <w:lang w:val="lt-LT" w:eastAsia="lt-LT"/>
            </w:rPr>
            <w:drawing>
              <wp:inline distT="0" distB="0" distL="0" distR="0">
                <wp:extent cx="4617573" cy="2501661"/>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ic:nvPicPr>
                      <pic:blipFill rotWithShape="1">
                        <a:blip r:embed="rId2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3768" b="5164"/>
                        <a:stretch/>
                      </pic:blipFill>
                      <pic:spPr bwMode="auto">
                        <a:xfrm>
                          <a:off x="0" y="0"/>
                          <a:ext cx="4631287" cy="2509091"/>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9F36A1" w:rsidRDefault="009F36A1" w:rsidP="0035011C">
          <w:pPr>
            <w:pStyle w:val="Caption"/>
          </w:pPr>
          <w:bookmarkStart w:id="34" w:name="_Ref55305059"/>
          <w:bookmarkStart w:id="35" w:name="_Ref55305050"/>
          <w:r>
            <w:t xml:space="preserve">Figure </w:t>
          </w:r>
          <w:r w:rsidR="00E94659">
            <w:fldChar w:fldCharType="begin"/>
          </w:r>
          <w:r w:rsidR="008809AA">
            <w:instrText xml:space="preserve"> SEQ Figure \* ARABIC </w:instrText>
          </w:r>
          <w:r w:rsidR="00E94659">
            <w:fldChar w:fldCharType="separate"/>
          </w:r>
          <w:r w:rsidR="00352271">
            <w:rPr>
              <w:noProof/>
            </w:rPr>
            <w:t>7</w:t>
          </w:r>
          <w:r w:rsidR="00E94659">
            <w:fldChar w:fldCharType="end"/>
          </w:r>
          <w:bookmarkEnd w:id="34"/>
          <w:r>
            <w:t xml:space="preserve">: </w:t>
          </w:r>
          <w:r w:rsidR="00DC78A1">
            <w:t>o</w:t>
          </w:r>
          <w:r>
            <w:t>utline of the methodology applied in the Cost and Performance Model</w:t>
          </w:r>
          <w:bookmarkEnd w:id="35"/>
        </w:p>
        <w:p w:rsidR="009F36A1" w:rsidRDefault="009F36A1" w:rsidP="009F36A1">
          <w:r>
            <w:t xml:space="preserve">In addition to the required powertrain components, each vehicle has a suite of efficiency measures deployed which </w:t>
          </w:r>
          <w:proofErr w:type="gramStart"/>
          <w:r>
            <w:t>change</w:t>
          </w:r>
          <w:proofErr w:type="gramEnd"/>
          <w:r>
            <w:t xml:space="preserve"> the overall vehicle characteristics, with an associated efficiency, weight and cost impact. 45 individual efficiency technologies are applied to vehicles, each with an individual cost curve and deployment </w:t>
          </w:r>
          <w:proofErr w:type="gramStart"/>
          <w:r>
            <w:t>projection which are</w:t>
          </w:r>
          <w:proofErr w:type="gramEnd"/>
          <w:r>
            <w:t xml:space="preserve"> taken from Ricardo-AEA’s 2016 cost curve study for the European Commission</w:t>
          </w:r>
          <w:r>
            <w:rPr>
              <w:rStyle w:val="FootnoteReference"/>
            </w:rPr>
            <w:footnoteReference w:id="10"/>
          </w:r>
          <w:r>
            <w:t>.</w:t>
          </w:r>
        </w:p>
        <w:p w:rsidR="009F36A1" w:rsidRDefault="009F36A1" w:rsidP="009F36A1">
          <w:r>
            <w:t xml:space="preserve">Vehicles are constructed from the drivetrain components required to move the vehicle (engine, motor, battery, etc), and the chassis which forms the remainder of the vehicle (outer body of the vehicle, seats, windows, air-conditioning system etc). Drivetrain components define the powertrain and vary between vehicle types, whilst the chassis is common between powertrains. Detailed forecasts of component cost, mass, and efficiency are input into the model, so these can be defined accurately. The blank chassis however is treated as a black box: the model does not explicitly consider what materials go into the chassis or how these change over time; instead, the model considers how the </w:t>
          </w:r>
          <w:r>
            <w:lastRenderedPageBreak/>
            <w:t xml:space="preserve">chassis evolves as a whole. It is assumed that the chassis is common between related powertrains in the same size segment. </w:t>
          </w:r>
          <w:r w:rsidR="00E94659">
            <w:fldChar w:fldCharType="begin"/>
          </w:r>
          <w:r>
            <w:instrText xml:space="preserve"> REF _Ref55312021 \h </w:instrText>
          </w:r>
          <w:r w:rsidR="00E94659">
            <w:fldChar w:fldCharType="separate"/>
          </w:r>
          <w:r w:rsidR="00352271">
            <w:t xml:space="preserve">Figure </w:t>
          </w:r>
          <w:r w:rsidR="00352271">
            <w:rPr>
              <w:noProof/>
            </w:rPr>
            <w:t>8</w:t>
          </w:r>
          <w:r w:rsidR="00E94659">
            <w:fldChar w:fldCharType="end"/>
          </w:r>
          <w:r>
            <w:t xml:space="preserve"> shows a more detailed view of the modelling approach employed.</w:t>
          </w:r>
        </w:p>
        <w:p w:rsidR="009F36A1" w:rsidRDefault="009F36A1" w:rsidP="009F36A1">
          <w:r>
            <w:rPr>
              <w:noProof/>
              <w:lang w:val="lt-LT" w:eastAsia="lt-LT"/>
            </w:rPr>
            <w:drawing>
              <wp:inline distT="0" distB="0" distL="0" distR="0">
                <wp:extent cx="5095874" cy="3071105"/>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2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095874" cy="3071105"/>
                        </a:xfrm>
                        <a:prstGeom prst="rect">
                          <a:avLst/>
                        </a:prstGeom>
                      </pic:spPr>
                    </pic:pic>
                  </a:graphicData>
                </a:graphic>
              </wp:inline>
            </w:drawing>
          </w:r>
        </w:p>
        <w:p w:rsidR="009F36A1" w:rsidRDefault="009F36A1" w:rsidP="0013503C">
          <w:pPr>
            <w:pStyle w:val="Caption"/>
            <w:jc w:val="left"/>
          </w:pPr>
          <w:bookmarkStart w:id="36" w:name="_Ref55312021"/>
          <w:r>
            <w:t xml:space="preserve">Figure </w:t>
          </w:r>
          <w:r w:rsidR="00E94659">
            <w:fldChar w:fldCharType="begin"/>
          </w:r>
          <w:r w:rsidR="008809AA">
            <w:instrText xml:space="preserve"> SEQ Figure \* ARABIC </w:instrText>
          </w:r>
          <w:r w:rsidR="00E94659">
            <w:fldChar w:fldCharType="separate"/>
          </w:r>
          <w:r w:rsidR="00352271">
            <w:rPr>
              <w:noProof/>
            </w:rPr>
            <w:t>8</w:t>
          </w:r>
          <w:r w:rsidR="00E94659">
            <w:fldChar w:fldCharType="end"/>
          </w:r>
          <w:bookmarkEnd w:id="36"/>
          <w:r>
            <w:t xml:space="preserve">: </w:t>
          </w:r>
          <w:r w:rsidR="00DC78A1">
            <w:t>o</w:t>
          </w:r>
          <w:r>
            <w:t>verview of steps taken to construct future vehicles. Numbers indicate modelling order.</w:t>
          </w:r>
        </w:p>
        <w:p w:rsidR="00403201" w:rsidRDefault="009F36A1" w:rsidP="009F36A1">
          <w:r>
            <w:t>Once the overall manufacturing cost of each vehicle has been calculated, a margin is applied to calculate the purchase price a consumer would see in a showroom. The margins used are based on literature review</w:t>
          </w:r>
          <w:r w:rsidR="0028689D" w:rsidRPr="004E2F0D">
            <w:rPr>
              <w:rStyle w:val="FootnoteReference"/>
            </w:rPr>
            <w:footnoteReference w:id="11"/>
          </w:r>
          <w:r w:rsidR="0028689D" w:rsidRPr="004E2F0D">
            <w:rPr>
              <w:vertAlign w:val="superscript"/>
            </w:rPr>
            <w:t>,</w:t>
          </w:r>
          <w:r w:rsidR="0028689D" w:rsidRPr="004E2F0D">
            <w:rPr>
              <w:rStyle w:val="FootnoteReference"/>
            </w:rPr>
            <w:footnoteReference w:id="12"/>
          </w:r>
          <w:proofErr w:type="gramStart"/>
          <w:r w:rsidR="0028689D" w:rsidRPr="004E2F0D">
            <w:rPr>
              <w:vertAlign w:val="superscript"/>
            </w:rPr>
            <w:t>,</w:t>
          </w:r>
          <w:r w:rsidR="0028689D" w:rsidRPr="004E2F0D">
            <w:rPr>
              <w:rStyle w:val="FootnoteReference"/>
            </w:rPr>
            <w:footnoteReference w:id="13"/>
          </w:r>
          <w:r w:rsidR="0028689D" w:rsidRPr="004E2F0D">
            <w:rPr>
              <w:vertAlign w:val="superscript"/>
            </w:rPr>
            <w:t>,</w:t>
          </w:r>
          <w:proofErr w:type="gramEnd"/>
          <w:r w:rsidR="0028689D">
            <w:rPr>
              <w:rStyle w:val="FootnoteReference"/>
            </w:rPr>
            <w:footnoteReference w:id="14"/>
          </w:r>
          <w:r>
            <w:t xml:space="preserve"> and market research conducted by Element Energy.</w:t>
          </w:r>
        </w:p>
        <w:p w:rsidR="00020F53" w:rsidRDefault="009F36A1" w:rsidP="009F36A1">
          <w:r w:rsidRPr="00830ED6">
            <w:t xml:space="preserve">In order to have a representative baseline </w:t>
          </w:r>
          <w:r w:rsidR="006B158C">
            <w:t>on</w:t>
          </w:r>
          <w:r w:rsidR="006B158C" w:rsidRPr="00830ED6">
            <w:t xml:space="preserve"> </w:t>
          </w:r>
          <w:r w:rsidRPr="00830ED6">
            <w:t xml:space="preserve">which to base future vehicles, 2020 archetype vehicles are identified for each segment and powertrain. </w:t>
          </w:r>
          <w:r>
            <w:t xml:space="preserve">These archetypes represent </w:t>
          </w:r>
          <w:proofErr w:type="gramStart"/>
          <w:r w:rsidR="00DB0091">
            <w:t xml:space="preserve">a </w:t>
          </w:r>
          <w:r>
            <w:t>sales-weighted average ICE vehicles</w:t>
          </w:r>
          <w:proofErr w:type="gramEnd"/>
          <w:r>
            <w:t xml:space="preserve"> and were determined by an analysis of the 9,000</w:t>
          </w:r>
          <w:r w:rsidR="00E56DD0">
            <w:t>+</w:t>
          </w:r>
          <w:r>
            <w:t xml:space="preserve"> vehicle models on sale in October 2020</w:t>
          </w:r>
          <w:r w:rsidR="00CB0574">
            <w:t xml:space="preserve">, with adjustment factors </w:t>
          </w:r>
          <w:r w:rsidR="008C06BC">
            <w:t>to convert from</w:t>
          </w:r>
          <w:r w:rsidR="00CB0574">
            <w:t xml:space="preserve"> EU </w:t>
          </w:r>
          <w:r w:rsidR="008C06BC">
            <w:t>average</w:t>
          </w:r>
          <w:r w:rsidR="00FB155D">
            <w:t xml:space="preserve">s </w:t>
          </w:r>
          <w:r w:rsidR="008C06BC">
            <w:t xml:space="preserve">to </w:t>
          </w:r>
          <w:r w:rsidR="00D5214D">
            <w:t>Lithuania</w:t>
          </w:r>
          <w:r w:rsidR="00E56DD0">
            <w:t>-</w:t>
          </w:r>
          <w:r w:rsidR="00390119">
            <w:t>specific</w:t>
          </w:r>
          <w:r w:rsidR="009929F9">
            <w:t xml:space="preserve"> pricing</w:t>
          </w:r>
          <w:r w:rsidR="00390119">
            <w:t xml:space="preserve"> </w:t>
          </w:r>
          <w:r w:rsidR="00CB0574">
            <w:t xml:space="preserve">using data </w:t>
          </w:r>
          <w:r w:rsidR="00921759">
            <w:t>sourced from a local market price comparison website</w:t>
          </w:r>
          <w:r w:rsidR="00921759" w:rsidRPr="004E2F0D">
            <w:rPr>
              <w:rStyle w:val="FootnoteReference"/>
            </w:rPr>
            <w:footnoteReference w:id="15"/>
          </w:r>
          <w:r>
            <w:t>. The ICE archetypes generated are used to determine the basic properties of the vehicle chassis which are assumed to be common amongst vehicles of the same size segment. An analysis of all HEV, PHEV, and BEV vehicles on s</w:t>
          </w:r>
          <w:r w:rsidR="00751186">
            <w:t>ale</w:t>
          </w:r>
          <w:r>
            <w:t xml:space="preserve"> was also undertaken in order to identify representative 2020 archetypes which are used for the purpose of model calibration. </w:t>
          </w:r>
        </w:p>
        <w:p w:rsidR="00390119" w:rsidRDefault="00390119" w:rsidP="009F36A1"/>
        <w:p w:rsidR="00390119" w:rsidRDefault="00390119" w:rsidP="009F36A1"/>
        <w:p w:rsidR="00390119" w:rsidRDefault="00390119" w:rsidP="009F36A1"/>
        <w:p w:rsidR="00390119" w:rsidRDefault="00390119" w:rsidP="009F36A1"/>
        <w:p w:rsidR="00390119" w:rsidRDefault="00390119" w:rsidP="009F36A1"/>
        <w:p w:rsidR="00390119" w:rsidRDefault="00390119" w:rsidP="009F36A1"/>
        <w:p w:rsidR="00376142" w:rsidRDefault="00376142" w:rsidP="006248D1">
          <w:pPr>
            <w:pStyle w:val="Heading2"/>
            <w:ind w:left="576"/>
          </w:pPr>
          <w:bookmarkStart w:id="37" w:name="_Ref68189083"/>
          <w:bookmarkStart w:id="38" w:name="_Ref68189093"/>
          <w:bookmarkStart w:id="39" w:name="_Toc71021554"/>
          <w:r w:rsidRPr="00376142">
            <w:t>Ongoing Ownership Assumptions</w:t>
          </w:r>
          <w:bookmarkEnd w:id="37"/>
          <w:bookmarkEnd w:id="38"/>
          <w:bookmarkEnd w:id="39"/>
          <w:r w:rsidRPr="00376142">
            <w:t xml:space="preserve"> </w:t>
          </w:r>
        </w:p>
        <w:p w:rsidR="00D12E40" w:rsidRDefault="00E13192" w:rsidP="005C1250">
          <w:r>
            <w:t xml:space="preserve">Please note that </w:t>
          </w:r>
          <w:r w:rsidR="00D74595">
            <w:t>i</w:t>
          </w:r>
          <w:r>
            <w:t xml:space="preserve">nsurance, </w:t>
          </w:r>
          <w:r w:rsidR="00D12E40">
            <w:t>maintenance</w:t>
          </w:r>
          <w:r>
            <w:t xml:space="preserve"> &amp; </w:t>
          </w:r>
          <w:r w:rsidR="00C74AFA">
            <w:t>PHEV charging assumptions have been set in</w:t>
          </w:r>
          <w:r w:rsidR="0028689D">
            <w:t xml:space="preserve"> </w:t>
          </w:r>
          <w:r w:rsidR="00C74AFA">
            <w:t xml:space="preserve">line with the </w:t>
          </w:r>
          <w:r w:rsidR="005C1250">
            <w:t xml:space="preserve">methodology set out in the </w:t>
          </w:r>
          <w:r w:rsidR="00C74AFA">
            <w:t xml:space="preserve">EU </w:t>
          </w:r>
          <w:r w:rsidR="005C1250">
            <w:t>level report</w:t>
          </w:r>
          <w:r w:rsidR="00725CAE">
            <w:t>.</w:t>
          </w:r>
          <w:r w:rsidR="003C3870">
            <w:t xml:space="preserve"> </w:t>
          </w:r>
        </w:p>
        <w:p w:rsidR="006F36E8" w:rsidRPr="006F36E8" w:rsidRDefault="006F36E8" w:rsidP="005C1250">
          <w:pPr>
            <w:rPr>
              <w:lang w:val="en-IE"/>
            </w:rPr>
          </w:pPr>
          <w:r>
            <w:rPr>
              <w:lang w:val="en-IE"/>
            </w:rPr>
            <w:t>T</w:t>
          </w:r>
          <w:r w:rsidRPr="006F36E8">
            <w:rPr>
              <w:lang w:val="en-IE"/>
            </w:rPr>
            <w:t>here is significant uncertainty around forecasting the relative residual value of ICE versus BEV cars in the short term. While many more EVs will enter the used car market, demand will also considerably increase; at the same time there is a potential for a fall in ICEVs resale value due to local and national policies limiting their popularity. This uncertainty is particularly important when considering the impact of first owner purchase subsidies on the residual value of EVs. In this study we have assumed that purchase subsidies do not change EVs’ residual value at the end of the first ownership.</w:t>
          </w:r>
        </w:p>
        <w:p w:rsidR="00BA42FF" w:rsidRDefault="00BA42FF" w:rsidP="00BA42FF">
          <w:pPr>
            <w:pStyle w:val="Heading3"/>
          </w:pPr>
          <w:r>
            <w:t>Fuel and Electricity Projections</w:t>
          </w:r>
        </w:p>
        <w:p w:rsidR="007341B4" w:rsidRDefault="00ED1987" w:rsidP="007341B4">
          <w:r w:rsidRPr="00BE4904">
            <w:t>Historic</w:t>
          </w:r>
          <w:r w:rsidR="002F1052">
            <w:t xml:space="preserve"> </w:t>
          </w:r>
          <w:r w:rsidR="00D5214D">
            <w:t>Lithuania</w:t>
          </w:r>
          <w:r w:rsidRPr="00BE4904">
            <w:t xml:space="preserve"> fuel prices (ex VAT and fuel duty) were sourced from the European Commission’s Weekly Oil Price Bulletin</w:t>
          </w:r>
          <w:r>
            <w:rPr>
              <w:rStyle w:val="FootnoteReference"/>
            </w:rPr>
            <w:footnoteReference w:id="16"/>
          </w:r>
          <w:r w:rsidRPr="00BE4904">
            <w:t xml:space="preserve"> and correlated with historic oil prices. These were then projected forward using the same oil price scenario </w:t>
          </w:r>
          <w:r>
            <w:t>that has been used</w:t>
          </w:r>
          <w:r w:rsidRPr="00BE4904">
            <w:t xml:space="preserve"> at</w:t>
          </w:r>
          <w:r>
            <w:t xml:space="preserve"> an</w:t>
          </w:r>
          <w:r w:rsidRPr="00BE4904">
            <w:t xml:space="preserve"> EU level</w:t>
          </w:r>
          <w:r>
            <w:t xml:space="preserve"> (see EU Level Report for full details)</w:t>
          </w:r>
          <w:r w:rsidR="007341B4">
            <w:t xml:space="preserve">. </w:t>
          </w:r>
        </w:p>
        <w:p w:rsidR="00376142" w:rsidRDefault="00ED1987" w:rsidP="005C1250">
          <w:r>
            <w:t xml:space="preserve">2020 domestic electricity prices </w:t>
          </w:r>
          <w:r w:rsidR="00646632">
            <w:t xml:space="preserve">for </w:t>
          </w:r>
          <w:r w:rsidR="00D5214D">
            <w:t>Lithuania</w:t>
          </w:r>
          <w:r w:rsidR="00646632">
            <w:t xml:space="preserve"> </w:t>
          </w:r>
          <w:r w:rsidR="00371F58">
            <w:t xml:space="preserve">were </w:t>
          </w:r>
          <w:r w:rsidR="00035120">
            <w:t>provided by a local market review by</w:t>
          </w:r>
          <w:r w:rsidR="00035120" w:rsidRPr="00035120">
            <w:rPr>
              <w:rFonts w:cs="Arial"/>
              <w:szCs w:val="20"/>
            </w:rPr>
            <w:t xml:space="preserve"> </w:t>
          </w:r>
          <w:r w:rsidR="00D5214D" w:rsidRPr="00D5214D">
            <w:rPr>
              <w:rFonts w:cs="Arial"/>
              <w:szCs w:val="20"/>
            </w:rPr>
            <w:t>LVOA</w:t>
          </w:r>
          <w:r>
            <w:t>. The wholesale, network, CO</w:t>
          </w:r>
          <w:r w:rsidRPr="00AB2D15">
            <w:rPr>
              <w:sz w:val="14"/>
              <w:szCs w:val="16"/>
            </w:rPr>
            <w:t>2</w:t>
          </w:r>
          <w:r>
            <w:t xml:space="preserve"> and tax cost components were then project</w:t>
          </w:r>
          <w:r w:rsidR="00371F58">
            <w:t>ed</w:t>
          </w:r>
          <w:r>
            <w:t xml:space="preserve"> forward using the same electricity price scenario use</w:t>
          </w:r>
          <w:r w:rsidR="00725CAE">
            <w:t>s</w:t>
          </w:r>
          <w:r>
            <w:t xml:space="preserve"> at </w:t>
          </w:r>
          <w:r w:rsidR="0028689D">
            <w:t xml:space="preserve">an </w:t>
          </w:r>
          <w:r>
            <w:t>EU level.</w:t>
          </w:r>
          <w:r w:rsidR="007341B4">
            <w:t xml:space="preserve"> </w:t>
          </w:r>
          <w:r w:rsidR="00F26910">
            <w:t xml:space="preserve">Full fuel and electricity pricing assumptions are detailed in Appendix </w:t>
          </w:r>
          <w:fldSimple w:instr=" REF _Ref67645875 \n \h  \* MERGEFORMAT ">
            <w:r w:rsidR="00352271">
              <w:t>6.1</w:t>
            </w:r>
          </w:fldSimple>
          <w:r w:rsidR="00F26910">
            <w:t>.</w:t>
          </w:r>
          <w:r w:rsidR="003E0799">
            <w:t xml:space="preserve"> Prices were adjusted for 2020 based on a review by</w:t>
          </w:r>
          <w:r w:rsidR="003E0799" w:rsidRPr="003E0799">
            <w:rPr>
              <w:rFonts w:cs="Arial"/>
              <w:szCs w:val="20"/>
            </w:rPr>
            <w:t xml:space="preserve"> </w:t>
          </w:r>
          <w:r w:rsidR="003E0799" w:rsidRPr="00D5214D">
            <w:rPr>
              <w:rFonts w:cs="Arial"/>
              <w:szCs w:val="20"/>
            </w:rPr>
            <w:t>LVOA</w:t>
          </w:r>
          <w:r w:rsidR="003E0799">
            <w:rPr>
              <w:rFonts w:cs="Arial"/>
              <w:szCs w:val="20"/>
            </w:rPr>
            <w:t xml:space="preserve"> of local market tariffs.</w:t>
          </w:r>
        </w:p>
      </w:sdtContent>
    </w:sdt>
    <w:p w:rsidR="00020F53" w:rsidRDefault="009A70D3" w:rsidP="005E06BA">
      <w:pPr>
        <w:pStyle w:val="Heading3"/>
      </w:pPr>
      <w:bookmarkStart w:id="40" w:name="_Ref69473851"/>
      <w:r>
        <w:t>Ownership Periods</w:t>
      </w:r>
      <w:r w:rsidR="00020F53">
        <w:t xml:space="preserve"> &amp; Average Annual Mileage</w:t>
      </w:r>
      <w:bookmarkEnd w:id="40"/>
    </w:p>
    <w:p w:rsidR="00E26204" w:rsidRPr="002326CC" w:rsidRDefault="00D5214D" w:rsidP="002326CC">
      <w:r w:rsidRPr="00D5214D">
        <w:rPr>
          <w:rFonts w:cs="Arial"/>
          <w:szCs w:val="20"/>
        </w:rPr>
        <w:t xml:space="preserve">LVOA </w:t>
      </w:r>
      <w:r w:rsidR="003C3870">
        <w:t xml:space="preserve">local market review </w:t>
      </w:r>
      <w:r w:rsidR="005D1D0C">
        <w:t>revealed that annual mileages</w:t>
      </w:r>
      <w:r w:rsidR="007817B1">
        <w:t xml:space="preserve"> and ownership periods</w:t>
      </w:r>
      <w:r w:rsidR="007C1BB5">
        <w:t xml:space="preserve"> in </w:t>
      </w:r>
      <w:r>
        <w:t>Lithuania</w:t>
      </w:r>
      <w:r w:rsidR="005D1D0C">
        <w:t xml:space="preserve"> are </w:t>
      </w:r>
      <w:r w:rsidR="003C3870">
        <w:t>broadly in line with</w:t>
      </w:r>
      <w:r w:rsidR="005873EF">
        <w:t xml:space="preserve"> </w:t>
      </w:r>
      <w:r w:rsidR="005D1D0C">
        <w:t>EU averages</w:t>
      </w:r>
      <w:r w:rsidR="0013298A">
        <w:t>,</w:t>
      </w:r>
      <w:r w:rsidR="005D1D0C">
        <w:t xml:space="preserve"> we have assumed</w:t>
      </w:r>
      <w:r w:rsidR="0013298A">
        <w:t xml:space="preserve"> mileages of 1</w:t>
      </w:r>
      <w:r w:rsidR="003C3870">
        <w:t>5</w:t>
      </w:r>
      <w:r w:rsidR="005E44E7">
        <w:t>,</w:t>
      </w:r>
      <w:r w:rsidR="002E24A4">
        <w:t>0</w:t>
      </w:r>
      <w:r w:rsidR="005E44E7">
        <w:t>00km</w:t>
      </w:r>
      <w:r w:rsidR="008B38A4">
        <w:t>,</w:t>
      </w:r>
      <w:r w:rsidR="00E7626C">
        <w:t xml:space="preserve"> 1</w:t>
      </w:r>
      <w:r w:rsidR="003C3870">
        <w:t>2</w:t>
      </w:r>
      <w:r w:rsidR="00E7626C">
        <w:t>,</w:t>
      </w:r>
      <w:r w:rsidR="002E24A4">
        <w:t>0</w:t>
      </w:r>
      <w:r w:rsidR="00E7626C">
        <w:t>00km &amp;</w:t>
      </w:r>
      <w:r w:rsidR="006E18F7">
        <w:t xml:space="preserve"> 1</w:t>
      </w:r>
      <w:r w:rsidR="003C3870">
        <w:t>0</w:t>
      </w:r>
      <w:r w:rsidR="002E24A4">
        <w:t>,0</w:t>
      </w:r>
      <w:r w:rsidR="00E7626C">
        <w:t>00km for the first</w:t>
      </w:r>
      <w:r w:rsidR="00BC715E">
        <w:t xml:space="preserve"> (</w:t>
      </w:r>
      <w:r w:rsidR="003E0799">
        <w:t>4</w:t>
      </w:r>
      <w:r w:rsidR="00BC715E">
        <w:t xml:space="preserve"> years)</w:t>
      </w:r>
      <w:r w:rsidR="00E7626C">
        <w:t>, second</w:t>
      </w:r>
      <w:r w:rsidR="00BC715E">
        <w:t xml:space="preserve"> (</w:t>
      </w:r>
      <w:r w:rsidR="003E0799">
        <w:t>5</w:t>
      </w:r>
      <w:r w:rsidR="00BC715E">
        <w:t xml:space="preserve"> years)</w:t>
      </w:r>
      <w:r w:rsidR="00E7626C">
        <w:t xml:space="preserve"> and third ownerships</w:t>
      </w:r>
      <w:r w:rsidR="00BC715E">
        <w:t xml:space="preserve"> (</w:t>
      </w:r>
      <w:r w:rsidR="003E0799">
        <w:t>7</w:t>
      </w:r>
      <w:r w:rsidR="00BC715E">
        <w:t xml:space="preserve"> years)</w:t>
      </w:r>
      <w:r w:rsidR="00E7626C">
        <w:t xml:space="preserve"> respectively.</w:t>
      </w:r>
      <w:r w:rsidR="002E24A4">
        <w:t xml:space="preserve"> </w:t>
      </w:r>
    </w:p>
    <w:p w:rsidR="00020F53" w:rsidRDefault="00020F53" w:rsidP="005E06BA">
      <w:pPr>
        <w:pStyle w:val="Heading3"/>
      </w:pPr>
      <w:r>
        <w:t>Taxes and Subsidies</w:t>
      </w:r>
    </w:p>
    <w:p w:rsidR="00ED1987" w:rsidRPr="00035120" w:rsidRDefault="003E0799" w:rsidP="00ED1987">
      <w:pPr>
        <w:rPr>
          <w:lang w:val="en-US"/>
        </w:rPr>
      </w:pPr>
      <w:r>
        <w:t>CO</w:t>
      </w:r>
      <w:r w:rsidRPr="00921759">
        <w:rPr>
          <w:sz w:val="14"/>
          <w:szCs w:val="16"/>
        </w:rPr>
        <w:t>2</w:t>
      </w:r>
      <w:r>
        <w:t xml:space="preserve"> based </w:t>
      </w:r>
      <w:r w:rsidR="007817B1">
        <w:t>r</w:t>
      </w:r>
      <w:r>
        <w:t xml:space="preserve">egistration </w:t>
      </w:r>
      <w:r w:rsidR="007817B1">
        <w:t>t</w:t>
      </w:r>
      <w:r>
        <w:t xml:space="preserve">ax data was provided by </w:t>
      </w:r>
      <w:r w:rsidRPr="00D5214D">
        <w:rPr>
          <w:rFonts w:cs="Arial"/>
          <w:szCs w:val="20"/>
        </w:rPr>
        <w:t>LVOA</w:t>
      </w:r>
      <w:r w:rsidR="00035120">
        <w:t>; c</w:t>
      </w:r>
      <w:r w:rsidR="00EE3D9C">
        <w:t>omplete assumption</w:t>
      </w:r>
      <w:r w:rsidR="008E39EB">
        <w:t>s</w:t>
      </w:r>
      <w:r w:rsidR="00EE3D9C">
        <w:t xml:space="preserve"> </w:t>
      </w:r>
      <w:r w:rsidR="00E92429">
        <w:t xml:space="preserve">are detailed </w:t>
      </w:r>
      <w:r w:rsidR="008C5C31">
        <w:t xml:space="preserve">in </w:t>
      </w:r>
      <w:r w:rsidR="00E92429">
        <w:t xml:space="preserve">Appendix </w:t>
      </w:r>
      <w:r w:rsidR="00E94659">
        <w:rPr>
          <w:highlight w:val="yellow"/>
        </w:rPr>
        <w:fldChar w:fldCharType="begin"/>
      </w:r>
      <w:r w:rsidR="004056FE">
        <w:instrText xml:space="preserve"> REF _Ref67645883 \n \h </w:instrText>
      </w:r>
      <w:r w:rsidR="00E94659">
        <w:rPr>
          <w:highlight w:val="yellow"/>
        </w:rPr>
      </w:r>
      <w:r w:rsidR="00E94659">
        <w:rPr>
          <w:highlight w:val="yellow"/>
        </w:rPr>
        <w:fldChar w:fldCharType="separate"/>
      </w:r>
      <w:r w:rsidR="00352271">
        <w:t>6.2</w:t>
      </w:r>
      <w:r w:rsidR="00E94659">
        <w:rPr>
          <w:highlight w:val="yellow"/>
        </w:rPr>
        <w:fldChar w:fldCharType="end"/>
      </w:r>
      <w:r w:rsidR="00E92429">
        <w:t xml:space="preserve">. </w:t>
      </w:r>
      <w:r w:rsidR="00035120">
        <w:t xml:space="preserve">BEV subsidies have been completely excluded. </w:t>
      </w:r>
      <w:r w:rsidR="00A84B68">
        <w:t xml:space="preserve">A VAT rate of </w:t>
      </w:r>
      <w:r w:rsidR="003C3870">
        <w:t>2</w:t>
      </w:r>
      <w:r>
        <w:t>1</w:t>
      </w:r>
      <w:r w:rsidR="008E39EB">
        <w:t xml:space="preserve">% is applied </w:t>
      </w:r>
      <w:r w:rsidR="006513C3">
        <w:t xml:space="preserve">for </w:t>
      </w:r>
      <w:r w:rsidR="002E24A4">
        <w:t>new</w:t>
      </w:r>
      <w:r>
        <w:t xml:space="preserve"> and used</w:t>
      </w:r>
      <w:r w:rsidR="002E24A4">
        <w:t xml:space="preserve"> cars</w:t>
      </w:r>
      <w:r>
        <w:t>.</w:t>
      </w:r>
    </w:p>
    <w:p w:rsidR="00D12E40" w:rsidRDefault="00D12E40" w:rsidP="00ED1987"/>
    <w:p w:rsidR="00F26910" w:rsidRDefault="00F26910" w:rsidP="00107A79"/>
    <w:p w:rsidR="00921759" w:rsidRDefault="00921759" w:rsidP="00107A79"/>
    <w:p w:rsidR="00921759" w:rsidRDefault="00921759" w:rsidP="00107A79"/>
    <w:p w:rsidR="00921759" w:rsidRDefault="00921759" w:rsidP="00107A79"/>
    <w:p w:rsidR="00921759" w:rsidRDefault="00921759" w:rsidP="00107A79"/>
    <w:p w:rsidR="00D906DA" w:rsidRPr="00D906DA" w:rsidRDefault="00C24649" w:rsidP="00D906DA">
      <w:pPr>
        <w:pStyle w:val="Heading1"/>
        <w:jc w:val="left"/>
      </w:pPr>
      <w:bookmarkStart w:id="41" w:name="_Ref66786468"/>
      <w:bookmarkStart w:id="42" w:name="_Toc71021555"/>
      <w:r>
        <w:lastRenderedPageBreak/>
        <w:t xml:space="preserve">Vehicle </w:t>
      </w:r>
      <w:r w:rsidRPr="00C24649">
        <w:t>TCO Results: Consumer Cost Saving in the</w:t>
      </w:r>
      <w:r w:rsidR="00302768">
        <w:t xml:space="preserve"> </w:t>
      </w:r>
      <w:r w:rsidRPr="00C24649">
        <w:t>Decarbonisation Transition</w:t>
      </w:r>
      <w:bookmarkEnd w:id="41"/>
      <w:bookmarkEnd w:id="42"/>
      <w:r w:rsidRPr="00C24649">
        <w:t xml:space="preserve"> </w:t>
      </w:r>
    </w:p>
    <w:p w:rsidR="006248D1" w:rsidRDefault="00D5214D" w:rsidP="006248D1">
      <w:pPr>
        <w:pStyle w:val="Heading2"/>
        <w:ind w:left="578" w:hanging="578"/>
      </w:pPr>
      <w:bookmarkStart w:id="43" w:name="_Ref66721523"/>
      <w:bookmarkStart w:id="44" w:name="_Toc71021556"/>
      <w:r>
        <w:t>Lithuania</w:t>
      </w:r>
      <w:r w:rsidR="006248D1" w:rsidRPr="005E06BA">
        <w:t xml:space="preserve"> TCO Results</w:t>
      </w:r>
      <w:bookmarkEnd w:id="43"/>
      <w:bookmarkEnd w:id="44"/>
    </w:p>
    <w:p w:rsidR="006248D1" w:rsidRDefault="006248D1" w:rsidP="006248D1">
      <w:pPr>
        <w:rPr>
          <w:noProof/>
        </w:rPr>
      </w:pPr>
      <w:r w:rsidRPr="00750E26">
        <w:t xml:space="preserve">This </w:t>
      </w:r>
      <w:r>
        <w:t>sub-</w:t>
      </w:r>
      <w:r w:rsidRPr="00750E26">
        <w:t>section looks at</w:t>
      </w:r>
      <w:r>
        <w:t>: (A)</w:t>
      </w:r>
      <w:r w:rsidRPr="00750E26">
        <w:t xml:space="preserve"> the lifetime (</w:t>
      </w:r>
      <w:r w:rsidR="0096171C">
        <w:t>16</w:t>
      </w:r>
      <w:r w:rsidRPr="00750E26">
        <w:t xml:space="preserve"> years) </w:t>
      </w:r>
      <w:r>
        <w:t>TCOs</w:t>
      </w:r>
      <w:r w:rsidRPr="00750E26">
        <w:t xml:space="preserve"> of different </w:t>
      </w:r>
      <w:r>
        <w:t>vehicle</w:t>
      </w:r>
      <w:r w:rsidRPr="00750E26">
        <w:t xml:space="preserve"> powertrains purchased between 2020 and 2030 to show the total costs that will be faced by consumers for car ownership</w:t>
      </w:r>
      <w:r>
        <w:t>s</w:t>
      </w:r>
      <w:r w:rsidRPr="00750E26">
        <w:t xml:space="preserve"> in the decarbonisation transition</w:t>
      </w:r>
      <w:r>
        <w:t xml:space="preserve"> and (B) the first ownership</w:t>
      </w:r>
      <w:r>
        <w:rPr>
          <w:noProof/>
        </w:rPr>
        <w:t xml:space="preserve"> (</w:t>
      </w:r>
      <w:r w:rsidR="0096171C">
        <w:rPr>
          <w:noProof/>
        </w:rPr>
        <w:t>4</w:t>
      </w:r>
      <w:r>
        <w:rPr>
          <w:noProof/>
        </w:rPr>
        <w:t xml:space="preserve"> years), which is especially important as it dictates the long-term market stock. Equivalent graphs detailing the second (</w:t>
      </w:r>
      <w:r w:rsidR="0096171C">
        <w:rPr>
          <w:noProof/>
        </w:rPr>
        <w:t>5</w:t>
      </w:r>
      <w:r>
        <w:rPr>
          <w:noProof/>
        </w:rPr>
        <w:t xml:space="preserve"> years) and third ownerships (</w:t>
      </w:r>
      <w:r w:rsidR="0096171C">
        <w:rPr>
          <w:noProof/>
        </w:rPr>
        <w:t>7</w:t>
      </w:r>
      <w:r>
        <w:rPr>
          <w:noProof/>
        </w:rPr>
        <w:t xml:space="preserve"> years) can be found in Appendix 6.3.</w:t>
      </w:r>
      <w:r w:rsidR="00C47A9D">
        <w:rPr>
          <w:noProof/>
        </w:rPr>
        <w:t xml:space="preserve"> </w:t>
      </w:r>
    </w:p>
    <w:p w:rsidR="000806B5" w:rsidRDefault="000806B5" w:rsidP="000806B5">
      <w:pPr>
        <w:pStyle w:val="Heading3"/>
      </w:pPr>
      <w:r>
        <w:t>Lifetime TCO</w:t>
      </w:r>
    </w:p>
    <w:p w:rsidR="007A16A2" w:rsidRDefault="00E94659" w:rsidP="006248D1">
      <w:r>
        <w:fldChar w:fldCharType="begin"/>
      </w:r>
      <w:r w:rsidR="000806B5">
        <w:instrText xml:space="preserve"> REF _Ref69128586 \h </w:instrText>
      </w:r>
      <w:r>
        <w:fldChar w:fldCharType="separate"/>
      </w:r>
      <w:r w:rsidR="00352271">
        <w:t xml:space="preserve">Figure </w:t>
      </w:r>
      <w:r w:rsidR="00352271">
        <w:rPr>
          <w:noProof/>
        </w:rPr>
        <w:t>9</w:t>
      </w:r>
      <w:r>
        <w:fldChar w:fldCharType="end"/>
      </w:r>
      <w:r w:rsidR="000806B5">
        <w:t xml:space="preserve"> </w:t>
      </w:r>
      <w:r w:rsidR="006248D1">
        <w:t>compares the TCOs between different powertrain</w:t>
      </w:r>
      <w:r w:rsidR="00275235">
        <w:t>s</w:t>
      </w:r>
      <w:r w:rsidR="006248D1">
        <w:t xml:space="preserve"> on a total lifetime basis. Each data point illustrates the TCO over the </w:t>
      </w:r>
      <w:r w:rsidR="0096171C">
        <w:t>16</w:t>
      </w:r>
      <w:r w:rsidR="00A727E4">
        <w:t>-year</w:t>
      </w:r>
      <w:r w:rsidR="006248D1">
        <w:t xml:space="preserve"> lifetime of the car, starting from the year that the car was bought new, which is shown on the x axis. Separate trends are considered for small, medium and large cars. While lifetime TCO may not dictate the overall mix of vehicles bought in a market, it </w:t>
      </w:r>
      <w:r w:rsidR="00F24316">
        <w:t xml:space="preserve">is useful for showing </w:t>
      </w:r>
      <w:r w:rsidR="006248D1">
        <w:t xml:space="preserve">the </w:t>
      </w:r>
      <w:r w:rsidR="00385CA0">
        <w:t>long</w:t>
      </w:r>
      <w:r w:rsidR="00230A7B">
        <w:t>-</w:t>
      </w:r>
      <w:r w:rsidR="00385CA0">
        <w:t xml:space="preserve">term </w:t>
      </w:r>
      <w:r w:rsidR="006248D1">
        <w:t>cost optimal solution for consumers.</w:t>
      </w:r>
    </w:p>
    <w:p w:rsidR="0072395F" w:rsidRDefault="007A16A2" w:rsidP="0072395F">
      <w:bookmarkStart w:id="45" w:name="_Hlk69889427"/>
      <w:r w:rsidRPr="002C1D49">
        <w:t xml:space="preserve">BEVs </w:t>
      </w:r>
      <w:r w:rsidR="0096171C">
        <w:t xml:space="preserve">become the </w:t>
      </w:r>
      <w:r w:rsidRPr="002C1D49">
        <w:t>cheapest powertrain for</w:t>
      </w:r>
      <w:r w:rsidR="00FD7153">
        <w:t xml:space="preserve"> </w:t>
      </w:r>
      <w:r w:rsidR="006E2C8B">
        <w:t xml:space="preserve">small </w:t>
      </w:r>
      <w:r w:rsidR="00E27C0E">
        <w:t xml:space="preserve">and </w:t>
      </w:r>
      <w:r w:rsidRPr="002C1D49">
        <w:t>medium cars</w:t>
      </w:r>
      <w:r w:rsidR="0096171C">
        <w:t xml:space="preserve"> in 202</w:t>
      </w:r>
      <w:r w:rsidR="00F82D9B">
        <w:t>5</w:t>
      </w:r>
      <w:r w:rsidR="0096171C">
        <w:t xml:space="preserve"> and 202</w:t>
      </w:r>
      <w:r w:rsidR="00F82D9B">
        <w:t>4</w:t>
      </w:r>
      <w:r w:rsidR="0096171C">
        <w:t xml:space="preserve"> respectively</w:t>
      </w:r>
      <w:r w:rsidRPr="002C1D49">
        <w:t xml:space="preserve">, </w:t>
      </w:r>
      <w:r w:rsidR="00AE25F8">
        <w:t xml:space="preserve">and </w:t>
      </w:r>
      <w:r w:rsidR="00135155">
        <w:t>only</w:t>
      </w:r>
      <w:r w:rsidR="00AE25F8">
        <w:t xml:space="preserve"> become the cheapest option</w:t>
      </w:r>
      <w:r w:rsidR="00135155">
        <w:t xml:space="preserve"> (excluding LPG)</w:t>
      </w:r>
      <w:r w:rsidR="00AE25F8">
        <w:t xml:space="preserve"> for </w:t>
      </w:r>
      <w:r>
        <w:t xml:space="preserve">large cars in </w:t>
      </w:r>
      <w:r w:rsidR="00C73B83">
        <w:t>202</w:t>
      </w:r>
      <w:r w:rsidR="00135155">
        <w:t>8</w:t>
      </w:r>
      <w:r>
        <w:t>.</w:t>
      </w:r>
      <w:r w:rsidR="00EE519C">
        <w:t xml:space="preserve"> </w:t>
      </w:r>
      <w:r w:rsidR="00982390">
        <w:t>Compared to EU averages, t</w:t>
      </w:r>
      <w:r w:rsidR="00EE519C">
        <w:t xml:space="preserve">his is </w:t>
      </w:r>
      <w:r w:rsidR="0096171C">
        <w:t>one</w:t>
      </w:r>
      <w:r w:rsidR="009909B4">
        <w:t xml:space="preserve"> year</w:t>
      </w:r>
      <w:r w:rsidR="006E2C8B">
        <w:t>s</w:t>
      </w:r>
      <w:r w:rsidR="009909B4">
        <w:t xml:space="preserve"> </w:t>
      </w:r>
      <w:r w:rsidR="00135155">
        <w:t>later</w:t>
      </w:r>
      <w:r w:rsidR="009909B4">
        <w:t xml:space="preserve"> for s</w:t>
      </w:r>
      <w:r w:rsidR="00AF1BDB">
        <w:t>mall cars</w:t>
      </w:r>
      <w:r w:rsidR="00FD7153">
        <w:t xml:space="preserve"> and </w:t>
      </w:r>
      <w:r w:rsidR="0096171C">
        <w:t>four</w:t>
      </w:r>
      <w:r w:rsidR="00E9617D">
        <w:t xml:space="preserve"> years </w:t>
      </w:r>
      <w:r w:rsidR="00135155">
        <w:t>later</w:t>
      </w:r>
      <w:r w:rsidR="00E9617D">
        <w:t xml:space="preserve"> </w:t>
      </w:r>
      <w:r w:rsidR="00982390">
        <w:t xml:space="preserve">for </w:t>
      </w:r>
      <w:r w:rsidR="0096171C">
        <w:t>medium</w:t>
      </w:r>
      <w:r w:rsidR="00FD7153">
        <w:t xml:space="preserve"> cars</w:t>
      </w:r>
      <w:r w:rsidR="00236D1E">
        <w:t xml:space="preserve"> </w:t>
      </w:r>
      <w:r w:rsidR="00A14AF6">
        <w:t>(excluding taxes and subsidies)</w:t>
      </w:r>
      <w:r w:rsidR="0070773C">
        <w:t xml:space="preserve">, </w:t>
      </w:r>
      <w:r w:rsidR="00D1290B">
        <w:t xml:space="preserve">which is </w:t>
      </w:r>
      <w:r w:rsidR="0070773C">
        <w:t xml:space="preserve">driven </w:t>
      </w:r>
      <w:r w:rsidR="00E9617D">
        <w:t xml:space="preserve">primarily </w:t>
      </w:r>
      <w:r w:rsidR="0070773C">
        <w:t xml:space="preserve">by </w:t>
      </w:r>
      <w:r w:rsidR="0096171C">
        <w:t xml:space="preserve">cheaper ICEVs available in </w:t>
      </w:r>
      <w:r w:rsidR="00135155">
        <w:t>Lithuania.</w:t>
      </w:r>
    </w:p>
    <w:bookmarkEnd w:id="45"/>
    <w:p w:rsidR="00EE519C" w:rsidRDefault="009D561E" w:rsidP="007A16A2">
      <w:r>
        <w:t>It should be</w:t>
      </w:r>
      <w:r w:rsidR="005A2FB9">
        <w:t xml:space="preserve"> note</w:t>
      </w:r>
      <w:r>
        <w:t>d</w:t>
      </w:r>
      <w:r w:rsidR="005A2FB9">
        <w:t xml:space="preserve"> that t</w:t>
      </w:r>
      <w:r w:rsidR="0072395F">
        <w:t xml:space="preserve">he introduction of Euro </w:t>
      </w:r>
      <w:r w:rsidR="003B059F">
        <w:t>7</w:t>
      </w:r>
      <w:r w:rsidR="0072395F">
        <w:t xml:space="preserve"> requirements </w:t>
      </w:r>
      <w:proofErr w:type="gramStart"/>
      <w:r w:rsidR="0072395F">
        <w:t>between 2022-24</w:t>
      </w:r>
      <w:proofErr w:type="gramEnd"/>
      <w:r w:rsidR="0072395F">
        <w:t xml:space="preserve"> has a significant impact on petrol and diesel lifetime TCOs</w:t>
      </w:r>
      <w:r w:rsidR="00F54E2C">
        <w:t>, with additional cost passed onto ICEV consumers</w:t>
      </w:r>
      <w:r w:rsidR="0072395F">
        <w:t>.</w:t>
      </w:r>
      <w:r w:rsidR="00512497" w:rsidRPr="00512497">
        <w:rPr>
          <w:lang w:val="en-IE"/>
        </w:rPr>
        <w:t xml:space="preserve"> </w:t>
      </w:r>
      <w:r w:rsidR="00512497">
        <w:rPr>
          <w:lang w:val="en-IE"/>
        </w:rPr>
        <w:t>The health consequences of delaying Euro 7, which is essential to reducing air pollution, especially in local urban areas, would be highly damaging for consumers.</w:t>
      </w:r>
      <w:r w:rsidR="0072395F" w:rsidRPr="00E00AD9">
        <w:rPr>
          <w:noProof/>
        </w:rPr>
        <w:t xml:space="preserve"> </w:t>
      </w:r>
      <w:r w:rsidR="00512497">
        <w:t>Furthermore, p</w:t>
      </w:r>
      <w:proofErr w:type="spellStart"/>
      <w:r w:rsidR="002B6A8A">
        <w:rPr>
          <w:lang w:val="en-IE"/>
        </w:rPr>
        <w:t>reventing</w:t>
      </w:r>
      <w:proofErr w:type="spellEnd"/>
      <w:r w:rsidR="002B6A8A">
        <w:rPr>
          <w:lang w:val="en-IE"/>
        </w:rPr>
        <w:t xml:space="preserve"> delays to Euro 7 is essential to share transition costs evenly between governments and OEMs and </w:t>
      </w:r>
      <w:r w:rsidR="00DE1BF2">
        <w:rPr>
          <w:lang w:val="en-IE"/>
        </w:rPr>
        <w:t xml:space="preserve">to </w:t>
      </w:r>
      <w:r w:rsidR="002B6A8A">
        <w:rPr>
          <w:lang w:val="en-IE"/>
        </w:rPr>
        <w:t>maximis</w:t>
      </w:r>
      <w:r w:rsidR="00587FCB">
        <w:rPr>
          <w:lang w:val="en-IE"/>
        </w:rPr>
        <w:t>e</w:t>
      </w:r>
      <w:r w:rsidR="002B6A8A">
        <w:rPr>
          <w:lang w:val="en-IE"/>
        </w:rPr>
        <w:t xml:space="preserve"> the supply of BEVs in the market stock to unlock the substantial benefits to consumers in the used </w:t>
      </w:r>
      <w:r w:rsidR="00654EAA">
        <w:rPr>
          <w:lang w:val="en-IE"/>
        </w:rPr>
        <w:t xml:space="preserve">car </w:t>
      </w:r>
      <w:r w:rsidR="002B6A8A">
        <w:rPr>
          <w:lang w:val="en-IE"/>
        </w:rPr>
        <w:t xml:space="preserve">market. </w:t>
      </w:r>
    </w:p>
    <w:p w:rsidR="000165F0" w:rsidRDefault="00E27C0E" w:rsidP="00D76D3D">
      <w:pPr>
        <w:rPr>
          <w:szCs w:val="20"/>
        </w:rPr>
      </w:pPr>
      <w:r>
        <w:t xml:space="preserve">PHEVs are only slightly more expensive on a TCO basis than BEVs for large </w:t>
      </w:r>
      <w:proofErr w:type="gramStart"/>
      <w:r>
        <w:t>cars,</w:t>
      </w:r>
      <w:proofErr w:type="gramEnd"/>
      <w:r>
        <w:t xml:space="preserve"> however, this is only the case with high charging behaviour. </w:t>
      </w:r>
      <w:r w:rsidR="00DD437E">
        <w:t>If not charged at all</w:t>
      </w:r>
      <w:r w:rsidR="007A16A2">
        <w:t xml:space="preserve">, Petrol PHEVs become </w:t>
      </w:r>
      <w:r w:rsidR="00FD7153">
        <w:t xml:space="preserve">significantly more expensive, providing </w:t>
      </w:r>
      <w:r w:rsidR="00CE6571">
        <w:t xml:space="preserve">the </w:t>
      </w:r>
      <w:r w:rsidR="00C73B83">
        <w:t>worst</w:t>
      </w:r>
      <w:r w:rsidR="00FD7153">
        <w:t xml:space="preserve"> financial </w:t>
      </w:r>
      <w:r w:rsidR="008761AF">
        <w:t>value</w:t>
      </w:r>
      <w:r w:rsidR="00DD437E">
        <w:t xml:space="preserve"> of any powertrain</w:t>
      </w:r>
      <w:r w:rsidR="00FD7153">
        <w:t xml:space="preserve"> on a lifetime TCO basis</w:t>
      </w:r>
      <w:r w:rsidR="007A16A2">
        <w:t xml:space="preserve">. </w:t>
      </w:r>
      <w:r w:rsidR="00D76D3D">
        <w:t>This is particularly important for second and third owners</w:t>
      </w:r>
      <w:r w:rsidR="002F012E">
        <w:t xml:space="preserve"> </w:t>
      </w:r>
      <w:r w:rsidR="002F012E" w:rsidRPr="000165F0">
        <w:rPr>
          <w:szCs w:val="20"/>
        </w:rPr>
        <w:t>providing an additional risk to consumer equity</w:t>
      </w:r>
      <w:r w:rsidR="002F012E">
        <w:t xml:space="preserve"> because they</w:t>
      </w:r>
      <w:r w:rsidR="00D76D3D">
        <w:t xml:space="preserve"> are less likely to have access to off-</w:t>
      </w:r>
      <w:r w:rsidR="00D76D3D" w:rsidRPr="000165F0">
        <w:rPr>
          <w:szCs w:val="20"/>
        </w:rPr>
        <w:t xml:space="preserve">street </w:t>
      </w:r>
      <w:r w:rsidR="006D0771" w:rsidRPr="000165F0">
        <w:rPr>
          <w:szCs w:val="20"/>
        </w:rPr>
        <w:t xml:space="preserve">parking </w:t>
      </w:r>
      <w:r w:rsidR="00D76D3D" w:rsidRPr="000165F0">
        <w:rPr>
          <w:szCs w:val="20"/>
        </w:rPr>
        <w:t>and therefore will be more impacted by significantly higher running costs</w:t>
      </w:r>
      <w:proofErr w:type="gramStart"/>
      <w:r w:rsidR="00D76D3D" w:rsidRPr="000165F0">
        <w:rPr>
          <w:szCs w:val="20"/>
        </w:rPr>
        <w:t>,.</w:t>
      </w:r>
      <w:proofErr w:type="gramEnd"/>
      <w:r w:rsidR="00DD437E">
        <w:rPr>
          <w:szCs w:val="20"/>
        </w:rPr>
        <w:t xml:space="preserve"> </w:t>
      </w:r>
      <w:r w:rsidR="00D76D3D" w:rsidRPr="000165F0">
        <w:rPr>
          <w:szCs w:val="20"/>
        </w:rPr>
        <w:t xml:space="preserve">Furthermore, </w:t>
      </w:r>
      <w:r w:rsidR="00FD7153" w:rsidRPr="000165F0">
        <w:rPr>
          <w:szCs w:val="20"/>
        </w:rPr>
        <w:t>p</w:t>
      </w:r>
      <w:r w:rsidR="00D76D3D" w:rsidRPr="000165F0">
        <w:rPr>
          <w:szCs w:val="20"/>
        </w:rPr>
        <w:t>olicymakers have little control over PHEV</w:t>
      </w:r>
      <w:r w:rsidR="00B1364D">
        <w:rPr>
          <w:szCs w:val="20"/>
        </w:rPr>
        <w:t xml:space="preserve"> charging </w:t>
      </w:r>
      <w:r w:rsidR="00D76D3D" w:rsidRPr="000165F0">
        <w:rPr>
          <w:szCs w:val="20"/>
        </w:rPr>
        <w:t>after the vehicle is purchased.</w:t>
      </w:r>
      <w:r w:rsidR="00C73B83" w:rsidRPr="000165F0">
        <w:rPr>
          <w:szCs w:val="20"/>
        </w:rPr>
        <w:t xml:space="preserve"> </w:t>
      </w:r>
      <w:r w:rsidR="00C47A9D">
        <w:rPr>
          <w:szCs w:val="20"/>
        </w:rPr>
        <w:t xml:space="preserve">Please note that an additional low charging PHEV scenario has been considered in the EU-level report, based on destination charging, for example at a supermarket, a couple </w:t>
      </w:r>
      <w:r w:rsidR="00704BC5">
        <w:rPr>
          <w:szCs w:val="20"/>
        </w:rPr>
        <w:t xml:space="preserve">of </w:t>
      </w:r>
      <w:r w:rsidR="00C47A9D">
        <w:rPr>
          <w:szCs w:val="20"/>
        </w:rPr>
        <w:t>times each week.</w:t>
      </w:r>
    </w:p>
    <w:p w:rsidR="00F14B24" w:rsidRDefault="00F14B24" w:rsidP="00D76D3D">
      <w:pPr>
        <w:rPr>
          <w:szCs w:val="20"/>
        </w:rPr>
      </w:pPr>
      <w:r>
        <w:rPr>
          <w:szCs w:val="20"/>
        </w:rPr>
        <w:t>LPG offers a cost competitive</w:t>
      </w:r>
      <w:r w:rsidR="00B54CB0">
        <w:rPr>
          <w:szCs w:val="20"/>
        </w:rPr>
        <w:t xml:space="preserve"> option</w:t>
      </w:r>
      <w:r>
        <w:rPr>
          <w:szCs w:val="20"/>
        </w:rPr>
        <w:t xml:space="preserve"> </w:t>
      </w:r>
      <w:r w:rsidR="00BC3E7A">
        <w:rPr>
          <w:szCs w:val="20"/>
        </w:rPr>
        <w:t xml:space="preserve">in </w:t>
      </w:r>
      <w:r>
        <w:rPr>
          <w:szCs w:val="20"/>
        </w:rPr>
        <w:t>the short term</w:t>
      </w:r>
      <w:r w:rsidR="00BC3E7A">
        <w:rPr>
          <w:szCs w:val="20"/>
        </w:rPr>
        <w:t xml:space="preserve"> on a </w:t>
      </w:r>
      <w:r w:rsidR="004D4F04">
        <w:rPr>
          <w:szCs w:val="20"/>
        </w:rPr>
        <w:t xml:space="preserve">lifetime </w:t>
      </w:r>
      <w:r w:rsidR="00BC3E7A">
        <w:rPr>
          <w:szCs w:val="20"/>
        </w:rPr>
        <w:t xml:space="preserve">TCO </w:t>
      </w:r>
      <w:proofErr w:type="gramStart"/>
      <w:r w:rsidR="00BC3E7A">
        <w:rPr>
          <w:szCs w:val="20"/>
        </w:rPr>
        <w:t>basis</w:t>
      </w:r>
      <w:r>
        <w:rPr>
          <w:szCs w:val="20"/>
        </w:rPr>
        <w:t>,</w:t>
      </w:r>
      <w:proofErr w:type="gramEnd"/>
      <w:r>
        <w:rPr>
          <w:szCs w:val="20"/>
        </w:rPr>
        <w:t xml:space="preserve"> however, this is driven by</w:t>
      </w:r>
      <w:r w:rsidR="00BC3E7A">
        <w:rPr>
          <w:szCs w:val="20"/>
        </w:rPr>
        <w:t xml:space="preserve"> significantly</w:t>
      </w:r>
      <w:r>
        <w:rPr>
          <w:szCs w:val="20"/>
        </w:rPr>
        <w:t xml:space="preserve"> </w:t>
      </w:r>
      <w:r w:rsidR="00BC3E7A">
        <w:rPr>
          <w:szCs w:val="20"/>
        </w:rPr>
        <w:t>lower</w:t>
      </w:r>
      <w:r>
        <w:rPr>
          <w:szCs w:val="20"/>
        </w:rPr>
        <w:t xml:space="preserve"> fuel duty compared to petrol and diesel. Current </w:t>
      </w:r>
      <w:r>
        <w:t>low market share of LPG converted vehicles and limited growth potential due to minimal OEM investment</w:t>
      </w:r>
      <w:r w:rsidR="00BC3E7A">
        <w:t>, especially as LPG</w:t>
      </w:r>
      <w:r>
        <w:t xml:space="preserve"> achieve</w:t>
      </w:r>
      <w:r w:rsidR="00BC3E7A">
        <w:t>s</w:t>
      </w:r>
      <w:r>
        <w:t xml:space="preserve"> minimal emission reductions</w:t>
      </w:r>
      <w:r w:rsidR="00BC3E7A">
        <w:t>, means there is no long term future for LPG vehicles in the decarbonisation transition.</w:t>
      </w:r>
    </w:p>
    <w:p w:rsidR="00F14B24" w:rsidRDefault="00F14B24" w:rsidP="00D76D3D">
      <w:pPr>
        <w:rPr>
          <w:szCs w:val="20"/>
        </w:rPr>
      </w:pPr>
    </w:p>
    <w:p w:rsidR="00F14B24" w:rsidRPr="000165F0" w:rsidRDefault="00F14B24" w:rsidP="00D76D3D">
      <w:pPr>
        <w:rPr>
          <w:rFonts w:cs="Arial"/>
          <w:szCs w:val="20"/>
          <w:shd w:val="clear" w:color="auto" w:fill="FFFFFF"/>
        </w:rPr>
      </w:pPr>
    </w:p>
    <w:p w:rsidR="00F23E48" w:rsidRPr="000165F0" w:rsidRDefault="00F23E48" w:rsidP="00D76D3D">
      <w:pPr>
        <w:rPr>
          <w:szCs w:val="20"/>
        </w:rPr>
      </w:pPr>
    </w:p>
    <w:p w:rsidR="00897708" w:rsidRDefault="00897708" w:rsidP="00D76D3D"/>
    <w:p w:rsidR="00897708" w:rsidRDefault="00E94659" w:rsidP="00D76D3D">
      <w:r w:rsidRPr="00E94659">
        <w:rPr>
          <w:noProof/>
        </w:rPr>
      </w:r>
      <w:r>
        <w:rPr>
          <w:noProof/>
        </w:rPr>
        <w:pict>
          <v:group id="Group 939" o:spid="_x0000_s1056" style="width:467.7pt;height:484.35pt;mso-position-horizontal-relative:char;mso-position-vertical-relative:line" coordsize="59397,61510">
            <v:group id="Group 937" o:spid="_x0000_s1027" style="position:absolute;left:690;top:2242;width:57979;height:59268" coordsize="57979,59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5Gm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">
              <v:group id="Group 936" o:spid="_x0000_s1028" style="position:absolute;width:56876;height:58137" coordsize="56876,58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 o:spid="_x0000_s1029" type="#_x0000_t75" style="position:absolute;width:56876;height:1897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">
                  <v:imagedata r:id="rId26" o:title=""/>
                </v:shape>
                <v:shape id="Picture 42" o:spid="_x0000_s1030" type="#_x0000_t75" style="position:absolute;top:19581;width:56876;height:1897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">
                  <v:imagedata r:id="rId27" o:title=""/>
                </v:shape>
                <v:shape id="Picture 47" o:spid="_x0000_s1031" type="#_x0000_t75" style="position:absolute;top:39163;width:56876;height:1897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">
                  <v:imagedata r:id="rId28" o:title=""/>
                </v:shape>
              </v:group>
              <v:shape id="Picture 20" o:spid="_x0000_s1032" type="#_x0000_t75" style="position:absolute;left:86;top:57451;width:57893;height:181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">
                <v:imagedata r:id="rId29" o:title="" croptop="59478f"/>
              </v:shape>
            </v:group>
            <v:shape id="Picture 938" o:spid="_x0000_s1033" type="#_x0000_t75" style="position:absolute;width:59397;height:292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">
              <v:imagedata r:id="rId30" o:title=""/>
            </v:shape>
            <w10:wrap type="none"/>
            <w10:anchorlock/>
          </v:group>
        </w:pict>
      </w:r>
    </w:p>
    <w:p w:rsidR="003C5028" w:rsidRPr="003C5028" w:rsidRDefault="00275235" w:rsidP="000165F0">
      <w:pPr>
        <w:pStyle w:val="Caption"/>
      </w:pPr>
      <w:bookmarkStart w:id="46" w:name="_Ref68174966"/>
      <w:bookmarkStart w:id="47" w:name="_Ref69128586"/>
      <w:r>
        <w:t xml:space="preserve">Figure </w:t>
      </w:r>
      <w:r w:rsidR="00E94659">
        <w:fldChar w:fldCharType="begin"/>
      </w:r>
      <w:r w:rsidR="008809AA">
        <w:instrText xml:space="preserve"> SEQ Figure \* ARABIC </w:instrText>
      </w:r>
      <w:r w:rsidR="00E94659">
        <w:fldChar w:fldCharType="separate"/>
      </w:r>
      <w:r w:rsidR="00352271">
        <w:rPr>
          <w:noProof/>
        </w:rPr>
        <w:t>9</w:t>
      </w:r>
      <w:r w:rsidR="00E94659">
        <w:fldChar w:fldCharType="end"/>
      </w:r>
      <w:bookmarkEnd w:id="46"/>
      <w:bookmarkEnd w:id="47"/>
      <w:r>
        <w:t>:</w:t>
      </w:r>
      <w:r w:rsidRPr="00275235">
        <w:t xml:space="preserve"> </w:t>
      </w:r>
      <w:r w:rsidR="002360B1">
        <w:t>l</w:t>
      </w:r>
      <w:r>
        <w:t>ifetime</w:t>
      </w:r>
      <w:r w:rsidRPr="00471DF8">
        <w:t xml:space="preserve"> TCO comparison between different powertrains. Note that the year indicates when the car is first bought new.</w:t>
      </w:r>
    </w:p>
    <w:p w:rsidR="006248D1" w:rsidRDefault="006248D1" w:rsidP="006248D1">
      <w:pPr>
        <w:pStyle w:val="Heading3"/>
      </w:pPr>
      <w:bookmarkStart w:id="48" w:name="_Ref69128930"/>
      <w:r>
        <w:t>First Owner TCO</w:t>
      </w:r>
      <w:bookmarkEnd w:id="48"/>
    </w:p>
    <w:p w:rsidR="00732E36" w:rsidRDefault="000165F0" w:rsidP="006E2C8B">
      <w:r>
        <w:t xml:space="preserve">Although BEVs provide significantly better value for second and third owners, it is especially important to consider the first ownership </w:t>
      </w:r>
      <w:r w:rsidR="003F443C">
        <w:t>period.</w:t>
      </w:r>
      <w:r>
        <w:t xml:space="preserve"> </w:t>
      </w:r>
      <w:proofErr w:type="gramStart"/>
      <w:r w:rsidR="003F443C">
        <w:t>T</w:t>
      </w:r>
      <w:r>
        <w:t>his impacts new buyer purchasing decisions, which in turn determines the long-term market stock</w:t>
      </w:r>
      <w:r w:rsidR="003F443C">
        <w:t xml:space="preserve"> and thus used car availability</w:t>
      </w:r>
      <w:r>
        <w:t>.</w:t>
      </w:r>
      <w:proofErr w:type="gramEnd"/>
      <w:r>
        <w:t xml:space="preserve"> </w:t>
      </w:r>
      <w:r w:rsidR="006248D1">
        <w:t xml:space="preserve">The relative first owner TCOs are forecast for the various </w:t>
      </w:r>
      <w:proofErr w:type="spellStart"/>
      <w:r w:rsidR="006248D1">
        <w:t>powertrains</w:t>
      </w:r>
      <w:proofErr w:type="spellEnd"/>
      <w:r w:rsidR="006248D1">
        <w:t xml:space="preserve"> in</w:t>
      </w:r>
      <w:r w:rsidR="00986895">
        <w:t xml:space="preserve"> </w:t>
      </w:r>
      <w:r w:rsidR="00E94659">
        <w:fldChar w:fldCharType="begin"/>
      </w:r>
      <w:r w:rsidR="00986895">
        <w:instrText xml:space="preserve"> REF _Ref68188560 \h </w:instrText>
      </w:r>
      <w:r w:rsidR="00E94659">
        <w:fldChar w:fldCharType="separate"/>
      </w:r>
      <w:r w:rsidR="00352271">
        <w:t xml:space="preserve">Figure </w:t>
      </w:r>
      <w:r w:rsidR="00352271">
        <w:rPr>
          <w:noProof/>
        </w:rPr>
        <w:t>10</w:t>
      </w:r>
      <w:r w:rsidR="00E94659">
        <w:fldChar w:fldCharType="end"/>
      </w:r>
      <w:r w:rsidR="00986895">
        <w:t>.</w:t>
      </w:r>
      <w:r w:rsidR="00FA7473">
        <w:t xml:space="preserve"> </w:t>
      </w:r>
      <w:r w:rsidR="006248D1">
        <w:t>The TCOs for BEVs and FCEVs will drop significantly over the next decade, driven by falling battery and fuel cell costs</w:t>
      </w:r>
      <w:r w:rsidR="00B1364D">
        <w:t xml:space="preserve">. </w:t>
      </w:r>
      <w:r w:rsidR="006248D1">
        <w:t>BEVs</w:t>
      </w:r>
      <w:bookmarkStart w:id="49" w:name="_Hlk68188634"/>
      <w:bookmarkStart w:id="50" w:name="_Ref67467827"/>
      <w:r w:rsidR="00135155">
        <w:t xml:space="preserve"> do not become the cheapest powertrain until 2030 for all powertrains, which is 4 years behind EU averages</w:t>
      </w:r>
      <w:r w:rsidR="006E2C8B">
        <w:t>.</w:t>
      </w:r>
      <w:r w:rsidR="00135155">
        <w:t xml:space="preserve"> Small Petrol ICEs in Lithuania </w:t>
      </w:r>
      <w:r w:rsidR="00A414C3">
        <w:t>cost</w:t>
      </w:r>
      <w:r w:rsidR="00135155">
        <w:t xml:space="preserve"> on average 10% less than EU averages. </w:t>
      </w:r>
      <w:r w:rsidR="006E2C8B">
        <w:t xml:space="preserve">It is crucial that small BEV models, which have historically been limited, </w:t>
      </w:r>
      <w:r w:rsidR="004D4F04">
        <w:t>are</w:t>
      </w:r>
      <w:r w:rsidR="006E2C8B">
        <w:t xml:space="preserve"> made available for consumers by OEMs to ensure early BEV adoption for a mass market that buys smaller and cheaper vehicles</w:t>
      </w:r>
      <w:r w:rsidR="00DD437E">
        <w:t xml:space="preserve">. Flexibility over battery </w:t>
      </w:r>
      <w:r w:rsidR="00DD437E">
        <w:lastRenderedPageBreak/>
        <w:t xml:space="preserve">size (which is discussed </w:t>
      </w:r>
      <w:r w:rsidR="00B1364D">
        <w:t xml:space="preserve">at length </w:t>
      </w:r>
      <w:r w:rsidR="00DD437E">
        <w:t>in the EU</w:t>
      </w:r>
      <w:r w:rsidR="00B1364D">
        <w:t>-</w:t>
      </w:r>
      <w:r w:rsidR="00DD437E">
        <w:t xml:space="preserve">level report) allows consumers to </w:t>
      </w:r>
      <w:r w:rsidR="007662C1">
        <w:t>elect to purchase</w:t>
      </w:r>
      <w:r w:rsidR="00DD437E">
        <w:t xml:space="preserve"> smaller </w:t>
      </w:r>
      <w:r w:rsidR="00B1364D">
        <w:t>batter</w:t>
      </w:r>
      <w:r w:rsidR="00335923">
        <w:t>y model variants</w:t>
      </w:r>
      <w:r w:rsidR="00B1364D">
        <w:t xml:space="preserve"> and unlock additional cost savings.</w:t>
      </w:r>
      <w:r w:rsidR="00B1364D" w:rsidRPr="00100418">
        <w:t xml:space="preserve"> </w:t>
      </w:r>
      <w:r w:rsidR="00B1364D">
        <w:t xml:space="preserve">This enables consumers to find an optimum balance between convenience and cost, with a vehicle to meet their driving needs and which is priced accordingly. </w:t>
      </w:r>
    </w:p>
    <w:p w:rsidR="00F469B9" w:rsidRDefault="00E94659" w:rsidP="00135155">
      <w:r w:rsidRPr="00E94659">
        <w:rPr>
          <w:noProof/>
        </w:rPr>
      </w:r>
      <w:r>
        <w:rPr>
          <w:noProof/>
        </w:rPr>
        <w:pict>
          <v:group id="Group 944" o:spid="_x0000_s1048" style="width:467.7pt;height:487.7pt;mso-position-horizontal-relative:char;mso-position-vertical-relative:line" coordsize="59397,61935">
            <v:group id="Group 942" o:spid="_x0000_s1050" style="position:absolute;top:2242;width:57892;height:59693" coordsize="57892,59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">
              <v:group id="Group 940" o:spid="_x0000_s1052" style="position:absolute;width:56876;height:58569" coordsize="56876,58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">
                <v:shape id="Picture 51" o:spid="_x0000_s1055" type="#_x0000_t75" style="position:absolute;width:56876;height:1897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">
                  <v:imagedata r:id="rId31" o:title=""/>
                </v:shape>
                <v:shape id="Picture 55" o:spid="_x0000_s1054" type="#_x0000_t75" style="position:absolute;top:19840;width:56876;height:1897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">
                  <v:imagedata r:id="rId32" o:title=""/>
                </v:shape>
                <v:shape id="Picture 56" o:spid="_x0000_s1053" type="#_x0000_t75" style="position:absolute;top:39595;width:56876;height:1897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">
                  <v:imagedata r:id="rId33" o:title=""/>
                </v:shape>
              </v:group>
              <v:shape id="Picture 20" o:spid="_x0000_s1051" type="#_x0000_t75" style="position:absolute;top:57883;width:57892;height:18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">
                <v:imagedata r:id="rId29" o:title="" croptop="59478f"/>
              </v:shape>
            </v:group>
            <v:shape id="Picture 943" o:spid="_x0000_s1049" type="#_x0000_t75" style="position:absolute;width:59397;height:292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">
              <v:imagedata r:id="rId30" o:title=""/>
            </v:shape>
            <w10:wrap type="none"/>
            <w10:anchorlock/>
          </v:group>
        </w:pict>
      </w:r>
    </w:p>
    <w:p w:rsidR="00986895" w:rsidRDefault="00986895" w:rsidP="00986895">
      <w:pPr>
        <w:pStyle w:val="Caption"/>
        <w:rPr>
          <w:noProof/>
        </w:rPr>
      </w:pPr>
      <w:bookmarkStart w:id="51" w:name="_Ref68188560"/>
      <w:bookmarkEnd w:id="49"/>
      <w:r>
        <w:t xml:space="preserve">Figure </w:t>
      </w:r>
      <w:r w:rsidR="00E94659">
        <w:fldChar w:fldCharType="begin"/>
      </w:r>
      <w:r>
        <w:instrText xml:space="preserve"> SEQ Figure \* ARABIC </w:instrText>
      </w:r>
      <w:r w:rsidR="00E94659">
        <w:fldChar w:fldCharType="separate"/>
      </w:r>
      <w:r w:rsidR="00352271">
        <w:rPr>
          <w:noProof/>
        </w:rPr>
        <w:t>10</w:t>
      </w:r>
      <w:r w:rsidR="00E94659">
        <w:fldChar w:fldCharType="end"/>
      </w:r>
      <w:bookmarkEnd w:id="51"/>
      <w:r>
        <w:t>:</w:t>
      </w:r>
      <w:r w:rsidRPr="00986895">
        <w:t xml:space="preserve"> </w:t>
      </w:r>
      <w:r w:rsidR="002360B1">
        <w:t>f</w:t>
      </w:r>
      <w:r w:rsidRPr="00986895">
        <w:t>irst owner TCO comparison between different powertrains. Note that the year indicates when the car is first bought new.</w:t>
      </w:r>
    </w:p>
    <w:p w:rsidR="00986895" w:rsidRDefault="00986895" w:rsidP="00890A8C">
      <w:pPr>
        <w:keepNext/>
        <w:spacing w:after="0"/>
        <w:rPr>
          <w:noProof/>
        </w:rPr>
      </w:pPr>
    </w:p>
    <w:bookmarkEnd w:id="50"/>
    <w:p w:rsidR="0034247A" w:rsidRDefault="00E94659" w:rsidP="0034247A">
      <w:r>
        <w:fldChar w:fldCharType="begin"/>
      </w:r>
      <w:r w:rsidR="00EE5FB9">
        <w:instrText xml:space="preserve"> REF _Ref68175208 \h </w:instrText>
      </w:r>
      <w:r>
        <w:fldChar w:fldCharType="separate"/>
      </w:r>
      <w:r w:rsidR="00352271">
        <w:t xml:space="preserve">Figure </w:t>
      </w:r>
      <w:r w:rsidR="00352271">
        <w:rPr>
          <w:noProof/>
        </w:rPr>
        <w:t>11</w:t>
      </w:r>
      <w:r>
        <w:fldChar w:fldCharType="end"/>
      </w:r>
      <w:r w:rsidR="004C069F">
        <w:t xml:space="preserve"> illustrates the first owner TCO saving for </w:t>
      </w:r>
      <w:r w:rsidR="00145041">
        <w:t>a BEV over a Petrol ICE</w:t>
      </w:r>
      <w:bookmarkStart w:id="52" w:name="_Hlk68156136"/>
      <w:r w:rsidR="004C069F">
        <w:t xml:space="preserve"> </w:t>
      </w:r>
      <w:bookmarkEnd w:id="52"/>
      <w:r w:rsidR="004C069F">
        <w:t xml:space="preserve">with and without </w:t>
      </w:r>
      <w:r w:rsidR="005E6AA4">
        <w:t>a</w:t>
      </w:r>
      <w:r w:rsidR="004C069F">
        <w:t xml:space="preserve"> </w:t>
      </w:r>
      <w:r w:rsidR="004C069F">
        <w:rPr>
          <w:rFonts w:cs="Arial"/>
        </w:rPr>
        <w:t>€</w:t>
      </w:r>
      <w:r w:rsidR="00897708">
        <w:t>4</w:t>
      </w:r>
      <w:r w:rsidR="004C069F">
        <w:t xml:space="preserve">,000 </w:t>
      </w:r>
      <w:r w:rsidR="005E6AA4">
        <w:t xml:space="preserve">purchase </w:t>
      </w:r>
      <w:r w:rsidR="008965E3">
        <w:t>subsidy</w:t>
      </w:r>
      <w:r w:rsidR="00E602A4">
        <w:t>.</w:t>
      </w:r>
      <w:r w:rsidR="009E40F0">
        <w:t xml:space="preserve"> </w:t>
      </w:r>
      <w:r w:rsidR="006E2C8B">
        <w:t xml:space="preserve">This represents </w:t>
      </w:r>
      <w:r w:rsidR="009E40F0">
        <w:rPr>
          <w:lang w:val="en-US"/>
        </w:rPr>
        <w:t>the impact of subsidies</w:t>
      </w:r>
      <w:r w:rsidR="00E9617D">
        <w:rPr>
          <w:lang w:val="en-US"/>
        </w:rPr>
        <w:t xml:space="preserve"> that </w:t>
      </w:r>
      <w:r w:rsidR="009E40F0">
        <w:rPr>
          <w:lang w:val="en-US"/>
        </w:rPr>
        <w:t>are currently</w:t>
      </w:r>
      <w:r w:rsidR="00135155">
        <w:rPr>
          <w:lang w:val="en-US"/>
        </w:rPr>
        <w:t xml:space="preserve"> </w:t>
      </w:r>
      <w:r w:rsidR="009E40F0">
        <w:rPr>
          <w:lang w:val="en-US"/>
        </w:rPr>
        <w:t xml:space="preserve">available in several of the </w:t>
      </w:r>
      <w:r w:rsidR="004D4F04">
        <w:rPr>
          <w:lang w:val="en-US"/>
        </w:rPr>
        <w:t xml:space="preserve">other </w:t>
      </w:r>
      <w:r w:rsidR="009E40F0">
        <w:rPr>
          <w:lang w:val="en-US"/>
        </w:rPr>
        <w:t>European focus markets in this study but are not available to consumers in Lithuania</w:t>
      </w:r>
      <w:r w:rsidR="006E2C8B">
        <w:rPr>
          <w:lang w:val="en-US"/>
        </w:rPr>
        <w:t>.</w:t>
      </w:r>
      <w:r w:rsidR="00D11049">
        <w:t xml:space="preserve"> Without upfront subsidies</w:t>
      </w:r>
      <w:r w:rsidR="006E2C8B">
        <w:t>,</w:t>
      </w:r>
      <w:r w:rsidR="00D11049">
        <w:t xml:space="preserve"> small </w:t>
      </w:r>
      <w:r w:rsidR="009E40F0">
        <w:t xml:space="preserve">and medium </w:t>
      </w:r>
      <w:r w:rsidR="00D11049">
        <w:t>cars do not become cheaper than Petrol ICEs until 202</w:t>
      </w:r>
      <w:r w:rsidR="009E40F0">
        <w:t>7 and 2025 respectively.</w:t>
      </w:r>
      <w:r w:rsidR="00D11049">
        <w:t xml:space="preserve"> </w:t>
      </w:r>
      <w:r w:rsidR="009E40F0">
        <w:t>H</w:t>
      </w:r>
      <w:r w:rsidR="00D11049">
        <w:t xml:space="preserve">owever, with a </w:t>
      </w:r>
      <w:r w:rsidR="00D11049">
        <w:rPr>
          <w:rFonts w:cs="Arial"/>
        </w:rPr>
        <w:t>€</w:t>
      </w:r>
      <w:r w:rsidR="00897708">
        <w:t>4</w:t>
      </w:r>
      <w:r w:rsidR="00D11049">
        <w:t xml:space="preserve">,000 </w:t>
      </w:r>
      <w:r w:rsidR="006E2C8B">
        <w:t>grant,</w:t>
      </w:r>
      <w:r w:rsidR="00D11049">
        <w:t xml:space="preserve"> </w:t>
      </w:r>
      <w:r w:rsidR="009E40F0">
        <w:t>medium</w:t>
      </w:r>
      <w:r w:rsidR="00D11049">
        <w:t xml:space="preserve"> BEVs </w:t>
      </w:r>
      <w:r w:rsidR="009E40F0">
        <w:t>would</w:t>
      </w:r>
      <w:r w:rsidR="00D11049">
        <w:t xml:space="preserve"> already </w:t>
      </w:r>
      <w:r w:rsidR="009E40F0">
        <w:t xml:space="preserve">be cheaper than Petrol ICEs, with </w:t>
      </w:r>
      <w:r w:rsidR="00855565">
        <w:t>small</w:t>
      </w:r>
      <w:r w:rsidR="009E40F0">
        <w:t xml:space="preserve"> cars following in 2023. </w:t>
      </w:r>
    </w:p>
    <w:p w:rsidR="00A072F1" w:rsidRPr="0034247A" w:rsidRDefault="00A072F1" w:rsidP="0034247A">
      <w:r>
        <w:lastRenderedPageBreak/>
        <w:t>.</w:t>
      </w:r>
    </w:p>
    <w:p w:rsidR="00314977" w:rsidRDefault="00897708" w:rsidP="002722B1">
      <w:r>
        <w:rPr>
          <w:noProof/>
          <w:lang w:val="lt-LT" w:eastAsia="lt-LT"/>
        </w:rPr>
        <w:drawing>
          <wp:inline distT="0" distB="0" distL="0" distR="0">
            <wp:extent cx="5687649" cy="2228850"/>
            <wp:effectExtent l="0" t="0" r="889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 r="1022" b="7632"/>
                    <a:stretch/>
                  </pic:blipFill>
                  <pic:spPr bwMode="auto">
                    <a:xfrm>
                      <a:off x="0" y="0"/>
                      <a:ext cx="5688000" cy="2228988"/>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5E6AA4" w:rsidRPr="005E6AA4" w:rsidRDefault="002722B1" w:rsidP="008965E3">
      <w:pPr>
        <w:pStyle w:val="Caption"/>
      </w:pPr>
      <w:bookmarkStart w:id="53" w:name="_Ref68175208"/>
      <w:r>
        <w:t xml:space="preserve">Figure </w:t>
      </w:r>
      <w:r w:rsidR="00E94659">
        <w:fldChar w:fldCharType="begin"/>
      </w:r>
      <w:r w:rsidR="008809AA">
        <w:instrText xml:space="preserve"> SEQ Figure \* ARABIC </w:instrText>
      </w:r>
      <w:r w:rsidR="00E94659">
        <w:fldChar w:fldCharType="separate"/>
      </w:r>
      <w:r w:rsidR="00352271">
        <w:rPr>
          <w:noProof/>
        </w:rPr>
        <w:t>11</w:t>
      </w:r>
      <w:r w:rsidR="00E94659">
        <w:fldChar w:fldCharType="end"/>
      </w:r>
      <w:bookmarkEnd w:id="53"/>
      <w:r w:rsidR="00EE5FB9">
        <w:t>:</w:t>
      </w:r>
      <w:r w:rsidR="00EE5FB9" w:rsidRPr="00EE5FB9">
        <w:t xml:space="preserve"> </w:t>
      </w:r>
      <w:r w:rsidR="002360B1">
        <w:t>f</w:t>
      </w:r>
      <w:r w:rsidR="00EE5FB9">
        <w:t>irst owner</w:t>
      </w:r>
      <w:r w:rsidR="00EE5FB9" w:rsidRPr="00471DF8">
        <w:t xml:space="preserve"> TCO</w:t>
      </w:r>
      <w:r w:rsidR="00EE5FB9">
        <w:t xml:space="preserve"> </w:t>
      </w:r>
      <w:r w:rsidR="00B1364D">
        <w:t>savings</w:t>
      </w:r>
      <w:r w:rsidR="002360B1">
        <w:t xml:space="preserve"> for a BEV</w:t>
      </w:r>
      <w:r w:rsidR="00B1364D">
        <w:t xml:space="preserve"> over a Petrol ICE</w:t>
      </w:r>
      <w:r w:rsidR="00EE5FB9">
        <w:t xml:space="preserve"> with and without a </w:t>
      </w:r>
      <w:r w:rsidR="00EE5FB9">
        <w:rPr>
          <w:rFonts w:cs="Arial"/>
        </w:rPr>
        <w:t>€</w:t>
      </w:r>
      <w:r w:rsidR="00897708">
        <w:t>4</w:t>
      </w:r>
      <w:r w:rsidR="00EE5FB9">
        <w:t>,000 upfront purchase grant</w:t>
      </w:r>
    </w:p>
    <w:p w:rsidR="006248D1" w:rsidRDefault="006248D1" w:rsidP="006248D1">
      <w:pPr>
        <w:pStyle w:val="Heading3"/>
      </w:pPr>
      <w:r>
        <w:t xml:space="preserve">TCO component </w:t>
      </w:r>
      <w:r w:rsidR="00715159">
        <w:t>e</w:t>
      </w:r>
      <w:r>
        <w:t>volution between Ownerships</w:t>
      </w:r>
    </w:p>
    <w:p w:rsidR="006248D1" w:rsidRPr="00315102" w:rsidRDefault="00D72839" w:rsidP="006248D1">
      <w:r>
        <w:t xml:space="preserve">This section considers TCO on a cost component level for first, second and third ownerships. </w:t>
      </w:r>
      <w:r w:rsidR="006248D1">
        <w:t>P</w:t>
      </w:r>
      <w:r w:rsidR="006248D1" w:rsidRPr="00315102">
        <w:t xml:space="preserve">urchase </w:t>
      </w:r>
      <w:r w:rsidR="006248D1">
        <w:t>price</w:t>
      </w:r>
      <w:r w:rsidR="006248D1" w:rsidRPr="00315102">
        <w:t xml:space="preserve"> difference</w:t>
      </w:r>
      <w:r w:rsidR="006248D1">
        <w:t>s</w:t>
      </w:r>
      <w:r w:rsidR="006248D1" w:rsidRPr="00315102">
        <w:t xml:space="preserve"> between ICE</w:t>
      </w:r>
      <w:r w:rsidR="00124A8F">
        <w:t>V</w:t>
      </w:r>
      <w:r w:rsidR="006248D1">
        <w:t>s</w:t>
      </w:r>
      <w:r w:rsidR="006248D1" w:rsidRPr="00315102">
        <w:t xml:space="preserve"> and BEV</w:t>
      </w:r>
      <w:r w:rsidR="006248D1">
        <w:t>s</w:t>
      </w:r>
      <w:r w:rsidR="006248D1" w:rsidRPr="00315102">
        <w:t xml:space="preserve"> </w:t>
      </w:r>
      <w:r w:rsidR="006248D1">
        <w:t>become</w:t>
      </w:r>
      <w:r w:rsidR="006248D1" w:rsidRPr="00315102">
        <w:t xml:space="preserve"> smaller for </w:t>
      </w:r>
      <w:r w:rsidR="006248D1">
        <w:t>used</w:t>
      </w:r>
      <w:r w:rsidR="00DE1F4C">
        <w:t>-car</w:t>
      </w:r>
      <w:r w:rsidR="006248D1" w:rsidRPr="00315102">
        <w:t xml:space="preserve"> </w:t>
      </w:r>
      <w:proofErr w:type="gramStart"/>
      <w:r w:rsidR="006248D1" w:rsidRPr="00315102">
        <w:t>owners</w:t>
      </w:r>
      <w:r w:rsidR="006248D1">
        <w:t>, which means</w:t>
      </w:r>
      <w:proofErr w:type="gramEnd"/>
      <w:r w:rsidR="006248D1">
        <w:t xml:space="preserve"> that savings will be available to the eventual second</w:t>
      </w:r>
      <w:r w:rsidR="006248D1" w:rsidRPr="00315102">
        <w:t xml:space="preserve"> and </w:t>
      </w:r>
      <w:r w:rsidR="006248D1">
        <w:t>third</w:t>
      </w:r>
      <w:r w:rsidR="006248D1" w:rsidRPr="00315102">
        <w:t xml:space="preserve"> owners </w:t>
      </w:r>
      <w:r w:rsidR="006248D1">
        <w:t>of medium BEVs bought new today.</w:t>
      </w:r>
      <w:r w:rsidR="006248D1" w:rsidRPr="00315102">
        <w:t xml:space="preserve"> </w:t>
      </w:r>
    </w:p>
    <w:p w:rsidR="0023726A" w:rsidRDefault="006248D1" w:rsidP="0023726A">
      <w:pPr>
        <w:pStyle w:val="Heading4"/>
      </w:pPr>
      <w:r>
        <w:t>First Owners</w:t>
      </w:r>
    </w:p>
    <w:p w:rsidR="00F5286A" w:rsidRDefault="00E94659" w:rsidP="0023726A">
      <w:r>
        <w:fldChar w:fldCharType="begin"/>
      </w:r>
      <w:r w:rsidR="005537C9">
        <w:instrText xml:space="preserve"> REF _Ref67470009 \h </w:instrText>
      </w:r>
      <w:r>
        <w:fldChar w:fldCharType="separate"/>
      </w:r>
      <w:r w:rsidR="00352271">
        <w:t xml:space="preserve">Figure </w:t>
      </w:r>
      <w:r w:rsidR="00352271">
        <w:rPr>
          <w:noProof/>
        </w:rPr>
        <w:t>12</w:t>
      </w:r>
      <w:r>
        <w:fldChar w:fldCharType="end"/>
      </w:r>
      <w:r w:rsidR="005537C9">
        <w:t xml:space="preserve"> </w:t>
      </w:r>
      <w:r w:rsidR="0023726A" w:rsidRPr="00587B53">
        <w:t xml:space="preserve">shows the </w:t>
      </w:r>
      <w:r w:rsidR="0023726A">
        <w:t xml:space="preserve">TCO </w:t>
      </w:r>
      <w:r w:rsidR="0023726A" w:rsidRPr="00587B53">
        <w:t>cost component</w:t>
      </w:r>
      <w:r w:rsidR="0023726A">
        <w:t xml:space="preserve"> break out – depreciation, VAT, fuel/electricity, insurance &amp; maintenance – </w:t>
      </w:r>
      <w:r w:rsidR="0023726A" w:rsidRPr="00587B53">
        <w:t>for the first owner</w:t>
      </w:r>
      <w:r w:rsidR="0023726A">
        <w:t>s</w:t>
      </w:r>
      <w:r w:rsidR="0023726A" w:rsidRPr="00587B53">
        <w:t xml:space="preserve"> of different powertrains for a medium car bought new in 202</w:t>
      </w:r>
      <w:r w:rsidR="0023726A">
        <w:t>0</w:t>
      </w:r>
      <w:r w:rsidR="0023726A" w:rsidRPr="00587B53">
        <w:t>. For first owners, depreciation is the largest single TCO component</w:t>
      </w:r>
      <w:r w:rsidR="002777DA">
        <w:t xml:space="preserve">. </w:t>
      </w:r>
      <w:r w:rsidR="00713089">
        <w:t>D</w:t>
      </w:r>
      <w:r w:rsidR="005B5C16">
        <w:t>epreciation cost</w:t>
      </w:r>
      <w:r w:rsidR="00F54A3C">
        <w:t>s</w:t>
      </w:r>
      <w:r w:rsidR="005B5C16">
        <w:t xml:space="preserve"> are </w:t>
      </w:r>
      <w:r w:rsidR="00133102">
        <w:t xml:space="preserve">higher for BEVs, due to </w:t>
      </w:r>
      <w:r w:rsidR="00F54A3C">
        <w:t xml:space="preserve">a </w:t>
      </w:r>
      <w:r w:rsidR="00133102">
        <w:t>more expensive upfront purchase price</w:t>
      </w:r>
      <w:r w:rsidR="003875A8">
        <w:rPr>
          <w:lang w:val="en-US"/>
        </w:rPr>
        <w:t>.</w:t>
      </w:r>
      <w:r w:rsidR="003875A8">
        <w:t xml:space="preserve"> </w:t>
      </w:r>
      <w:r w:rsidR="009E40F0">
        <w:t>A</w:t>
      </w:r>
      <w:r w:rsidR="003875A8">
        <w:t xml:space="preserve"> medium </w:t>
      </w:r>
      <w:r w:rsidR="00713089">
        <w:t xml:space="preserve">BEV currently </w:t>
      </w:r>
      <w:r w:rsidR="009E40F0">
        <w:t>costs</w:t>
      </w:r>
      <w:r w:rsidR="00713089">
        <w:t xml:space="preserve"> </w:t>
      </w:r>
      <w:r w:rsidR="00713089" w:rsidRPr="00E42015">
        <w:t>€</w:t>
      </w:r>
      <w:r w:rsidR="009E40F0">
        <w:t>3</w:t>
      </w:r>
      <w:r w:rsidR="00713089">
        <w:t>,</w:t>
      </w:r>
      <w:r w:rsidR="009E40F0">
        <w:t>4</w:t>
      </w:r>
      <w:r w:rsidR="00713089">
        <w:t>00</w:t>
      </w:r>
      <w:r w:rsidR="003875A8">
        <w:t xml:space="preserve"> </w:t>
      </w:r>
      <w:r w:rsidR="009E40F0">
        <w:t xml:space="preserve">more than a </w:t>
      </w:r>
      <w:r w:rsidR="00713089">
        <w:t>Petrol ICE</w:t>
      </w:r>
      <w:r w:rsidR="003875A8">
        <w:t xml:space="preserve"> on a TCO basis</w:t>
      </w:r>
      <w:r w:rsidR="00713089">
        <w:t xml:space="preserve">. </w:t>
      </w:r>
      <w:r w:rsidR="007A25AD">
        <w:t xml:space="preserve">The </w:t>
      </w:r>
      <w:bookmarkStart w:id="54" w:name="_Hlk68612918"/>
      <w:r w:rsidR="007A25AD">
        <w:t>202</w:t>
      </w:r>
      <w:r w:rsidR="00713089">
        <w:t>0</w:t>
      </w:r>
      <w:r w:rsidR="007A25AD">
        <w:t xml:space="preserve"> </w:t>
      </w:r>
      <w:bookmarkEnd w:id="54"/>
      <w:r w:rsidR="007A25AD">
        <w:t xml:space="preserve">first owner TCO for PHEVs varies by around </w:t>
      </w:r>
      <w:r w:rsidR="007A25AD" w:rsidRPr="00E42015">
        <w:t>€</w:t>
      </w:r>
      <w:r w:rsidR="009E40F0">
        <w:t>3</w:t>
      </w:r>
      <w:r w:rsidR="007A25AD">
        <w:t>,</w:t>
      </w:r>
      <w:r w:rsidR="009E40F0">
        <w:t>9</w:t>
      </w:r>
      <w:r w:rsidR="007A25AD">
        <w:t>00 depending on charging behaviour</w:t>
      </w:r>
      <w:r w:rsidR="00155C83">
        <w:t>.</w:t>
      </w:r>
      <w:r w:rsidR="00165B8B">
        <w:t xml:space="preserve"> </w:t>
      </w:r>
      <w:r w:rsidR="00155C83">
        <w:t>I</w:t>
      </w:r>
      <w:r w:rsidR="00713089">
        <w:t>f a PHEV is not charged at all</w:t>
      </w:r>
      <w:r w:rsidR="007A25AD">
        <w:t>,</w:t>
      </w:r>
      <w:r w:rsidR="00DF7C9F">
        <w:t xml:space="preserve"> </w:t>
      </w:r>
      <w:r w:rsidR="00B85F80">
        <w:t>for example</w:t>
      </w:r>
      <w:r w:rsidR="0077176B">
        <w:t xml:space="preserve"> by </w:t>
      </w:r>
      <w:r w:rsidR="00713089">
        <w:t>consumers</w:t>
      </w:r>
      <w:r w:rsidR="003875A8">
        <w:t xml:space="preserve"> </w:t>
      </w:r>
      <w:r w:rsidR="00713089">
        <w:t xml:space="preserve">that </w:t>
      </w:r>
      <w:r w:rsidR="003875A8">
        <w:t xml:space="preserve">have access to and </w:t>
      </w:r>
      <w:r w:rsidR="00713089">
        <w:t xml:space="preserve">use a </w:t>
      </w:r>
      <w:r w:rsidR="003875A8">
        <w:t xml:space="preserve">company </w:t>
      </w:r>
      <w:r w:rsidR="00713089">
        <w:t>fuel card</w:t>
      </w:r>
      <w:r w:rsidR="00DF7C9F">
        <w:t xml:space="preserve">, </w:t>
      </w:r>
      <w:r w:rsidR="007A25AD">
        <w:t xml:space="preserve">PHEVs will cost over </w:t>
      </w:r>
      <w:r w:rsidR="007A25AD" w:rsidRPr="00E42015">
        <w:t>€</w:t>
      </w:r>
      <w:r w:rsidR="009E40F0">
        <w:t>1</w:t>
      </w:r>
      <w:r w:rsidR="003875A8">
        <w:t>,</w:t>
      </w:r>
      <w:r w:rsidR="00E602A4">
        <w:t>9</w:t>
      </w:r>
      <w:r w:rsidR="007A25AD">
        <w:t xml:space="preserve">00 more than a fully electric car. </w:t>
      </w:r>
    </w:p>
    <w:p w:rsidR="006300FE" w:rsidRDefault="00F469B9" w:rsidP="0023726A">
      <w:pPr>
        <w:rPr>
          <w:noProof/>
        </w:rPr>
      </w:pPr>
      <w:r>
        <w:rPr>
          <w:noProof/>
          <w:lang w:val="lt-LT" w:eastAsia="lt-LT"/>
        </w:rPr>
        <w:drawing>
          <wp:inline distT="0" distB="0" distL="0" distR="0">
            <wp:extent cx="5686885" cy="2493034"/>
            <wp:effectExtent l="0" t="0" r="9525" b="254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3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2960" b="1984"/>
                    <a:stretch/>
                  </pic:blipFill>
                  <pic:spPr bwMode="auto">
                    <a:xfrm>
                      <a:off x="0" y="0"/>
                      <a:ext cx="5688000" cy="2493523"/>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9E40F0" w:rsidRDefault="00B27720" w:rsidP="009E40F0">
      <w:pPr>
        <w:pStyle w:val="Caption"/>
      </w:pPr>
      <w:bookmarkStart w:id="55" w:name="_Ref67470009"/>
      <w:r>
        <w:lastRenderedPageBreak/>
        <w:t xml:space="preserve">Figure </w:t>
      </w:r>
      <w:r w:rsidR="00E94659">
        <w:fldChar w:fldCharType="begin"/>
      </w:r>
      <w:r w:rsidR="008809AA">
        <w:instrText xml:space="preserve"> SEQ Figure \* ARABIC </w:instrText>
      </w:r>
      <w:r w:rsidR="00E94659">
        <w:fldChar w:fldCharType="separate"/>
      </w:r>
      <w:r w:rsidR="00352271">
        <w:rPr>
          <w:noProof/>
        </w:rPr>
        <w:t>12</w:t>
      </w:r>
      <w:r w:rsidR="00E94659">
        <w:fldChar w:fldCharType="end"/>
      </w:r>
      <w:bookmarkEnd w:id="55"/>
      <w:r w:rsidR="00133102">
        <w:t xml:space="preserve">: </w:t>
      </w:r>
      <w:r w:rsidR="00133102" w:rsidRPr="00E42015">
        <w:t>first owner TCOs for different powertrains for a medium car bought new in 202</w:t>
      </w:r>
      <w:r w:rsidR="00133102">
        <w:t>0</w:t>
      </w:r>
    </w:p>
    <w:p w:rsidR="009E40F0" w:rsidRPr="009E40F0" w:rsidRDefault="009E40F0" w:rsidP="009E40F0"/>
    <w:p w:rsidR="006248D1" w:rsidRDefault="006248D1" w:rsidP="006248D1">
      <w:pPr>
        <w:pStyle w:val="Heading4"/>
      </w:pPr>
      <w:r>
        <w:t>Second Owners</w:t>
      </w:r>
    </w:p>
    <w:p w:rsidR="002F5826" w:rsidRPr="002F5826" w:rsidRDefault="002F5826" w:rsidP="002F5826">
      <w:r w:rsidRPr="00A84A6D">
        <w:t>As shown in</w:t>
      </w:r>
      <w:r w:rsidR="005537C9">
        <w:t xml:space="preserve"> </w:t>
      </w:r>
      <w:r w:rsidR="00E94659">
        <w:fldChar w:fldCharType="begin"/>
      </w:r>
      <w:r w:rsidR="005537C9">
        <w:instrText xml:space="preserve"> REF _Ref67470022 \h </w:instrText>
      </w:r>
      <w:r w:rsidR="00E94659">
        <w:fldChar w:fldCharType="separate"/>
      </w:r>
      <w:r w:rsidR="00352271">
        <w:t xml:space="preserve">Figure </w:t>
      </w:r>
      <w:r w:rsidR="00352271">
        <w:rPr>
          <w:noProof/>
        </w:rPr>
        <w:t>13</w:t>
      </w:r>
      <w:r w:rsidR="00E94659">
        <w:fldChar w:fldCharType="end"/>
      </w:r>
      <w:r w:rsidRPr="00A84A6D">
        <w:t xml:space="preserve">, </w:t>
      </w:r>
      <w:r>
        <w:t>for a second-hand medium car that was originally bought new in 202</w:t>
      </w:r>
      <w:r w:rsidR="005E04A6">
        <w:t>0</w:t>
      </w:r>
      <w:r>
        <w:t xml:space="preserve"> and </w:t>
      </w:r>
      <w:r w:rsidR="00163DE6">
        <w:t xml:space="preserve">bought by </w:t>
      </w:r>
      <w:r>
        <w:t>the second owner in 20</w:t>
      </w:r>
      <w:r w:rsidR="005E04A6">
        <w:t>2</w:t>
      </w:r>
      <w:r w:rsidR="009E40F0">
        <w:t>4</w:t>
      </w:r>
      <w:r>
        <w:t>,</w:t>
      </w:r>
      <w:r w:rsidRPr="00A84A6D">
        <w:t xml:space="preserve"> depreciation makes up a smaller proportion of the overall TCO</w:t>
      </w:r>
      <w:r w:rsidR="00916695">
        <w:t xml:space="preserve"> and </w:t>
      </w:r>
      <w:r w:rsidRPr="00A84A6D">
        <w:t xml:space="preserve">variation between </w:t>
      </w:r>
      <w:proofErr w:type="gramStart"/>
      <w:r w:rsidRPr="00A84A6D">
        <w:t>vehicle</w:t>
      </w:r>
      <w:proofErr w:type="gramEnd"/>
      <w:r w:rsidRPr="00A84A6D">
        <w:t xml:space="preserve"> </w:t>
      </w:r>
      <w:r w:rsidRPr="00575AC7">
        <w:t xml:space="preserve">powertrains </w:t>
      </w:r>
      <w:r w:rsidR="00916695" w:rsidRPr="00575AC7">
        <w:t xml:space="preserve">is </w:t>
      </w:r>
      <w:r w:rsidRPr="00575AC7">
        <w:t>driven largely by differences in fuel/electricity costs</w:t>
      </w:r>
      <w:r w:rsidR="00027BFA" w:rsidRPr="00575AC7">
        <w:t>.</w:t>
      </w:r>
      <w:r w:rsidRPr="00575AC7">
        <w:t xml:space="preserve"> A medium BEV, originally bought new in 202</w:t>
      </w:r>
      <w:r w:rsidR="00EC43E7" w:rsidRPr="00575AC7">
        <w:t>0</w:t>
      </w:r>
      <w:r w:rsidRPr="00575AC7">
        <w:t>, will provide a €</w:t>
      </w:r>
      <w:r w:rsidR="009E40F0" w:rsidRPr="00575AC7">
        <w:t>1</w:t>
      </w:r>
      <w:r w:rsidR="003875A8" w:rsidRPr="00575AC7">
        <w:t>,</w:t>
      </w:r>
      <w:r w:rsidR="009E40F0" w:rsidRPr="00575AC7">
        <w:t>4</w:t>
      </w:r>
      <w:r w:rsidRPr="00575AC7">
        <w:t>00 saving for its</w:t>
      </w:r>
      <w:r w:rsidR="00B1364D" w:rsidRPr="00575AC7">
        <w:t xml:space="preserve"> eventual</w:t>
      </w:r>
      <w:r w:rsidRPr="00575AC7">
        <w:t xml:space="preserve"> second</w:t>
      </w:r>
      <w:r w:rsidRPr="00BA323D">
        <w:rPr>
          <w:b/>
          <w:bCs/>
        </w:rPr>
        <w:t xml:space="preserve"> </w:t>
      </w:r>
      <w:r w:rsidRPr="00C01356">
        <w:t>owners</w:t>
      </w:r>
      <w:r>
        <w:t xml:space="preserve"> over a Petrol ICE, which </w:t>
      </w:r>
      <w:r w:rsidR="00371673">
        <w:t xml:space="preserve">amounts to a </w:t>
      </w:r>
      <w:r w:rsidR="009E40F0">
        <w:t>7</w:t>
      </w:r>
      <w:r w:rsidR="00371673">
        <w:t xml:space="preserve">% </w:t>
      </w:r>
      <w:r w:rsidR="0070222D">
        <w:t xml:space="preserve">cost </w:t>
      </w:r>
      <w:r w:rsidR="00987C26">
        <w:t>saving</w:t>
      </w:r>
      <w:r w:rsidR="00371673">
        <w:t>.</w:t>
      </w:r>
      <w:r w:rsidR="00C47A9D">
        <w:t xml:space="preserve"> </w:t>
      </w:r>
    </w:p>
    <w:p w:rsidR="002F5826" w:rsidRDefault="00F469B9" w:rsidP="002F5826">
      <w:pPr>
        <w:keepNext/>
        <w:rPr>
          <w:noProof/>
        </w:rPr>
      </w:pPr>
      <w:r>
        <w:rPr>
          <w:noProof/>
          <w:lang w:val="lt-LT" w:eastAsia="lt-LT"/>
        </w:rPr>
        <w:drawing>
          <wp:inline distT="0" distB="0" distL="0" distR="0">
            <wp:extent cx="5686524" cy="2467154"/>
            <wp:effectExtent l="0" t="0" r="0" b="952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3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3946" b="1978"/>
                    <a:stretch/>
                  </pic:blipFill>
                  <pic:spPr bwMode="auto">
                    <a:xfrm>
                      <a:off x="0" y="0"/>
                      <a:ext cx="5688000" cy="2467795"/>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6248D1" w:rsidRDefault="002F5826" w:rsidP="002F5826">
      <w:pPr>
        <w:pStyle w:val="Caption"/>
      </w:pPr>
      <w:bookmarkStart w:id="56" w:name="_Ref67470022"/>
      <w:r>
        <w:t xml:space="preserve">Figure </w:t>
      </w:r>
      <w:r w:rsidR="00E94659">
        <w:fldChar w:fldCharType="begin"/>
      </w:r>
      <w:r w:rsidR="008809AA">
        <w:instrText xml:space="preserve"> SEQ Figure \* ARABIC </w:instrText>
      </w:r>
      <w:r w:rsidR="00E94659">
        <w:fldChar w:fldCharType="separate"/>
      </w:r>
      <w:r w:rsidR="00352271">
        <w:rPr>
          <w:noProof/>
        </w:rPr>
        <w:t>13</w:t>
      </w:r>
      <w:r w:rsidR="00E94659">
        <w:fldChar w:fldCharType="end"/>
      </w:r>
      <w:bookmarkEnd w:id="56"/>
      <w:r>
        <w:t>: second</w:t>
      </w:r>
      <w:r w:rsidRPr="00E42015">
        <w:t xml:space="preserve"> owner TCOs for different powertrains for a medium car bought new in 202</w:t>
      </w:r>
      <w:r>
        <w:t>0</w:t>
      </w:r>
    </w:p>
    <w:p w:rsidR="00AF34E5" w:rsidRDefault="00AF34E5" w:rsidP="00AF34E5">
      <w:pPr>
        <w:pStyle w:val="Heading4"/>
      </w:pPr>
      <w:r>
        <w:t>Third Owners</w:t>
      </w:r>
    </w:p>
    <w:p w:rsidR="002F5826" w:rsidRDefault="000F48B9" w:rsidP="0070222D">
      <w:pPr>
        <w:spacing w:after="60"/>
      </w:pPr>
      <w:r>
        <w:t>The TCO of a</w:t>
      </w:r>
      <w:r w:rsidR="000974DC">
        <w:t xml:space="preserve"> third-hand medium car that was originally bought new in 2020 (bought </w:t>
      </w:r>
      <w:r w:rsidR="006674A0">
        <w:t xml:space="preserve">by third owner </w:t>
      </w:r>
      <w:r w:rsidR="000974DC">
        <w:t>in 20</w:t>
      </w:r>
      <w:r w:rsidR="009E40F0">
        <w:t>29</w:t>
      </w:r>
      <w:r w:rsidR="0070222D">
        <w:t>)</w:t>
      </w:r>
      <w:r w:rsidR="000974DC">
        <w:t xml:space="preserve"> is </w:t>
      </w:r>
      <w:r w:rsidR="00A559F7">
        <w:t>shown in</w:t>
      </w:r>
      <w:r w:rsidR="005537C9">
        <w:t xml:space="preserve"> </w:t>
      </w:r>
      <w:r w:rsidR="00E94659">
        <w:fldChar w:fldCharType="begin"/>
      </w:r>
      <w:r w:rsidR="003479DC">
        <w:instrText xml:space="preserve"> REF _Ref67470050 \h </w:instrText>
      </w:r>
      <w:r w:rsidR="00E94659">
        <w:fldChar w:fldCharType="separate"/>
      </w:r>
      <w:r w:rsidR="00352271">
        <w:t xml:space="preserve">Figure </w:t>
      </w:r>
      <w:r w:rsidR="00352271">
        <w:rPr>
          <w:noProof/>
        </w:rPr>
        <w:t>14</w:t>
      </w:r>
      <w:r w:rsidR="00E94659">
        <w:fldChar w:fldCharType="end"/>
      </w:r>
      <w:r w:rsidR="003479DC">
        <w:t>.</w:t>
      </w:r>
      <w:r w:rsidR="00027BFA">
        <w:t xml:space="preserve"> </w:t>
      </w:r>
      <w:r w:rsidR="003479DC">
        <w:t>Once different powertrain</w:t>
      </w:r>
      <w:r w:rsidR="002E4D87">
        <w:t>s</w:t>
      </w:r>
      <w:r w:rsidR="003479DC">
        <w:t xml:space="preserve"> have </w:t>
      </w:r>
      <w:r w:rsidR="002E4D87">
        <w:t xml:space="preserve">significantly depreciated, </w:t>
      </w:r>
      <w:r w:rsidR="00926A3D">
        <w:t xml:space="preserve">running costs determine TCO savings </w:t>
      </w:r>
      <w:r w:rsidR="009B12CF">
        <w:t>compared to</w:t>
      </w:r>
      <w:r w:rsidR="00926A3D">
        <w:t xml:space="preserve"> the </w:t>
      </w:r>
      <w:r w:rsidR="00826AD7">
        <w:t>P</w:t>
      </w:r>
      <w:r w:rsidR="00926A3D">
        <w:t xml:space="preserve">etrol ICE baseline. </w:t>
      </w:r>
      <w:r w:rsidR="007E3956">
        <w:t xml:space="preserve">BEVs offer best value to consumers, with almost </w:t>
      </w:r>
      <w:r w:rsidR="007E3956">
        <w:rPr>
          <w:rFonts w:cs="Arial"/>
        </w:rPr>
        <w:t>€</w:t>
      </w:r>
      <w:r w:rsidR="009E40F0">
        <w:rPr>
          <w:rFonts w:cs="Arial"/>
        </w:rPr>
        <w:t>5</w:t>
      </w:r>
      <w:r w:rsidR="0018494E">
        <w:t>,</w:t>
      </w:r>
      <w:r w:rsidR="009E40F0">
        <w:t>3</w:t>
      </w:r>
      <w:r w:rsidR="0018494E">
        <w:t xml:space="preserve">00 and </w:t>
      </w:r>
      <w:r w:rsidR="0018494E">
        <w:rPr>
          <w:rFonts w:cs="Arial"/>
        </w:rPr>
        <w:t>€</w:t>
      </w:r>
      <w:r w:rsidR="009E40F0">
        <w:t>3</w:t>
      </w:r>
      <w:r w:rsidR="0018494E">
        <w:t>,</w:t>
      </w:r>
      <w:r w:rsidR="009E40F0">
        <w:t>0</w:t>
      </w:r>
      <w:r w:rsidR="0018494E">
        <w:t xml:space="preserve">00 savings </w:t>
      </w:r>
      <w:r w:rsidR="00826AD7">
        <w:t>over</w:t>
      </w:r>
      <w:r w:rsidR="0018494E">
        <w:t xml:space="preserve"> a Petrol </w:t>
      </w:r>
      <w:r w:rsidR="00EF6BBB">
        <w:t xml:space="preserve">and Diesel ICE respectively. </w:t>
      </w:r>
      <w:r w:rsidR="00C835BC">
        <w:t xml:space="preserve">BEVs drive market equity as they </w:t>
      </w:r>
      <w:r w:rsidR="008B1C56">
        <w:t xml:space="preserve">unlock savings for </w:t>
      </w:r>
      <w:r w:rsidR="00BD656E">
        <w:t xml:space="preserve">the </w:t>
      </w:r>
      <w:r w:rsidR="008B1C56">
        <w:t>used</w:t>
      </w:r>
      <w:r w:rsidR="00BD656E">
        <w:t>-car</w:t>
      </w:r>
      <w:r w:rsidR="008B1C56">
        <w:t xml:space="preserve"> owner</w:t>
      </w:r>
      <w:r w:rsidR="00BD656E">
        <w:t>s</w:t>
      </w:r>
      <w:r w:rsidR="008B1C56">
        <w:t>, who are typically less affluent</w:t>
      </w:r>
      <w:r w:rsidR="00E22A49">
        <w:t xml:space="preserve">. For every medium BEV that is bought in 2020 instead of a Petrol ICE, the second and third owners combined will save almost </w:t>
      </w:r>
      <w:r w:rsidR="00E22A49" w:rsidRPr="008A4E06">
        <w:t>€</w:t>
      </w:r>
      <w:r w:rsidR="009E40F0">
        <w:t>6</w:t>
      </w:r>
      <w:r w:rsidR="00E22A49">
        <w:t>,</w:t>
      </w:r>
      <w:r w:rsidR="009E40F0">
        <w:t>7</w:t>
      </w:r>
      <w:r w:rsidR="00E22A49">
        <w:t xml:space="preserve">00 over the lifetime of the car. </w:t>
      </w:r>
      <w:r w:rsidR="00D96012">
        <w:t>This shows that t</w:t>
      </w:r>
      <w:r w:rsidR="00E22A49">
        <w:t xml:space="preserve">ightening European emission </w:t>
      </w:r>
      <w:r w:rsidR="005D0B54">
        <w:t>standards</w:t>
      </w:r>
      <w:r w:rsidR="00A17576">
        <w:t>,</w:t>
      </w:r>
      <w:r w:rsidR="005D0B54">
        <w:t xml:space="preserve"> </w:t>
      </w:r>
      <w:r w:rsidR="00E22A49">
        <w:t>encouraging OEMs to promote earlier BEV adoption, will most benefit the least affluent consumers.</w:t>
      </w:r>
    </w:p>
    <w:p w:rsidR="00F5286A" w:rsidRDefault="00F469B9" w:rsidP="005537C9">
      <w:pPr>
        <w:rPr>
          <w:noProof/>
        </w:rPr>
      </w:pPr>
      <w:r>
        <w:rPr>
          <w:noProof/>
          <w:lang w:val="lt-LT" w:eastAsia="lt-LT"/>
        </w:rPr>
        <w:lastRenderedPageBreak/>
        <w:drawing>
          <wp:inline distT="0" distB="0" distL="0" distR="0">
            <wp:extent cx="5687359" cy="2432649"/>
            <wp:effectExtent l="0" t="0" r="0" b="635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3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4276" b="2979"/>
                    <a:stretch/>
                  </pic:blipFill>
                  <pic:spPr bwMode="auto">
                    <a:xfrm>
                      <a:off x="0" y="0"/>
                      <a:ext cx="5688000" cy="2432923"/>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F300DA" w:rsidRDefault="002F5826" w:rsidP="0070222D">
      <w:pPr>
        <w:pStyle w:val="Caption"/>
        <w:spacing w:after="60"/>
      </w:pPr>
      <w:bookmarkStart w:id="57" w:name="_Ref67470050"/>
      <w:r>
        <w:t xml:space="preserve">Figure </w:t>
      </w:r>
      <w:r w:rsidR="00E94659">
        <w:fldChar w:fldCharType="begin"/>
      </w:r>
      <w:r w:rsidR="008809AA">
        <w:instrText xml:space="preserve"> SEQ Figure \* ARABIC </w:instrText>
      </w:r>
      <w:r w:rsidR="00E94659">
        <w:fldChar w:fldCharType="separate"/>
      </w:r>
      <w:r w:rsidR="00352271">
        <w:rPr>
          <w:noProof/>
        </w:rPr>
        <w:t>14</w:t>
      </w:r>
      <w:r w:rsidR="00E94659">
        <w:fldChar w:fldCharType="end"/>
      </w:r>
      <w:bookmarkEnd w:id="57"/>
      <w:r>
        <w:t>:</w:t>
      </w:r>
      <w:r w:rsidRPr="002F5826">
        <w:t xml:space="preserve"> </w:t>
      </w:r>
      <w:r>
        <w:t>third</w:t>
      </w:r>
      <w:r w:rsidRPr="00E42015">
        <w:t xml:space="preserve"> owner TCOs for different powertrains for a medium car bought new in 202</w:t>
      </w:r>
      <w:r>
        <w:t>0</w:t>
      </w:r>
    </w:p>
    <w:p w:rsidR="009E40F0" w:rsidRPr="009E40F0" w:rsidRDefault="009E40F0" w:rsidP="009E40F0"/>
    <w:p w:rsidR="008227E7" w:rsidRDefault="00D5214D" w:rsidP="008227E7">
      <w:pPr>
        <w:pStyle w:val="Heading2"/>
        <w:ind w:left="576"/>
      </w:pPr>
      <w:bookmarkStart w:id="58" w:name="_Toc69395373"/>
      <w:bookmarkStart w:id="59" w:name="_Toc71021557"/>
      <w:r>
        <w:t>Lithuania</w:t>
      </w:r>
      <w:r w:rsidR="008227E7">
        <w:t xml:space="preserve"> compared to EU baseline &amp; European Focus Markets</w:t>
      </w:r>
      <w:bookmarkEnd w:id="58"/>
      <w:bookmarkEnd w:id="59"/>
    </w:p>
    <w:p w:rsidR="008227E7" w:rsidRDefault="00E94659" w:rsidP="00F469B9">
      <w:pPr>
        <w:spacing w:after="60"/>
        <w:rPr>
          <w:noProof/>
        </w:rPr>
      </w:pPr>
      <w:r>
        <w:fldChar w:fldCharType="begin"/>
      </w:r>
      <w:r w:rsidR="008227E7">
        <w:instrText xml:space="preserve"> REF _Ref67559771 \h </w:instrText>
      </w:r>
      <w:r>
        <w:fldChar w:fldCharType="separate"/>
      </w:r>
      <w:r w:rsidR="00352271">
        <w:t xml:space="preserve">Figure </w:t>
      </w:r>
      <w:r w:rsidR="00352271">
        <w:rPr>
          <w:noProof/>
        </w:rPr>
        <w:t>15</w:t>
      </w:r>
      <w:r>
        <w:fldChar w:fldCharType="end"/>
      </w:r>
      <w:r w:rsidR="008227E7">
        <w:t xml:space="preserve"> </w:t>
      </w:r>
      <w:r w:rsidR="008227E7" w:rsidRPr="00A557A2">
        <w:t xml:space="preserve">shows a case study of </w:t>
      </w:r>
      <w:r w:rsidR="008227E7">
        <w:t>the factors</w:t>
      </w:r>
      <w:r w:rsidR="008227E7" w:rsidRPr="00A557A2">
        <w:t xml:space="preserve"> driv</w:t>
      </w:r>
      <w:r w:rsidR="008227E7">
        <w:t>ing</w:t>
      </w:r>
      <w:r w:rsidR="008227E7" w:rsidRPr="00A557A2">
        <w:t xml:space="preserve"> difference</w:t>
      </w:r>
      <w:r w:rsidR="008227E7">
        <w:t>s between</w:t>
      </w:r>
      <w:r w:rsidR="008227E7" w:rsidRPr="00A557A2">
        <w:t xml:space="preserve"> the EU baseline and </w:t>
      </w:r>
      <w:r w:rsidR="00D5214D">
        <w:t>Lithuania</w:t>
      </w:r>
      <w:r w:rsidR="008227E7" w:rsidRPr="00A557A2">
        <w:t xml:space="preserve"> </w:t>
      </w:r>
      <w:r w:rsidR="008227E7">
        <w:t xml:space="preserve">for the relative </w:t>
      </w:r>
      <w:r w:rsidR="008227E7" w:rsidRPr="00A557A2">
        <w:t>TCO</w:t>
      </w:r>
      <w:r w:rsidR="008227E7">
        <w:t xml:space="preserve"> of a medium</w:t>
      </w:r>
      <w:r w:rsidR="008227E7" w:rsidRPr="00A557A2">
        <w:t xml:space="preserve"> Petrol ICE </w:t>
      </w:r>
      <w:r w:rsidR="008227E7">
        <w:t>&amp;</w:t>
      </w:r>
      <w:r w:rsidR="008227E7" w:rsidRPr="00A557A2">
        <w:t xml:space="preserve"> BEV for first owner</w:t>
      </w:r>
      <w:r w:rsidR="008227E7">
        <w:t>s</w:t>
      </w:r>
      <w:r w:rsidR="008227E7" w:rsidRPr="00A557A2">
        <w:t>.</w:t>
      </w:r>
      <w:r w:rsidR="008227E7">
        <w:t xml:space="preserve"> Medium BEVs, based on EU averages and excluding taxes &amp; subsidies, are on average around</w:t>
      </w:r>
      <w:r w:rsidR="00C8094A">
        <w:t xml:space="preserve"> </w:t>
      </w:r>
      <w:r w:rsidR="00C8094A" w:rsidRPr="00A557A2">
        <w:t>€</w:t>
      </w:r>
      <w:r w:rsidR="00C8094A">
        <w:t>1,1</w:t>
      </w:r>
      <w:r w:rsidR="00C8094A" w:rsidRPr="00A557A2">
        <w:t>00</w:t>
      </w:r>
      <w:r w:rsidR="00C8094A">
        <w:t xml:space="preserve"> more expensive than Petrol ICE equivalents on a first owner TCO basis</w:t>
      </w:r>
      <w:r w:rsidR="008227E7">
        <w:t>.</w:t>
      </w:r>
      <w:r w:rsidR="008227E7" w:rsidRPr="00A557A2">
        <w:t xml:space="preserve"> </w:t>
      </w:r>
      <w:r w:rsidR="008227E7">
        <w:t xml:space="preserve">In </w:t>
      </w:r>
      <w:r w:rsidR="00D5214D">
        <w:t>Lithuania</w:t>
      </w:r>
      <w:r w:rsidR="008227E7">
        <w:t xml:space="preserve">, </w:t>
      </w:r>
      <w:r w:rsidR="00C8094A">
        <w:t>Petrol ICEs</w:t>
      </w:r>
      <w:r w:rsidR="008227E7" w:rsidRPr="00A557A2">
        <w:t xml:space="preserve"> </w:t>
      </w:r>
      <w:r w:rsidR="008227E7">
        <w:t xml:space="preserve">are </w:t>
      </w:r>
      <w:r w:rsidR="008227E7" w:rsidRPr="00A557A2">
        <w:t xml:space="preserve">ca. </w:t>
      </w:r>
      <w:r w:rsidR="00C8094A">
        <w:t>10</w:t>
      </w:r>
      <w:r w:rsidR="008227E7" w:rsidRPr="00A557A2">
        <w:t xml:space="preserve">% </w:t>
      </w:r>
      <w:r w:rsidR="00C8094A">
        <w:t>cheaper</w:t>
      </w:r>
      <w:r w:rsidR="008227E7">
        <w:t xml:space="preserve"> than EU averages, increasing the relative TCO costs for first owners by around </w:t>
      </w:r>
      <w:r w:rsidR="008227E7">
        <w:rPr>
          <w:rFonts w:cs="Arial"/>
        </w:rPr>
        <w:t>€</w:t>
      </w:r>
      <w:r w:rsidR="00C8094A">
        <w:rPr>
          <w:rFonts w:cs="Arial"/>
        </w:rPr>
        <w:t>2</w:t>
      </w:r>
      <w:r w:rsidR="008227E7">
        <w:rPr>
          <w:rFonts w:cs="Arial"/>
        </w:rPr>
        <w:t>,</w:t>
      </w:r>
      <w:r w:rsidR="00C8094A">
        <w:rPr>
          <w:rFonts w:cs="Arial"/>
        </w:rPr>
        <w:t>2</w:t>
      </w:r>
      <w:r w:rsidR="008227E7">
        <w:rPr>
          <w:rFonts w:cs="Arial"/>
        </w:rPr>
        <w:t>00</w:t>
      </w:r>
      <w:r w:rsidR="008227E7" w:rsidRPr="00A557A2">
        <w:t xml:space="preserve">. </w:t>
      </w:r>
      <w:r w:rsidR="008227E7">
        <w:t>R</w:t>
      </w:r>
      <w:r w:rsidR="008227E7" w:rsidRPr="00A557A2">
        <w:t xml:space="preserve">unning cost </w:t>
      </w:r>
      <w:r w:rsidR="008227E7">
        <w:t>savings</w:t>
      </w:r>
      <w:r w:rsidR="008227E7" w:rsidRPr="00A557A2">
        <w:t xml:space="preserve"> </w:t>
      </w:r>
      <w:r w:rsidR="008227E7">
        <w:t>are similar</w:t>
      </w:r>
      <w:r w:rsidR="008227E7" w:rsidRPr="00A557A2">
        <w:t xml:space="preserve"> in </w:t>
      </w:r>
      <w:r w:rsidR="00D5214D">
        <w:t>Lithuania</w:t>
      </w:r>
      <w:r w:rsidR="008227E7" w:rsidRPr="00A557A2">
        <w:t xml:space="preserve"> due to</w:t>
      </w:r>
      <w:r w:rsidR="008227E7">
        <w:t xml:space="preserve"> a cheaper electricity costs</w:t>
      </w:r>
      <w:r w:rsidR="00BA323D">
        <w:t xml:space="preserve"> counter</w:t>
      </w:r>
      <w:r w:rsidR="008227E7">
        <w:t>balanced out by</w:t>
      </w:r>
      <w:r w:rsidR="008227E7" w:rsidRPr="00A557A2">
        <w:t xml:space="preserve"> </w:t>
      </w:r>
      <w:r w:rsidR="008227E7">
        <w:t>the impact of lower petrol prices</w:t>
      </w:r>
      <w:r w:rsidR="008227E7" w:rsidRPr="00A557A2">
        <w:t xml:space="preserve">. </w:t>
      </w:r>
      <w:r w:rsidR="00C8094A">
        <w:t xml:space="preserve">With limited additional tax breaks and no </w:t>
      </w:r>
      <w:r w:rsidR="004D4F04">
        <w:t xml:space="preserve">BEV </w:t>
      </w:r>
      <w:r w:rsidR="00C8094A">
        <w:t xml:space="preserve">purchase subsidies available for consumers </w:t>
      </w:r>
      <w:r w:rsidR="008227E7" w:rsidRPr="00A557A2">
        <w:t xml:space="preserve">in </w:t>
      </w:r>
      <w:r w:rsidR="00D5214D">
        <w:t>Lithuania</w:t>
      </w:r>
      <w:r w:rsidR="00C8094A">
        <w:t xml:space="preserve">, BEVs are </w:t>
      </w:r>
      <w:r w:rsidR="008227E7">
        <w:t xml:space="preserve">ca. </w:t>
      </w:r>
      <w:r w:rsidR="008227E7" w:rsidRPr="00A557A2">
        <w:t>€</w:t>
      </w:r>
      <w:r w:rsidR="008227E7">
        <w:t>3,</w:t>
      </w:r>
      <w:r w:rsidR="00C8094A">
        <w:t>35</w:t>
      </w:r>
      <w:r w:rsidR="008227E7">
        <w:t>0 more expensive</w:t>
      </w:r>
      <w:r w:rsidR="008227E7" w:rsidRPr="00A557A2">
        <w:t xml:space="preserve"> for first owners</w:t>
      </w:r>
      <w:r w:rsidR="00C8094A">
        <w:t xml:space="preserve"> than Petrol ICEs.</w:t>
      </w:r>
    </w:p>
    <w:p w:rsidR="00F469B9" w:rsidRDefault="00F469B9" w:rsidP="008227E7">
      <w:pPr>
        <w:rPr>
          <w:noProof/>
        </w:rPr>
      </w:pPr>
      <w:r>
        <w:rPr>
          <w:noProof/>
          <w:lang w:val="lt-LT" w:eastAsia="lt-LT"/>
        </w:rPr>
        <w:drawing>
          <wp:inline distT="0" distB="0" distL="0" distR="0">
            <wp:extent cx="5687695" cy="3778370"/>
            <wp:effectExtent l="0" t="0" r="825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3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837" r="1354" b="813"/>
                    <a:stretch/>
                  </pic:blipFill>
                  <pic:spPr bwMode="auto">
                    <a:xfrm>
                      <a:off x="0" y="0"/>
                      <a:ext cx="5688000" cy="3778573"/>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8227E7" w:rsidRDefault="008227E7" w:rsidP="008227E7">
      <w:pPr>
        <w:pStyle w:val="Caption"/>
        <w:spacing w:after="240"/>
      </w:pPr>
      <w:bookmarkStart w:id="60" w:name="_Ref67559771"/>
      <w:r>
        <w:lastRenderedPageBreak/>
        <w:t xml:space="preserve">Figure </w:t>
      </w:r>
      <w:r w:rsidR="00E94659">
        <w:fldChar w:fldCharType="begin"/>
      </w:r>
      <w:r>
        <w:instrText xml:space="preserve"> SEQ Figure \* ARABIC </w:instrText>
      </w:r>
      <w:r w:rsidR="00E94659">
        <w:fldChar w:fldCharType="separate"/>
      </w:r>
      <w:r w:rsidR="00352271">
        <w:rPr>
          <w:noProof/>
        </w:rPr>
        <w:t>15</w:t>
      </w:r>
      <w:r w:rsidR="00E94659">
        <w:fldChar w:fldCharType="end"/>
      </w:r>
      <w:bookmarkEnd w:id="60"/>
      <w:r>
        <w:t>:</w:t>
      </w:r>
      <w:r w:rsidRPr="00F20A36">
        <w:t xml:space="preserve"> </w:t>
      </w:r>
      <w:r w:rsidRPr="00471DF8">
        <w:t>drivers of</w:t>
      </w:r>
      <w:r>
        <w:t xml:space="preserve"> 2020</w:t>
      </w:r>
      <w:r w:rsidRPr="00471DF8">
        <w:t xml:space="preserve"> Δ BEV</w:t>
      </w:r>
      <w:r>
        <w:t xml:space="preserve"> – Petrol ICE</w:t>
      </w:r>
      <w:r w:rsidRPr="00471DF8">
        <w:t xml:space="preserve"> first owner TCO between EU average &amp; </w:t>
      </w:r>
      <w:r w:rsidR="00D5214D">
        <w:t>Lithuania</w:t>
      </w:r>
      <w:r w:rsidR="00575AC7">
        <w:t>.  Note that fuel and electricity prices in the graph exclude VAT.</w:t>
      </w:r>
    </w:p>
    <w:p w:rsidR="008227E7" w:rsidRDefault="008227E7" w:rsidP="008227E7">
      <w:r>
        <w:t xml:space="preserve">For each of the nine European countries assessed in this project, the 2020 first owner TCO </w:t>
      </w:r>
      <w:r>
        <w:rPr>
          <w:rFonts w:cs="Arial"/>
        </w:rPr>
        <w:t>difference</w:t>
      </w:r>
      <w:r>
        <w:t xml:space="preserve"> between BEVs and Petrol ICEs is plotted against current BEV sales</w:t>
      </w:r>
      <w:r>
        <w:rPr>
          <w:rStyle w:val="FootnoteReference"/>
        </w:rPr>
        <w:footnoteReference w:id="17"/>
      </w:r>
      <w:r>
        <w:t xml:space="preserve"> in </w:t>
      </w:r>
      <w:r w:rsidR="00E94659">
        <w:fldChar w:fldCharType="begin"/>
      </w:r>
      <w:r>
        <w:instrText xml:space="preserve"> REF _Ref66868197 \h </w:instrText>
      </w:r>
      <w:r w:rsidR="00E94659">
        <w:fldChar w:fldCharType="separate"/>
      </w:r>
      <w:r w:rsidR="00352271">
        <w:t xml:space="preserve">Figure </w:t>
      </w:r>
      <w:r w:rsidR="00352271">
        <w:rPr>
          <w:noProof/>
        </w:rPr>
        <w:t>16</w:t>
      </w:r>
      <w:r w:rsidR="00E94659">
        <w:fldChar w:fldCharType="end"/>
      </w:r>
      <w:r>
        <w:t>. There is a broad exponential correlation between first owner TCO</w:t>
      </w:r>
      <w:r w:rsidR="00BA323D">
        <w:t xml:space="preserve"> savings</w:t>
      </w:r>
      <w:r>
        <w:t xml:space="preserve"> and BEV uptake, with the strongest growth seen in Germany and France where BEVs provide best value to consumers. Each market’s position on this landscape should translate into a specific strategy in order to improve BEV uptake. In the red segment in the Figure, </w:t>
      </w:r>
      <w:r w:rsidR="00D5214D">
        <w:t>Lithuania</w:t>
      </w:r>
      <w:r>
        <w:t xml:space="preserve"> has experienced limited growth due to Petrol ICEs </w:t>
      </w:r>
      <w:r w:rsidR="00FE4F81">
        <w:t xml:space="preserve">currently being cheaper than BEVs, </w:t>
      </w:r>
      <w:r w:rsidR="004D4F04">
        <w:t xml:space="preserve">with </w:t>
      </w:r>
      <w:r w:rsidR="00C8094A">
        <w:t>upfront purchase price</w:t>
      </w:r>
      <w:r w:rsidR="004D4F04">
        <w:t>s</w:t>
      </w:r>
      <w:r w:rsidR="00C8094A">
        <w:t xml:space="preserve"> of </w:t>
      </w:r>
      <w:r>
        <w:t xml:space="preserve">small and medium Petrol ICEs ca. </w:t>
      </w:r>
      <w:r w:rsidR="00C8094A">
        <w:t>10</w:t>
      </w:r>
      <w:r>
        <w:t xml:space="preserve">% </w:t>
      </w:r>
      <w:r w:rsidR="004D4F04">
        <w:t>less</w:t>
      </w:r>
      <w:r>
        <w:t xml:space="preserve"> than EU averages. As ICEV prices increase, due to the entry of Euro 7 requirements, </w:t>
      </w:r>
      <w:r w:rsidR="00322FBF">
        <w:t xml:space="preserve">BEV growth in Lithuania is forecast to significantly increase </w:t>
      </w:r>
      <w:r>
        <w:t xml:space="preserve">providing policymakers remove barriers to growth such as OEM supply and </w:t>
      </w:r>
      <w:r w:rsidR="00BF0350">
        <w:t xml:space="preserve">availability of </w:t>
      </w:r>
      <w:r>
        <w:t>suitable charging infrastructure.</w:t>
      </w:r>
    </w:p>
    <w:p w:rsidR="0038477B" w:rsidRDefault="0038477B" w:rsidP="00587B53"/>
    <w:p w:rsidR="007560A4" w:rsidRPr="00F50AB5" w:rsidRDefault="007560A4" w:rsidP="00471DF8">
      <w:pPr>
        <w:pStyle w:val="Caption"/>
        <w:rPr>
          <w:b w:val="0"/>
          <w:bCs w:val="0"/>
        </w:rPr>
        <w:sectPr w:rsidR="007560A4" w:rsidRPr="00F50AB5" w:rsidSect="00D135E3">
          <w:footerReference w:type="default" r:id="rId38"/>
          <w:pgSz w:w="11907" w:h="16839" w:code="9"/>
          <w:pgMar w:top="1440" w:right="1440" w:bottom="1440" w:left="1440" w:header="708" w:footer="708" w:gutter="0"/>
          <w:pgNumType w:start="1"/>
          <w:cols w:space="708"/>
          <w:docGrid w:linePitch="360"/>
        </w:sectPr>
      </w:pPr>
    </w:p>
    <w:p w:rsidR="007560A4" w:rsidRDefault="007560A4" w:rsidP="007560A4">
      <w:pPr>
        <w:keepNext/>
      </w:pPr>
      <w:r>
        <w:rPr>
          <w:noProof/>
          <w:lang w:val="lt-LT" w:eastAsia="lt-LT"/>
        </w:rPr>
        <w:lastRenderedPageBreak/>
        <w:drawing>
          <wp:inline distT="0" distB="0" distL="0" distR="0">
            <wp:extent cx="9423822" cy="5074920"/>
            <wp:effectExtent l="0" t="0" r="635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rotWithShape="1">
                    <a:blip r:embed="rId3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925" t="1262" r="8831"/>
                    <a:stretch/>
                  </pic:blipFill>
                  <pic:spPr bwMode="auto">
                    <a:xfrm>
                      <a:off x="0" y="0"/>
                      <a:ext cx="9423822" cy="5074920"/>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7560A4" w:rsidRDefault="007560A4" w:rsidP="007560A4">
      <w:pPr>
        <w:pStyle w:val="Caption"/>
      </w:pPr>
      <w:bookmarkStart w:id="61" w:name="_Ref66868197"/>
      <w:r>
        <w:t xml:space="preserve">Figure </w:t>
      </w:r>
      <w:r w:rsidR="00E94659">
        <w:fldChar w:fldCharType="begin"/>
      </w:r>
      <w:r w:rsidR="008809AA">
        <w:instrText xml:space="preserve"> SEQ Figure \* ARABIC </w:instrText>
      </w:r>
      <w:r w:rsidR="00E94659">
        <w:fldChar w:fldCharType="separate"/>
      </w:r>
      <w:r w:rsidR="00352271">
        <w:rPr>
          <w:noProof/>
        </w:rPr>
        <w:t>16</w:t>
      </w:r>
      <w:r w:rsidR="00E94659">
        <w:fldChar w:fldCharType="end"/>
      </w:r>
      <w:bookmarkEnd w:id="61"/>
      <w:r>
        <w:t xml:space="preserve">: weighted average for small &amp; medium cars showing BEV 2020 share of market sales vs BEV first owner </w:t>
      </w:r>
      <w:r>
        <w:rPr>
          <w:rFonts w:cs="Arial"/>
        </w:rPr>
        <w:t>Δ</w:t>
      </w:r>
      <w:r>
        <w:t xml:space="preserve"> TCO to Petrol ICEs</w:t>
      </w:r>
    </w:p>
    <w:p w:rsidR="007560A4" w:rsidRDefault="007560A4" w:rsidP="007560A4">
      <w:pPr>
        <w:pStyle w:val="Caption"/>
        <w:sectPr w:rsidR="007560A4" w:rsidSect="00065A6A">
          <w:headerReference w:type="default" r:id="rId40"/>
          <w:pgSz w:w="16839" w:h="11907" w:orient="landscape" w:code="9"/>
          <w:pgMar w:top="1440" w:right="1440" w:bottom="1440" w:left="1440" w:header="708" w:footer="708" w:gutter="0"/>
          <w:cols w:space="708"/>
          <w:docGrid w:linePitch="360"/>
        </w:sectPr>
      </w:pPr>
      <w:r>
        <w:t xml:space="preserve"> </w:t>
      </w:r>
    </w:p>
    <w:p w:rsidR="00020F53" w:rsidRDefault="00D5214D" w:rsidP="00020F53">
      <w:pPr>
        <w:pStyle w:val="Heading1"/>
        <w:jc w:val="left"/>
      </w:pPr>
      <w:bookmarkStart w:id="62" w:name="_Toc71021558"/>
      <w:r>
        <w:lastRenderedPageBreak/>
        <w:t>Lithuania</w:t>
      </w:r>
      <w:r w:rsidR="00020F53">
        <w:t xml:space="preserve"> Specific User Groups</w:t>
      </w:r>
      <w:bookmarkEnd w:id="62"/>
    </w:p>
    <w:p w:rsidR="00E734EC" w:rsidRDefault="005304AA" w:rsidP="00E734EC">
      <w:r>
        <w:t>T</w:t>
      </w:r>
      <w:r w:rsidR="00B324B3">
        <w:t xml:space="preserve">here is high variation </w:t>
      </w:r>
      <w:r w:rsidR="00205C1C">
        <w:t>in the driving behaviour and needs of consumers</w:t>
      </w:r>
      <w:r w:rsidR="003F1993">
        <w:t xml:space="preserve">, and the TCOs </w:t>
      </w:r>
      <w:r w:rsidR="007F7403">
        <w:t xml:space="preserve">for </w:t>
      </w:r>
      <w:r w:rsidR="003F1993">
        <w:t>different powertrain</w:t>
      </w:r>
      <w:r w:rsidR="0066426F">
        <w:t>s</w:t>
      </w:r>
      <w:r w:rsidR="003F1993">
        <w:t xml:space="preserve"> </w:t>
      </w:r>
      <w:r w:rsidR="00205C1C">
        <w:t>will change</w:t>
      </w:r>
      <w:r w:rsidR="00CD1B76">
        <w:t xml:space="preserve"> significantly due to factors</w:t>
      </w:r>
      <w:r w:rsidR="00205C1C">
        <w:t xml:space="preserve"> including</w:t>
      </w:r>
      <w:r w:rsidR="00CD1B76">
        <w:t xml:space="preserve"> annual mileage and charging access.  </w:t>
      </w:r>
      <w:r w:rsidR="00E734EC">
        <w:t xml:space="preserve">Specific user groups are detailed in this section in order to give </w:t>
      </w:r>
      <w:r w:rsidR="00205C1C">
        <w:t>“</w:t>
      </w:r>
      <w:r w:rsidR="00E734EC">
        <w:t>real world</w:t>
      </w:r>
      <w:r w:rsidR="00205C1C">
        <w:t>”</w:t>
      </w:r>
      <w:r w:rsidR="00E734EC">
        <w:t xml:space="preserve"> examples </w:t>
      </w:r>
      <w:r w:rsidR="00CD1B76">
        <w:t>of the</w:t>
      </w:r>
      <w:r w:rsidR="00205C1C">
        <w:t xml:space="preserve"> </w:t>
      </w:r>
      <w:r w:rsidR="00416051">
        <w:t>relative</w:t>
      </w:r>
      <w:r w:rsidR="00CD1B76">
        <w:t xml:space="preserve"> </w:t>
      </w:r>
      <w:r w:rsidR="000032F3">
        <w:t xml:space="preserve">first owner </w:t>
      </w:r>
      <w:r w:rsidR="00CD1B76">
        <w:t xml:space="preserve">TCOs for </w:t>
      </w:r>
      <w:r w:rsidR="00B77AEA">
        <w:t>different</w:t>
      </w:r>
      <w:r w:rsidR="00CD1B76">
        <w:t xml:space="preserve"> consumer groups</w:t>
      </w:r>
      <w:r w:rsidR="00B77AEA">
        <w:t xml:space="preserve"> for a new car bought in 2020. T</w:t>
      </w:r>
      <w:r w:rsidR="0062057B">
        <w:t xml:space="preserve">he BEV in each </w:t>
      </w:r>
      <w:r w:rsidR="00416051">
        <w:t>scenario is</w:t>
      </w:r>
      <w:r w:rsidR="0062057B">
        <w:t xml:space="preserve"> base</w:t>
      </w:r>
      <w:r w:rsidR="00B77AEA">
        <w:t>d</w:t>
      </w:r>
      <w:r w:rsidR="0062057B">
        <w:t xml:space="preserve"> on a real model </w:t>
      </w:r>
      <w:r w:rsidR="00B77AEA">
        <w:t>available today and is compared to the segment averages of the other powertrains</w:t>
      </w:r>
      <w:r w:rsidR="00B9425B" w:rsidRPr="004E2F0D">
        <w:rPr>
          <w:rStyle w:val="FootnoteReference"/>
        </w:rPr>
        <w:footnoteReference w:id="18"/>
      </w:r>
      <w:r w:rsidR="00B77AEA">
        <w:t>.</w:t>
      </w:r>
      <w:r w:rsidR="00BC2DA5">
        <w:t xml:space="preserve"> </w:t>
      </w:r>
    </w:p>
    <w:p w:rsidR="00F51F07" w:rsidRDefault="00F51F07" w:rsidP="00E734EC">
      <w:pPr>
        <w:pStyle w:val="Heading2"/>
        <w:ind w:left="576"/>
      </w:pPr>
      <w:bookmarkStart w:id="63" w:name="_Toc71021559"/>
      <w:r>
        <w:t>Specific User Group Scenarios</w:t>
      </w:r>
      <w:bookmarkEnd w:id="63"/>
    </w:p>
    <w:p w:rsidR="00F51F07" w:rsidRDefault="00E94659" w:rsidP="00E734EC">
      <w:r>
        <w:fldChar w:fldCharType="begin"/>
      </w:r>
      <w:r w:rsidR="00352271">
        <w:instrText xml:space="preserve"> REF _Ref69897412 \h </w:instrText>
      </w:r>
      <w:r>
        <w:fldChar w:fldCharType="separate"/>
      </w:r>
      <w:r w:rsidR="00352271">
        <w:t xml:space="preserve">Figure </w:t>
      </w:r>
      <w:r w:rsidR="00352271">
        <w:rPr>
          <w:noProof/>
        </w:rPr>
        <w:t>17</w:t>
      </w:r>
      <w:r>
        <w:fldChar w:fldCharType="end"/>
      </w:r>
      <w:r>
        <w:fldChar w:fldCharType="begin"/>
      </w:r>
      <w:r w:rsidR="00F51F07">
        <w:instrText xml:space="preserve"> REF _Ref67490722 \h </w:instrText>
      </w:r>
      <w:r>
        <w:fldChar w:fldCharType="end"/>
      </w:r>
      <w:r w:rsidR="00F51F07">
        <w:t xml:space="preserve"> shows the inputs parameters that test specific user group sensitivities for (A) a company car driver who has a high annual mileage</w:t>
      </w:r>
      <w:r w:rsidR="002114DB" w:rsidRPr="004E2F0D">
        <w:rPr>
          <w:rStyle w:val="FootnoteReference"/>
        </w:rPr>
        <w:footnoteReference w:id="19"/>
      </w:r>
      <w:r w:rsidR="00F51F07">
        <w:t xml:space="preserve"> and access to</w:t>
      </w:r>
      <w:r w:rsidR="00D85537">
        <w:t xml:space="preserve"> a</w:t>
      </w:r>
      <w:r w:rsidR="00F51F07">
        <w:t xml:space="preserve"> VAT </w:t>
      </w:r>
      <w:r w:rsidR="00D85537">
        <w:t>rebate</w:t>
      </w:r>
      <w:r w:rsidR="00F51F07">
        <w:t>, (B) a consumer with access to</w:t>
      </w:r>
      <w:r w:rsidR="00D85537">
        <w:t xml:space="preserve"> cheaper</w:t>
      </w:r>
      <w:r w:rsidR="00F51F07">
        <w:t xml:space="preserve"> off-peak charging tariffs and (C) a consumer who is 100% reliant on more premium, public charging tariffs</w:t>
      </w:r>
      <w:r w:rsidR="00F51F07" w:rsidRPr="004E2F0D">
        <w:rPr>
          <w:rStyle w:val="FootnoteReference"/>
        </w:rPr>
        <w:footnoteReference w:id="20"/>
      </w:r>
      <w:r w:rsidR="00F51F07">
        <w:t xml:space="preserve">. Based on discussions with local market experts at </w:t>
      </w:r>
      <w:r w:rsidR="00F51F07" w:rsidRPr="00D5214D">
        <w:rPr>
          <w:rFonts w:cs="Arial"/>
          <w:szCs w:val="20"/>
        </w:rPr>
        <w:t>LVOA</w:t>
      </w:r>
      <w:r w:rsidR="00F51F07">
        <w:t>, the Nissan Leaf was chosen as the representative BEV model for this analysis and is compared to the lower-medium car (ACEA segment C) segment averages for the other powertrains.</w:t>
      </w:r>
    </w:p>
    <w:p w:rsidR="00D85537" w:rsidRDefault="00F469B9" w:rsidP="00D85537">
      <w:pPr>
        <w:keepNext/>
      </w:pPr>
      <w:r>
        <w:rPr>
          <w:noProof/>
          <w:lang w:val="lt-LT" w:eastAsia="lt-LT"/>
        </w:rPr>
        <w:drawing>
          <wp:inline distT="0" distB="0" distL="0" distR="0">
            <wp:extent cx="5688000" cy="3080133"/>
            <wp:effectExtent l="0" t="0" r="8255" b="6350"/>
            <wp:docPr id="901" name="Picture 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4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3792" r="494"/>
                    <a:stretch/>
                  </pic:blipFill>
                  <pic:spPr bwMode="auto">
                    <a:xfrm>
                      <a:off x="0" y="0"/>
                      <a:ext cx="5688000" cy="3080133"/>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F469B9" w:rsidRDefault="00D85537" w:rsidP="00D85537">
      <w:pPr>
        <w:pStyle w:val="Caption"/>
      </w:pPr>
      <w:bookmarkStart w:id="64" w:name="_Ref69897412"/>
      <w:r>
        <w:t xml:space="preserve">Figure </w:t>
      </w:r>
      <w:r w:rsidR="00E94659">
        <w:fldChar w:fldCharType="begin"/>
      </w:r>
      <w:r>
        <w:instrText xml:space="preserve"> SEQ Figure \* ARABIC </w:instrText>
      </w:r>
      <w:r w:rsidR="00E94659">
        <w:fldChar w:fldCharType="separate"/>
      </w:r>
      <w:r w:rsidR="00352271">
        <w:rPr>
          <w:noProof/>
        </w:rPr>
        <w:t>17</w:t>
      </w:r>
      <w:r w:rsidR="00E94659">
        <w:fldChar w:fldCharType="end"/>
      </w:r>
      <w:bookmarkEnd w:id="64"/>
      <w:r>
        <w:t xml:space="preserve">: input parameters for </w:t>
      </w:r>
      <w:r w:rsidR="00465D15">
        <w:t xml:space="preserve">Lithuania </w:t>
      </w:r>
      <w:r>
        <w:t xml:space="preserve">specific user </w:t>
      </w:r>
      <w:proofErr w:type="gramStart"/>
      <w:r>
        <w:t>groups</w:t>
      </w:r>
      <w:proofErr w:type="gramEnd"/>
      <w:r>
        <w:t xml:space="preserve"> sensitivities</w:t>
      </w:r>
    </w:p>
    <w:p w:rsidR="00F51F07" w:rsidRDefault="00BA203E" w:rsidP="00F51F07">
      <w:pPr>
        <w:pStyle w:val="Heading2"/>
        <w:ind w:left="576"/>
      </w:pPr>
      <w:bookmarkStart w:id="65" w:name="_Toc71021560"/>
      <w:r>
        <w:t>Company Car</w:t>
      </w:r>
      <w:r w:rsidR="00F51F07">
        <w:t xml:space="preserve"> Sensitivity</w:t>
      </w:r>
      <w:bookmarkEnd w:id="65"/>
    </w:p>
    <w:p w:rsidR="00F469B9" w:rsidRDefault="00E94659" w:rsidP="00E734EC">
      <w:r>
        <w:fldChar w:fldCharType="begin"/>
      </w:r>
      <w:r w:rsidR="000541D6">
        <w:instrText xml:space="preserve"> REF _Ref69830160 \h </w:instrText>
      </w:r>
      <w:r>
        <w:fldChar w:fldCharType="separate"/>
      </w:r>
      <w:r w:rsidR="00352271">
        <w:t xml:space="preserve">Figure </w:t>
      </w:r>
      <w:r w:rsidR="00352271">
        <w:rPr>
          <w:noProof/>
        </w:rPr>
        <w:t>18</w:t>
      </w:r>
      <w:r>
        <w:fldChar w:fldCharType="end"/>
      </w:r>
      <w:r w:rsidR="000541D6">
        <w:t xml:space="preserve"> </w:t>
      </w:r>
      <w:r w:rsidR="00F51F07">
        <w:t xml:space="preserve">illustrates the first owner TCO results for </w:t>
      </w:r>
      <w:r w:rsidR="00875D01">
        <w:t>a</w:t>
      </w:r>
      <w:r w:rsidR="00F51F07">
        <w:t xml:space="preserve"> </w:t>
      </w:r>
      <w:r w:rsidR="00875D01">
        <w:t xml:space="preserve">new </w:t>
      </w:r>
      <w:r w:rsidR="000541D6">
        <w:t>company car</w:t>
      </w:r>
      <w:r w:rsidR="00875D01">
        <w:t xml:space="preserve"> bought in 2020</w:t>
      </w:r>
      <w:r w:rsidR="000541D6">
        <w:t xml:space="preserve"> that </w:t>
      </w:r>
      <w:r w:rsidR="00875D01">
        <w:t>has</w:t>
      </w:r>
      <w:r w:rsidR="000541D6">
        <w:t xml:space="preserve"> a higher average annual mileage and</w:t>
      </w:r>
      <w:r w:rsidR="00875D01">
        <w:t xml:space="preserve"> </w:t>
      </w:r>
      <w:r w:rsidR="008E60BD">
        <w:t>where</w:t>
      </w:r>
      <w:r w:rsidR="000541D6">
        <w:t xml:space="preserve"> </w:t>
      </w:r>
      <w:r w:rsidR="00875D01">
        <w:t>VAT</w:t>
      </w:r>
      <w:r w:rsidR="008E60BD">
        <w:t xml:space="preserve"> is</w:t>
      </w:r>
      <w:r w:rsidR="000541D6">
        <w:t xml:space="preserve"> 100% deductible</w:t>
      </w:r>
      <w:r w:rsidR="00F51F07">
        <w:t xml:space="preserve">. The Nissan Leaf provides a </w:t>
      </w:r>
      <w:r w:rsidR="00BA203E">
        <w:t>company car driver</w:t>
      </w:r>
      <w:r w:rsidR="00F51F07">
        <w:t xml:space="preserve"> with savings over a Petrol and Diesel ICE of </w:t>
      </w:r>
      <w:r w:rsidR="00F51F07">
        <w:rPr>
          <w:rFonts w:cs="Arial"/>
        </w:rPr>
        <w:t>€</w:t>
      </w:r>
      <w:r w:rsidR="000541D6">
        <w:rPr>
          <w:rFonts w:cs="Arial"/>
        </w:rPr>
        <w:t>8</w:t>
      </w:r>
      <w:r w:rsidR="00F51F07">
        <w:rPr>
          <w:rFonts w:cs="Arial"/>
        </w:rPr>
        <w:t>,</w:t>
      </w:r>
      <w:r w:rsidR="000541D6">
        <w:rPr>
          <w:rFonts w:cs="Arial"/>
        </w:rPr>
        <w:t>3</w:t>
      </w:r>
      <w:r w:rsidR="00F51F07">
        <w:rPr>
          <w:rFonts w:cs="Arial"/>
        </w:rPr>
        <w:t>00 and €</w:t>
      </w:r>
      <w:r w:rsidR="000541D6">
        <w:rPr>
          <w:rFonts w:cs="Arial"/>
        </w:rPr>
        <w:t>5</w:t>
      </w:r>
      <w:r w:rsidR="00F51F07">
        <w:rPr>
          <w:rFonts w:cs="Arial"/>
        </w:rPr>
        <w:t>,</w:t>
      </w:r>
      <w:r w:rsidR="000541D6">
        <w:rPr>
          <w:rFonts w:cs="Arial"/>
        </w:rPr>
        <w:t>0</w:t>
      </w:r>
      <w:r w:rsidR="00F51F07">
        <w:rPr>
          <w:rFonts w:cs="Arial"/>
        </w:rPr>
        <w:t>00 respectively.</w:t>
      </w:r>
      <w:r w:rsidR="00F51F07">
        <w:t xml:space="preserve"> High mileage drivers should be considered a top priority group to incentivise to switch to BEVs.</w:t>
      </w:r>
      <w:r w:rsidR="00F51F07" w:rsidRPr="00031B18">
        <w:t xml:space="preserve"> </w:t>
      </w:r>
      <w:proofErr w:type="gramStart"/>
      <w:r w:rsidR="00F51F07">
        <w:t>Financially, this user group benefits the most from switching, while also being the largest producer of</w:t>
      </w:r>
      <w:r w:rsidR="0042758A">
        <w:t xml:space="preserve"> tailpipe</w:t>
      </w:r>
      <w:r w:rsidR="00F51F07">
        <w:t xml:space="preserve"> CO</w:t>
      </w:r>
      <w:r w:rsidR="00F51F07" w:rsidRPr="00031B18">
        <w:rPr>
          <w:sz w:val="14"/>
          <w:szCs w:val="16"/>
        </w:rPr>
        <w:t>2</w:t>
      </w:r>
      <w:r w:rsidR="0042758A">
        <w:t xml:space="preserve"> emissions</w:t>
      </w:r>
      <w:r w:rsidR="00F51F07">
        <w:t>.</w:t>
      </w:r>
      <w:proofErr w:type="gramEnd"/>
      <w:r w:rsidR="00F51F07">
        <w:t xml:space="preserve"> Particular focus on investment into en-route rapid charging infrastructure is an essential part of maximising the number of high mileage users that switch to BEVs</w:t>
      </w:r>
      <w:r w:rsidR="009C25A1">
        <w:t>.</w:t>
      </w:r>
    </w:p>
    <w:p w:rsidR="00F469B9" w:rsidRPr="00E734EC" w:rsidRDefault="00F469B9" w:rsidP="00E734EC">
      <w:r>
        <w:rPr>
          <w:noProof/>
          <w:lang w:val="lt-LT" w:eastAsia="lt-LT"/>
        </w:rPr>
        <w:lastRenderedPageBreak/>
        <w:drawing>
          <wp:inline distT="0" distB="0" distL="0" distR="0">
            <wp:extent cx="5688000" cy="2623222"/>
            <wp:effectExtent l="0" t="0" r="8255" b="0"/>
            <wp:docPr id="902" name="Picture 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88000" cy="2623222"/>
                    </a:xfrm>
                    <a:prstGeom prst="rect">
                      <a:avLst/>
                    </a:prstGeom>
                    <a:noFill/>
                  </pic:spPr>
                </pic:pic>
              </a:graphicData>
            </a:graphic>
          </wp:inline>
        </w:drawing>
      </w:r>
    </w:p>
    <w:p w:rsidR="00F51F07" w:rsidRPr="00F469B9" w:rsidRDefault="00F51F07" w:rsidP="000541D6">
      <w:pPr>
        <w:pStyle w:val="Caption"/>
      </w:pPr>
      <w:bookmarkStart w:id="66" w:name="_Ref69830160"/>
      <w:r>
        <w:t xml:space="preserve">Figure </w:t>
      </w:r>
      <w:r w:rsidR="00E94659">
        <w:fldChar w:fldCharType="begin"/>
      </w:r>
      <w:r>
        <w:instrText xml:space="preserve"> SEQ Figure \* ARABIC </w:instrText>
      </w:r>
      <w:r w:rsidR="00E94659">
        <w:fldChar w:fldCharType="separate"/>
      </w:r>
      <w:r w:rsidR="00352271">
        <w:rPr>
          <w:noProof/>
        </w:rPr>
        <w:t>18</w:t>
      </w:r>
      <w:r w:rsidR="00E94659">
        <w:fldChar w:fldCharType="end"/>
      </w:r>
      <w:bookmarkEnd w:id="66"/>
      <w:r>
        <w:t>:</w:t>
      </w:r>
      <w:r w:rsidRPr="000D71C6">
        <w:t xml:space="preserve"> </w:t>
      </w:r>
      <w:r w:rsidRPr="00E42015">
        <w:t xml:space="preserve">first owner TCOs for </w:t>
      </w:r>
      <w:r>
        <w:t>a</w:t>
      </w:r>
      <w:r w:rsidRPr="00E42015">
        <w:t xml:space="preserve"> </w:t>
      </w:r>
      <w:r>
        <w:t>new</w:t>
      </w:r>
      <w:r w:rsidRPr="00E42015">
        <w:t xml:space="preserve"> car</w:t>
      </w:r>
      <w:r>
        <w:t xml:space="preserve"> bought</w:t>
      </w:r>
      <w:r w:rsidRPr="00E42015">
        <w:t xml:space="preserve"> in 202</w:t>
      </w:r>
      <w:r>
        <w:t xml:space="preserve">0 for </w:t>
      </w:r>
      <w:r w:rsidR="001A58E8">
        <w:t>a company car</w:t>
      </w:r>
      <w:r>
        <w:t>. The Nissan Leaf is compared against the lower-medium segment averages of the other powertrains.</w:t>
      </w:r>
    </w:p>
    <w:p w:rsidR="00F51F07" w:rsidRDefault="00F51F07" w:rsidP="00F51F07">
      <w:pPr>
        <w:pStyle w:val="Heading2"/>
        <w:ind w:left="576"/>
      </w:pPr>
      <w:bookmarkStart w:id="67" w:name="_Toc71021561"/>
      <w:r>
        <w:t>Charging Tariff Sensitivity</w:t>
      </w:r>
      <w:bookmarkEnd w:id="67"/>
    </w:p>
    <w:p w:rsidR="00F51F07" w:rsidRDefault="00F51F07" w:rsidP="00F51F07">
      <w:r>
        <w:t xml:space="preserve">The first owner TCO results for a new car bought in 2020 for different charging tariffs are shown in </w:t>
      </w:r>
      <w:r w:rsidR="00E94659">
        <w:fldChar w:fldCharType="begin"/>
      </w:r>
      <w:r w:rsidR="005850D6">
        <w:instrText xml:space="preserve"> REF _Ref67490722 \h </w:instrText>
      </w:r>
      <w:r w:rsidR="00E94659">
        <w:fldChar w:fldCharType="separate"/>
      </w:r>
      <w:r w:rsidR="005850D6">
        <w:t xml:space="preserve">Figure </w:t>
      </w:r>
      <w:r w:rsidR="005850D6">
        <w:rPr>
          <w:noProof/>
        </w:rPr>
        <w:t>19</w:t>
      </w:r>
      <w:r w:rsidR="00E94659">
        <w:fldChar w:fldCharType="end"/>
      </w:r>
      <w:r w:rsidR="00E94659">
        <w:fldChar w:fldCharType="begin"/>
      </w:r>
      <w:r>
        <w:instrText xml:space="preserve"> REF _Ref69473144 \h </w:instrText>
      </w:r>
      <w:r w:rsidR="00E94659">
        <w:fldChar w:fldCharType="end"/>
      </w:r>
      <w:r>
        <w:t xml:space="preserve">. </w:t>
      </w:r>
      <w:r>
        <w:rPr>
          <w:rFonts w:cs="Arial"/>
        </w:rPr>
        <w:t xml:space="preserve">Off-peak charging </w:t>
      </w:r>
      <w:r>
        <w:t>is typical of suburban or rural drivers with access to off-street parking, whereas city-based consumers may rely more on higher premium public charging tariffs.</w:t>
      </w:r>
    </w:p>
    <w:p w:rsidR="00F51F07" w:rsidRPr="00DA48F3" w:rsidRDefault="00F51F07" w:rsidP="00F51F07">
      <w:pPr>
        <w:keepNext/>
      </w:pPr>
      <w:r>
        <w:t xml:space="preserve">The Nissan Leaf provides </w:t>
      </w:r>
      <w:r w:rsidR="001A58E8">
        <w:t>first owners</w:t>
      </w:r>
      <w:r>
        <w:t xml:space="preserve"> </w:t>
      </w:r>
      <w:r w:rsidR="001A58E8">
        <w:t xml:space="preserve">with access to off-peak charging </w:t>
      </w:r>
      <w:r>
        <w:t xml:space="preserve">with savings of </w:t>
      </w:r>
      <w:r>
        <w:rPr>
          <w:rFonts w:cs="Arial"/>
        </w:rPr>
        <w:t>€</w:t>
      </w:r>
      <w:r w:rsidR="001A58E8">
        <w:rPr>
          <w:rFonts w:cs="Arial"/>
        </w:rPr>
        <w:t>1</w:t>
      </w:r>
      <w:r>
        <w:rPr>
          <w:rFonts w:cs="Arial"/>
        </w:rPr>
        <w:t>,</w:t>
      </w:r>
      <w:r w:rsidR="001A58E8">
        <w:rPr>
          <w:rFonts w:cs="Arial"/>
        </w:rPr>
        <w:t>7</w:t>
      </w:r>
      <w:r>
        <w:rPr>
          <w:rFonts w:cs="Arial"/>
        </w:rPr>
        <w:t>00 and €</w:t>
      </w:r>
      <w:r w:rsidR="001A58E8">
        <w:rPr>
          <w:rFonts w:cs="Arial"/>
        </w:rPr>
        <w:t>1</w:t>
      </w:r>
      <w:r>
        <w:rPr>
          <w:rFonts w:cs="Arial"/>
        </w:rPr>
        <w:t>,</w:t>
      </w:r>
      <w:r w:rsidR="001A58E8">
        <w:rPr>
          <w:rFonts w:cs="Arial"/>
        </w:rPr>
        <w:t>2</w:t>
      </w:r>
      <w:r>
        <w:rPr>
          <w:rFonts w:cs="Arial"/>
        </w:rPr>
        <w:t xml:space="preserve">00 </w:t>
      </w:r>
      <w:r w:rsidR="001A58E8">
        <w:rPr>
          <w:rFonts w:cs="Arial"/>
        </w:rPr>
        <w:t>over a Petrol and Diesel ICE</w:t>
      </w:r>
      <w:r>
        <w:rPr>
          <w:rFonts w:cs="Arial"/>
        </w:rPr>
        <w:t xml:space="preserve"> respectively. This means that with appropriate financing options, a Nissan Leaf could provide these consumers with significant savings from day one. </w:t>
      </w:r>
      <w:r w:rsidR="001A58E8">
        <w:rPr>
          <w:rFonts w:cs="Arial"/>
        </w:rPr>
        <w:t>BEVs are ca. 6% more expensive</w:t>
      </w:r>
      <w:r w:rsidR="00BA323D">
        <w:rPr>
          <w:rFonts w:cs="Arial"/>
        </w:rPr>
        <w:t xml:space="preserve"> than Petrol ICEs</w:t>
      </w:r>
      <w:r w:rsidR="001A58E8">
        <w:rPr>
          <w:rFonts w:cs="Arial"/>
        </w:rPr>
        <w:t xml:space="preserve"> for first owners that rely 100% on public electricity tariffs if bought new today. </w:t>
      </w:r>
    </w:p>
    <w:p w:rsidR="00F51F07" w:rsidRDefault="001A58E8" w:rsidP="00F469B9">
      <w:r>
        <w:rPr>
          <w:rFonts w:cs="Arial"/>
        </w:rPr>
        <w:t>In these scenarios, the Nissan Leaf is close to parity with other powertrains</w:t>
      </w:r>
      <w:r w:rsidR="00F33079">
        <w:rPr>
          <w:rFonts w:cs="Arial"/>
        </w:rPr>
        <w:t xml:space="preserve"> for first owner</w:t>
      </w:r>
      <w:r>
        <w:rPr>
          <w:rFonts w:cs="Arial"/>
        </w:rPr>
        <w:t>, although medium BEVs do not become cheaper that ICEVs until 2025 on average, as discussed in Section</w:t>
      </w:r>
      <w:r w:rsidR="00352271">
        <w:rPr>
          <w:rFonts w:cs="Arial"/>
        </w:rPr>
        <w:t xml:space="preserve"> </w:t>
      </w:r>
      <w:r w:rsidR="00E94659">
        <w:rPr>
          <w:rFonts w:cs="Arial"/>
        </w:rPr>
        <w:fldChar w:fldCharType="begin"/>
      </w:r>
      <w:r w:rsidR="001442D2">
        <w:rPr>
          <w:rFonts w:cs="Arial"/>
        </w:rPr>
        <w:instrText xml:space="preserve"> REF _Ref69128930 \r \h </w:instrText>
      </w:r>
      <w:r w:rsidR="00E94659">
        <w:rPr>
          <w:rFonts w:cs="Arial"/>
        </w:rPr>
      </w:r>
      <w:r w:rsidR="00E94659">
        <w:rPr>
          <w:rFonts w:cs="Arial"/>
        </w:rPr>
        <w:fldChar w:fldCharType="separate"/>
      </w:r>
      <w:r w:rsidR="001442D2">
        <w:rPr>
          <w:rFonts w:cs="Arial"/>
        </w:rPr>
        <w:t>3.1.2</w:t>
      </w:r>
      <w:r w:rsidR="00E94659">
        <w:rPr>
          <w:rFonts w:cs="Arial"/>
        </w:rPr>
        <w:fldChar w:fldCharType="end"/>
      </w:r>
      <w:r>
        <w:rPr>
          <w:rFonts w:cs="Arial"/>
        </w:rPr>
        <w:t xml:space="preserve">. This is because the Nissan Leaf here is a more mainstream model that the average medium BEV, which are typically of higher specifications than those seen for equivalent ICEVs. This demonstrates that where OEMs provide more equivalent and cheaper models to consumers, TCO savings can already be achieved for BEVs over ICEVs. </w:t>
      </w:r>
    </w:p>
    <w:p w:rsidR="00F51F07" w:rsidRDefault="00F51F07" w:rsidP="00F469B9"/>
    <w:p w:rsidR="00F51F07" w:rsidRDefault="00F51F07" w:rsidP="00F469B9"/>
    <w:p w:rsidR="00F51F07" w:rsidRDefault="00F51F07" w:rsidP="00F51F07">
      <w:r>
        <w:rPr>
          <w:noProof/>
          <w:lang w:val="lt-LT" w:eastAsia="lt-LT"/>
        </w:rPr>
        <w:lastRenderedPageBreak/>
        <w:drawing>
          <wp:inline distT="0" distB="0" distL="0" distR="0">
            <wp:extent cx="5688000" cy="2623222"/>
            <wp:effectExtent l="0" t="0" r="8255" b="0"/>
            <wp:docPr id="911" name="Picture 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88000" cy="2623222"/>
                    </a:xfrm>
                    <a:prstGeom prst="rect">
                      <a:avLst/>
                    </a:prstGeom>
                    <a:noFill/>
                  </pic:spPr>
                </pic:pic>
              </a:graphicData>
            </a:graphic>
          </wp:inline>
        </w:drawing>
      </w:r>
      <w:r w:rsidR="00F469B9">
        <w:rPr>
          <w:noProof/>
          <w:lang w:val="lt-LT" w:eastAsia="lt-LT"/>
        </w:rPr>
        <w:drawing>
          <wp:inline distT="0" distB="0" distL="0" distR="0">
            <wp:extent cx="5688000" cy="2623222"/>
            <wp:effectExtent l="0" t="0" r="8255" b="0"/>
            <wp:docPr id="912" name="Picture 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88000" cy="2623222"/>
                    </a:xfrm>
                    <a:prstGeom prst="rect">
                      <a:avLst/>
                    </a:prstGeom>
                    <a:noFill/>
                  </pic:spPr>
                </pic:pic>
              </a:graphicData>
            </a:graphic>
          </wp:inline>
        </w:drawing>
      </w:r>
    </w:p>
    <w:p w:rsidR="00F469B9" w:rsidRDefault="00B77AEA" w:rsidP="001A58E8">
      <w:pPr>
        <w:pStyle w:val="Caption"/>
        <w:jc w:val="left"/>
        <w:rPr>
          <w:rFonts w:cs="Arial"/>
          <w:noProof/>
        </w:rPr>
      </w:pPr>
      <w:bookmarkStart w:id="68" w:name="_Ref67490722"/>
      <w:r>
        <w:t xml:space="preserve">Figure </w:t>
      </w:r>
      <w:r w:rsidR="00E94659">
        <w:fldChar w:fldCharType="begin"/>
      </w:r>
      <w:r w:rsidR="008809AA">
        <w:instrText xml:space="preserve"> SEQ Figure \* ARABIC </w:instrText>
      </w:r>
      <w:r w:rsidR="00E94659">
        <w:fldChar w:fldCharType="separate"/>
      </w:r>
      <w:r w:rsidR="00352271">
        <w:rPr>
          <w:noProof/>
        </w:rPr>
        <w:t>19</w:t>
      </w:r>
      <w:r w:rsidR="00E94659">
        <w:fldChar w:fldCharType="end"/>
      </w:r>
      <w:bookmarkEnd w:id="68"/>
      <w:r>
        <w:t xml:space="preserve">: </w:t>
      </w:r>
      <w:r w:rsidR="001A58E8" w:rsidRPr="00E42015">
        <w:t xml:space="preserve">first owner TCOs for </w:t>
      </w:r>
      <w:r w:rsidR="001A58E8">
        <w:t>a</w:t>
      </w:r>
      <w:r w:rsidR="001A58E8" w:rsidRPr="00E42015">
        <w:t xml:space="preserve"> </w:t>
      </w:r>
      <w:r w:rsidR="001A58E8">
        <w:t>new</w:t>
      </w:r>
      <w:r w:rsidR="001A58E8" w:rsidRPr="00E42015">
        <w:t xml:space="preserve"> car</w:t>
      </w:r>
      <w:r w:rsidR="001A58E8">
        <w:t xml:space="preserve"> bought</w:t>
      </w:r>
      <w:r w:rsidR="001A58E8" w:rsidRPr="00E42015">
        <w:t xml:space="preserve"> in 202</w:t>
      </w:r>
      <w:r w:rsidR="001A58E8">
        <w:t>0 for different charging tariffs. The Nissan Leaf is compared against the lower-medium segment averages of the other</w:t>
      </w:r>
      <w:r w:rsidR="00DA49C5">
        <w:t xml:space="preserve"> </w:t>
      </w:r>
      <w:r w:rsidR="001A58E8">
        <w:t>powertrains</w:t>
      </w:r>
    </w:p>
    <w:p w:rsidR="00F469B9" w:rsidRDefault="001A58E8" w:rsidP="002D0A7F">
      <w:pPr>
        <w:rPr>
          <w:rFonts w:cs="Arial"/>
          <w:noProof/>
        </w:rPr>
      </w:pPr>
      <w:r>
        <w:rPr>
          <w:rFonts w:cs="Arial"/>
          <w:noProof/>
        </w:rPr>
        <w:t xml:space="preserve">TCO savings for BEVs over ICEVs increase for both charging scenarios for their evenual second and third owners, as shown in </w:t>
      </w:r>
      <w:r w:rsidR="00E94659">
        <w:rPr>
          <w:rFonts w:cs="Arial"/>
          <w:noProof/>
        </w:rPr>
        <w:fldChar w:fldCharType="begin"/>
      </w:r>
      <w:r>
        <w:rPr>
          <w:rFonts w:cs="Arial"/>
          <w:noProof/>
        </w:rPr>
        <w:instrText xml:space="preserve"> REF _Ref69829960 \h </w:instrText>
      </w:r>
      <w:r w:rsidR="00E94659">
        <w:rPr>
          <w:rFonts w:cs="Arial"/>
          <w:noProof/>
        </w:rPr>
      </w:r>
      <w:r w:rsidR="00E94659">
        <w:rPr>
          <w:rFonts w:cs="Arial"/>
          <w:noProof/>
        </w:rPr>
        <w:fldChar w:fldCharType="separate"/>
      </w:r>
      <w:r w:rsidR="00352271">
        <w:t xml:space="preserve">Figure </w:t>
      </w:r>
      <w:r w:rsidR="00352271">
        <w:rPr>
          <w:noProof/>
        </w:rPr>
        <w:t>20</w:t>
      </w:r>
      <w:r w:rsidR="00E94659">
        <w:rPr>
          <w:rFonts w:cs="Arial"/>
          <w:noProof/>
        </w:rPr>
        <w:fldChar w:fldCharType="end"/>
      </w:r>
      <w:r>
        <w:rPr>
          <w:rFonts w:cs="Arial"/>
          <w:noProof/>
        </w:rPr>
        <w:t xml:space="preserve"> for a car originally bought new in 2020. BEVs provide savings over Petrol ICEs of 24% and 36% for second and third owners</w:t>
      </w:r>
      <w:r w:rsidR="00B56544">
        <w:rPr>
          <w:rFonts w:cs="Arial"/>
          <w:noProof/>
        </w:rPr>
        <w:t xml:space="preserve"> respectively</w:t>
      </w:r>
      <w:r>
        <w:rPr>
          <w:rFonts w:cs="Arial"/>
          <w:noProof/>
        </w:rPr>
        <w:t xml:space="preserve"> with access to off-peak charging tarriffs. Even when used owners</w:t>
      </w:r>
      <w:r w:rsidR="004515AA">
        <w:rPr>
          <w:rFonts w:cs="Arial"/>
          <w:noProof/>
        </w:rPr>
        <w:t xml:space="preserve"> </w:t>
      </w:r>
      <w:r>
        <w:rPr>
          <w:rFonts w:cs="Arial"/>
          <w:noProof/>
        </w:rPr>
        <w:t>re</w:t>
      </w:r>
      <w:r w:rsidR="004515AA">
        <w:rPr>
          <w:rFonts w:cs="Arial"/>
          <w:noProof/>
        </w:rPr>
        <w:t>l</w:t>
      </w:r>
      <w:r>
        <w:rPr>
          <w:rFonts w:cs="Arial"/>
          <w:noProof/>
        </w:rPr>
        <w:t xml:space="preserve">y </w:t>
      </w:r>
      <w:r w:rsidR="004515AA">
        <w:rPr>
          <w:rFonts w:cs="Arial"/>
          <w:noProof/>
        </w:rPr>
        <w:t>on more premium public charging</w:t>
      </w:r>
      <w:r w:rsidR="000541D6">
        <w:rPr>
          <w:rFonts w:cs="Arial"/>
          <w:noProof/>
        </w:rPr>
        <w:t>, BEVs still provide considerable cost savings over a Petrol ICE</w:t>
      </w:r>
      <w:r w:rsidR="003C126F">
        <w:rPr>
          <w:rFonts w:cs="Arial"/>
          <w:noProof/>
        </w:rPr>
        <w:t xml:space="preserve"> for its used owners</w:t>
      </w:r>
      <w:r w:rsidR="00BA55D1">
        <w:rPr>
          <w:rFonts w:cs="Arial"/>
          <w:noProof/>
        </w:rPr>
        <w:t>, which reiterates the value that BEVs can provide for less affluent consumers</w:t>
      </w:r>
      <w:r w:rsidR="000541D6">
        <w:rPr>
          <w:rFonts w:cs="Arial"/>
          <w:noProof/>
        </w:rPr>
        <w:t>.</w:t>
      </w:r>
    </w:p>
    <w:p w:rsidR="006300FE" w:rsidRDefault="008A4462" w:rsidP="002D0A7F">
      <w:r>
        <w:rPr>
          <w:rFonts w:cs="Arial"/>
        </w:rPr>
        <w:t xml:space="preserve"> </w:t>
      </w:r>
      <w:bookmarkStart w:id="69" w:name="_Ref67491092"/>
    </w:p>
    <w:bookmarkEnd w:id="69"/>
    <w:p w:rsidR="00C50A15" w:rsidRDefault="00C50A15" w:rsidP="00C50A15">
      <w:pPr>
        <w:keepNext/>
      </w:pPr>
    </w:p>
    <w:p w:rsidR="00BC2DA5" w:rsidRDefault="00BC2DA5" w:rsidP="00FA0524"/>
    <w:p w:rsidR="000806B5" w:rsidRDefault="000806B5" w:rsidP="00FA0524">
      <w:pPr>
        <w:rPr>
          <w:rFonts w:cs="Arial"/>
        </w:rPr>
      </w:pPr>
    </w:p>
    <w:p w:rsidR="00DA48F3" w:rsidRDefault="00DA48F3" w:rsidP="00DA48F3"/>
    <w:p w:rsidR="001A58E8" w:rsidRDefault="001A58E8" w:rsidP="00DA48F3"/>
    <w:p w:rsidR="00DA48F3" w:rsidRDefault="001A58E8" w:rsidP="00DA48F3">
      <w:r>
        <w:rPr>
          <w:noProof/>
          <w:lang w:val="lt-LT" w:eastAsia="lt-LT"/>
        </w:rPr>
        <w:lastRenderedPageBreak/>
        <w:drawing>
          <wp:inline distT="0" distB="0" distL="0" distR="0">
            <wp:extent cx="5687165" cy="2665562"/>
            <wp:effectExtent l="0" t="0" r="0" b="1905"/>
            <wp:docPr id="896" name="Picture 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4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1689" b="2943"/>
                    <a:stretch/>
                  </pic:blipFill>
                  <pic:spPr bwMode="auto">
                    <a:xfrm>
                      <a:off x="0" y="0"/>
                      <a:ext cx="5688000" cy="2665953"/>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4E1F90" w:rsidRPr="00C97727" w:rsidRDefault="001A58E8" w:rsidP="000541D6">
      <w:pPr>
        <w:pStyle w:val="Caption"/>
        <w:tabs>
          <w:tab w:val="left" w:pos="1481"/>
        </w:tabs>
        <w:rPr>
          <w:rFonts w:ascii="Calibri" w:eastAsia="Calibri" w:hAnsi="Calibri" w:cs="Arial"/>
        </w:rPr>
        <w:sectPr w:rsidR="004E1F90" w:rsidRPr="00C97727" w:rsidSect="00AC30CC">
          <w:headerReference w:type="default" r:id="rId45"/>
          <w:pgSz w:w="11907" w:h="16839" w:code="9"/>
          <w:pgMar w:top="1440" w:right="1440" w:bottom="1440" w:left="1440" w:header="708" w:footer="708" w:gutter="0"/>
          <w:cols w:space="708"/>
          <w:docGrid w:linePitch="360"/>
        </w:sectPr>
      </w:pPr>
      <w:bookmarkStart w:id="70" w:name="_Ref69829960"/>
      <w:bookmarkStart w:id="71" w:name="_Ref69829955"/>
      <w:r>
        <w:t xml:space="preserve">Figure </w:t>
      </w:r>
      <w:r w:rsidR="00E94659">
        <w:fldChar w:fldCharType="begin"/>
      </w:r>
      <w:r>
        <w:instrText xml:space="preserve"> SEQ Figure \* ARABIC </w:instrText>
      </w:r>
      <w:r w:rsidR="00E94659">
        <w:fldChar w:fldCharType="separate"/>
      </w:r>
      <w:r w:rsidR="00352271">
        <w:rPr>
          <w:noProof/>
        </w:rPr>
        <w:t>20</w:t>
      </w:r>
      <w:r w:rsidR="00E94659">
        <w:fldChar w:fldCharType="end"/>
      </w:r>
      <w:bookmarkEnd w:id="70"/>
      <w:r>
        <w:t>:</w:t>
      </w:r>
      <w:bookmarkEnd w:id="71"/>
      <w:r w:rsidR="000541D6">
        <w:t xml:space="preserve"> </w:t>
      </w:r>
      <w:r w:rsidR="00352271">
        <w:t>Nissan Leaf</w:t>
      </w:r>
      <w:r w:rsidR="000541D6">
        <w:t xml:space="preserve"> TCO savings over a lower-medium Petrol ICE for off-peak and public charging tariffs</w:t>
      </w:r>
    </w:p>
    <w:p w:rsidR="0004643D" w:rsidRDefault="00120C8D" w:rsidP="0004643D">
      <w:pPr>
        <w:pStyle w:val="Heading1"/>
      </w:pPr>
      <w:bookmarkStart w:id="72" w:name="_Toc71021562"/>
      <w:r>
        <w:lastRenderedPageBreak/>
        <w:t>Conclusions</w:t>
      </w:r>
      <w:bookmarkEnd w:id="72"/>
    </w:p>
    <w:p w:rsidR="00EF7F52" w:rsidRDefault="005F4D80" w:rsidP="00EF7F52">
      <w:r>
        <w:t>This study has assessed forecast</w:t>
      </w:r>
      <w:r w:rsidR="00CA0808">
        <w:t>ed</w:t>
      </w:r>
      <w:r>
        <w:t xml:space="preserve"> TCOs for different powertrain cars in </w:t>
      </w:r>
      <w:r w:rsidR="00D5214D">
        <w:t>Lithuania</w:t>
      </w:r>
      <w:r>
        <w:t xml:space="preserve"> in the 2020s. We have used the latest evidence on trends in technology costs and efficiency improvements, and modelled different scenarios for a range of ownership costs to represent a variety of specific user groups. The results have wide-ranging implications for </w:t>
      </w:r>
      <w:r w:rsidR="00175E10">
        <w:t xml:space="preserve">Lithuanian </w:t>
      </w:r>
      <w:r>
        <w:t xml:space="preserve">consumers as well as policymakers responsible for leading the decarbonisation transition. </w:t>
      </w:r>
    </w:p>
    <w:p w:rsidR="00E120F0" w:rsidRDefault="00E120F0" w:rsidP="005567B8">
      <w:r w:rsidRPr="00E120F0">
        <w:t>BEVs become the cheapest powertrain for small and medium cars in 202</w:t>
      </w:r>
      <w:r w:rsidR="00B56544">
        <w:t>5</w:t>
      </w:r>
      <w:r w:rsidRPr="00E120F0">
        <w:t xml:space="preserve"> and 202</w:t>
      </w:r>
      <w:r w:rsidR="00B56544">
        <w:t>4</w:t>
      </w:r>
      <w:r w:rsidRPr="00E120F0">
        <w:t xml:space="preserve"> respectively</w:t>
      </w:r>
      <w:r w:rsidR="00AC0B3B">
        <w:t xml:space="preserve"> on a lifetime TCO basis</w:t>
      </w:r>
      <w:r w:rsidRPr="00E120F0">
        <w:t>, and only become the cheapest option (excluding LPG) for large cars in 2028. This is one year later for small cars and four years later than medium cars compared to EU averages (excluding taxes and subsidies), which is driven primarily by cheaper ICEVs available in Lithuania.</w:t>
      </w:r>
    </w:p>
    <w:p w:rsidR="00B055B0" w:rsidRDefault="00C549E1" w:rsidP="005567B8">
      <w:r>
        <w:t xml:space="preserve">BEVs </w:t>
      </w:r>
      <w:r w:rsidR="00B055B0">
        <w:t>offer</w:t>
      </w:r>
      <w:r>
        <w:t xml:space="preserve"> most savings</w:t>
      </w:r>
      <w:r w:rsidR="00B055B0">
        <w:t xml:space="preserve"> to less affluent consumers. A medium BEV bought new today will save almost a total of </w:t>
      </w:r>
      <w:r w:rsidR="00B055B0" w:rsidRPr="00100275">
        <w:t>€</w:t>
      </w:r>
      <w:r w:rsidR="001906EC">
        <w:t>6</w:t>
      </w:r>
      <w:r w:rsidR="00A425E7">
        <w:t>,</w:t>
      </w:r>
      <w:r w:rsidR="001906EC">
        <w:t>7</w:t>
      </w:r>
      <w:r w:rsidR="00A425E7">
        <w:t xml:space="preserve">00 </w:t>
      </w:r>
      <w:r w:rsidR="00B055B0">
        <w:t xml:space="preserve">for its second </w:t>
      </w:r>
      <w:r w:rsidR="004C2A85">
        <w:t>and</w:t>
      </w:r>
      <w:r w:rsidR="00B055B0">
        <w:t xml:space="preserve"> third owners</w:t>
      </w:r>
      <w:r w:rsidR="00ED0A8C">
        <w:t xml:space="preserve"> combined</w:t>
      </w:r>
      <w:r w:rsidR="00B055B0">
        <w:t xml:space="preserve"> </w:t>
      </w:r>
      <w:r w:rsidR="0052788F">
        <w:t xml:space="preserve">compared to </w:t>
      </w:r>
      <w:r w:rsidR="00B055B0">
        <w:t>a Petrol ICE</w:t>
      </w:r>
      <w:r>
        <w:t xml:space="preserve">. </w:t>
      </w:r>
      <w:r w:rsidR="002C3A77">
        <w:t xml:space="preserve">Switching to BEVs </w:t>
      </w:r>
      <w:r w:rsidR="000642D0">
        <w:t xml:space="preserve">is </w:t>
      </w:r>
      <w:r>
        <w:t>essential</w:t>
      </w:r>
      <w:r w:rsidR="00B055B0">
        <w:t xml:space="preserve"> for decarbonisation</w:t>
      </w:r>
      <w:r w:rsidR="000642D0">
        <w:t xml:space="preserve"> but also for</w:t>
      </w:r>
      <w:r w:rsidR="00B055B0">
        <w:t xml:space="preserve"> </w:t>
      </w:r>
      <w:r w:rsidR="000642D0">
        <w:t>reducing</w:t>
      </w:r>
      <w:r w:rsidR="00B055B0">
        <w:t xml:space="preserve"> the adverse health impacts from air pollution in</w:t>
      </w:r>
      <w:r>
        <w:t xml:space="preserve"> local</w:t>
      </w:r>
      <w:r w:rsidR="00B055B0">
        <w:t xml:space="preserve"> urban areas. </w:t>
      </w:r>
      <w:r w:rsidR="00B055B0" w:rsidRPr="003747F3">
        <w:t xml:space="preserve">Tightening </w:t>
      </w:r>
      <w:r w:rsidR="00B055B0">
        <w:t xml:space="preserve">EU manufacturer </w:t>
      </w:r>
      <w:r w:rsidR="00B055B0" w:rsidRPr="003747F3">
        <w:t xml:space="preserve">emission </w:t>
      </w:r>
      <w:r w:rsidR="003A79E8">
        <w:t>targets</w:t>
      </w:r>
      <w:r w:rsidR="00B055B0" w:rsidRPr="003747F3">
        <w:t xml:space="preserve"> will most benefit the least affluent consumers</w:t>
      </w:r>
      <w:r w:rsidR="00B055B0">
        <w:t xml:space="preserve"> by increasing the available stock of used BEVs more quickly.</w:t>
      </w:r>
      <w:r w:rsidR="00365CDD">
        <w:t xml:space="preserve"> This will also </w:t>
      </w:r>
      <w:r w:rsidR="00BB0DB3">
        <w:t xml:space="preserve">promote a higher variety of </w:t>
      </w:r>
      <w:r w:rsidR="007C76DE">
        <w:t xml:space="preserve">BEV </w:t>
      </w:r>
      <w:r w:rsidR="00BB0DB3">
        <w:t>models, such as increas</w:t>
      </w:r>
      <w:r w:rsidR="007C76DE">
        <w:t>ing</w:t>
      </w:r>
      <w:r w:rsidR="00BB0DB3">
        <w:t xml:space="preserve"> the range of small and large vehicles, which has historically been limited,</w:t>
      </w:r>
      <w:r w:rsidR="007C76DE">
        <w:t xml:space="preserve"> in order to meet the driving needs of all consumers</w:t>
      </w:r>
      <w:r w:rsidR="007D20C0">
        <w:t>.</w:t>
      </w:r>
    </w:p>
    <w:p w:rsidR="00ED0A8C" w:rsidRPr="000165F0" w:rsidRDefault="00ED0A8C" w:rsidP="00ED0A8C">
      <w:pPr>
        <w:rPr>
          <w:rFonts w:cs="Arial"/>
          <w:szCs w:val="20"/>
          <w:shd w:val="clear" w:color="auto" w:fill="FFFFFF"/>
        </w:rPr>
      </w:pPr>
      <w:r>
        <w:rPr>
          <w:szCs w:val="20"/>
        </w:rPr>
        <w:t xml:space="preserve">Petrol PHEVs that are not charged become the most expensive powertrain for consumers. </w:t>
      </w:r>
      <w:r>
        <w:t>Second and third owners, who are less likely to have access to off-</w:t>
      </w:r>
      <w:r w:rsidRPr="000165F0">
        <w:rPr>
          <w:szCs w:val="20"/>
        </w:rPr>
        <w:t>street parking and therefore home charging</w:t>
      </w:r>
      <w:r w:rsidR="00931674">
        <w:rPr>
          <w:szCs w:val="20"/>
        </w:rPr>
        <w:t>,</w:t>
      </w:r>
      <w:r w:rsidRPr="000165F0">
        <w:rPr>
          <w:szCs w:val="20"/>
        </w:rPr>
        <w:t xml:space="preserve"> </w:t>
      </w:r>
      <w:r>
        <w:rPr>
          <w:szCs w:val="20"/>
        </w:rPr>
        <w:t>risk</w:t>
      </w:r>
      <w:r w:rsidRPr="000165F0">
        <w:rPr>
          <w:szCs w:val="20"/>
        </w:rPr>
        <w:t xml:space="preserve"> be</w:t>
      </w:r>
      <w:r>
        <w:rPr>
          <w:szCs w:val="20"/>
        </w:rPr>
        <w:t>ing</w:t>
      </w:r>
      <w:r w:rsidRPr="000165F0">
        <w:rPr>
          <w:szCs w:val="20"/>
        </w:rPr>
        <w:t xml:space="preserve"> impacted by higher running </w:t>
      </w:r>
      <w:proofErr w:type="gramStart"/>
      <w:r w:rsidRPr="000165F0">
        <w:rPr>
          <w:szCs w:val="20"/>
        </w:rPr>
        <w:t>costs</w:t>
      </w:r>
      <w:proofErr w:type="gramEnd"/>
      <w:r w:rsidRPr="000165F0">
        <w:rPr>
          <w:szCs w:val="20"/>
        </w:rPr>
        <w:t>.</w:t>
      </w:r>
      <w:r w:rsidRPr="000165F0">
        <w:rPr>
          <w:rFonts w:cs="Arial"/>
          <w:szCs w:val="20"/>
          <w:shd w:val="clear" w:color="auto" w:fill="FFFFFF"/>
        </w:rPr>
        <w:t xml:space="preserve"> </w:t>
      </w:r>
      <w:r w:rsidR="00023E49">
        <w:rPr>
          <w:rFonts w:cs="Arial"/>
          <w:szCs w:val="20"/>
          <w:shd w:val="clear" w:color="auto" w:fill="FFFFFF"/>
        </w:rPr>
        <w:t xml:space="preserve">Furthermore, </w:t>
      </w:r>
      <w:r w:rsidRPr="000165F0">
        <w:rPr>
          <w:rFonts w:cs="Arial"/>
          <w:szCs w:val="20"/>
          <w:shd w:val="clear" w:color="auto" w:fill="FFFFFF"/>
        </w:rPr>
        <w:t xml:space="preserve">Petrol PHEVs </w:t>
      </w:r>
      <w:r w:rsidR="00023E49">
        <w:rPr>
          <w:rFonts w:cs="Arial"/>
          <w:szCs w:val="20"/>
          <w:shd w:val="clear" w:color="auto" w:fill="FFFFFF"/>
        </w:rPr>
        <w:t xml:space="preserve">pose a potential competitive </w:t>
      </w:r>
      <w:r w:rsidRPr="000165F0">
        <w:rPr>
          <w:rFonts w:cs="Arial"/>
          <w:szCs w:val="20"/>
          <w:shd w:val="clear" w:color="auto" w:fill="FFFFFF"/>
        </w:rPr>
        <w:t xml:space="preserve">risk to uptake of BEVs </w:t>
      </w:r>
      <w:r>
        <w:rPr>
          <w:rFonts w:cs="Arial"/>
          <w:szCs w:val="20"/>
          <w:shd w:val="clear" w:color="auto" w:fill="FFFFFF"/>
        </w:rPr>
        <w:t>rather than as a “stepping stone”</w:t>
      </w:r>
      <w:r w:rsidR="008131EB">
        <w:rPr>
          <w:rFonts w:cs="Arial"/>
          <w:szCs w:val="20"/>
          <w:shd w:val="clear" w:color="auto" w:fill="FFFFFF"/>
        </w:rPr>
        <w:t>, without necessarily bringing the expected emissions savings.</w:t>
      </w:r>
    </w:p>
    <w:p w:rsidR="00975DD3" w:rsidRDefault="00C84097" w:rsidP="00975DD3">
      <w:pPr>
        <w:pStyle w:val="Heading4"/>
      </w:pPr>
      <w:r>
        <w:rPr>
          <w:lang w:val="en-US"/>
        </w:rPr>
        <w:t>BE</w:t>
      </w:r>
      <w:r w:rsidR="001906EC">
        <w:rPr>
          <w:lang w:val="en-US"/>
        </w:rPr>
        <w:t>V subsidies are necessary in the short term to drive uptake in Lithuania</w:t>
      </w:r>
    </w:p>
    <w:p w:rsidR="001906EC" w:rsidRPr="0034247A" w:rsidRDefault="001906EC" w:rsidP="001906EC">
      <w:r>
        <w:t>BEV growth in Lithuania has fallen behind other European focus markets, many of which have stimulated BEV</w:t>
      </w:r>
      <w:r w:rsidR="00E120F0">
        <w:t xml:space="preserve"> growth</w:t>
      </w:r>
      <w:r>
        <w:t xml:space="preserve"> through upfront purchase subsidies. In Lithuania, without upfront subsidies, small and medium cars will not become cheaper than Petrol ICEs</w:t>
      </w:r>
      <w:r w:rsidR="00AC0B3B">
        <w:t xml:space="preserve"> for first owners</w:t>
      </w:r>
      <w:r>
        <w:t xml:space="preserve"> until 2027 and 2025 respectively, however, with a </w:t>
      </w:r>
      <w:r>
        <w:rPr>
          <w:rFonts w:cs="Arial"/>
        </w:rPr>
        <w:t>€</w:t>
      </w:r>
      <w:r>
        <w:t xml:space="preserve">4,000 </w:t>
      </w:r>
      <w:proofErr w:type="gramStart"/>
      <w:r>
        <w:t>grant,</w:t>
      </w:r>
      <w:proofErr w:type="gramEnd"/>
      <w:r>
        <w:t xml:space="preserve"> BEVs would already be cheaper for medium cars with small cars following in 2023. There is evidence to suggest that to achieve the BEV growth required to meet Lithuania’s decarbonisation ambitions, purchase grants would be needed until at least 2025, which is the point when medium BEVs become cheaper for first owners without government support.</w:t>
      </w:r>
    </w:p>
    <w:p w:rsidR="001906EC" w:rsidRDefault="001906EC" w:rsidP="001906EC">
      <w:r>
        <w:t>While providing a purchase subsidy for BEVs is advised in the short term, it is important that governments do not continue to subsidise BEVs for first owners once the market reaches the stage where the vast majority of consumers would already choose to buy a BEV regardless of incentives being available</w:t>
      </w:r>
      <w:r w:rsidR="00902AED">
        <w:t>. This</w:t>
      </w:r>
      <w:r>
        <w:t xml:space="preserve"> is expected to happen in Lithuania by the late 2020s. It is important that policymakers in Lithuania find a balance between encouraging earlier BEV adoption, while making sure that investment is targeted where </w:t>
      </w:r>
      <w:r w:rsidR="00B60794">
        <w:t xml:space="preserve">it is </w:t>
      </w:r>
      <w:r>
        <w:t xml:space="preserve">most needed </w:t>
      </w:r>
      <w:r w:rsidR="002C4ED8">
        <w:t>to</w:t>
      </w:r>
      <w:r>
        <w:t xml:space="preserve"> </w:t>
      </w:r>
      <w:r w:rsidR="002C4ED8">
        <w:t xml:space="preserve">maximise </w:t>
      </w:r>
      <w:r>
        <w:t xml:space="preserve">electromobility, and, in particular, </w:t>
      </w:r>
      <w:r w:rsidR="00C04856">
        <w:t xml:space="preserve">where it </w:t>
      </w:r>
      <w:r>
        <w:t>does not compromise the immediate roll out of charging infrastructure.</w:t>
      </w:r>
    </w:p>
    <w:p w:rsidR="00742364" w:rsidRDefault="00C846EF" w:rsidP="00C846EF">
      <w:pPr>
        <w:pStyle w:val="Heading4"/>
      </w:pPr>
      <w:r>
        <w:t xml:space="preserve">Removing barriers to BEV uptake in </w:t>
      </w:r>
      <w:r w:rsidR="00D5214D">
        <w:t>Lithuania</w:t>
      </w:r>
    </w:p>
    <w:p w:rsidR="00CD2972" w:rsidRDefault="00FC5178" w:rsidP="005567B8">
      <w:r>
        <w:t xml:space="preserve">It is essential that policymakers </w:t>
      </w:r>
      <w:r w:rsidR="00AF5BE6">
        <w:t xml:space="preserve">address the two most important barriers to BEV consumer uptake: </w:t>
      </w:r>
      <w:r>
        <w:t>(1) access to reliable and affordable charging</w:t>
      </w:r>
      <w:r w:rsidR="00330C45">
        <w:t>, and</w:t>
      </w:r>
      <w:r>
        <w:t xml:space="preserve"> (2) </w:t>
      </w:r>
      <w:r w:rsidR="00FB6AF5">
        <w:t xml:space="preserve">adequate </w:t>
      </w:r>
      <w:r w:rsidR="00432257">
        <w:t xml:space="preserve">OEM </w:t>
      </w:r>
      <w:r w:rsidR="00FB6AF5">
        <w:t>supply</w:t>
      </w:r>
      <w:r w:rsidR="00432257">
        <w:t xml:space="preserve"> of BEV models</w:t>
      </w:r>
      <w:r w:rsidR="00FB6AF5">
        <w:t>.</w:t>
      </w:r>
      <w:r w:rsidR="005C6257">
        <w:t xml:space="preserve"> </w:t>
      </w:r>
      <w:r w:rsidR="00143A18">
        <w:t>While strengthen</w:t>
      </w:r>
      <w:r w:rsidR="00FD4A59">
        <w:t>ing</w:t>
      </w:r>
      <w:r w:rsidR="00143A18">
        <w:t xml:space="preserve"> manufacturer emission</w:t>
      </w:r>
      <w:r w:rsidR="00330C45">
        <w:t>s</w:t>
      </w:r>
      <w:r w:rsidR="00143A18">
        <w:t xml:space="preserve"> targets is the most </w:t>
      </w:r>
      <w:r w:rsidR="00FD4A59">
        <w:t>impactful way to support BEV supply, p</w:t>
      </w:r>
      <w:r w:rsidR="005E4C14">
        <w:t>olicymakers should adjust charging strategies to meet the specific</w:t>
      </w:r>
      <w:r w:rsidR="00336D44">
        <w:t xml:space="preserve"> needs</w:t>
      </w:r>
      <w:r w:rsidR="005E4C14">
        <w:t xml:space="preserve"> of various socio-economic groups</w:t>
      </w:r>
      <w:r w:rsidR="00092145">
        <w:t>. They should</w:t>
      </w:r>
      <w:r w:rsidR="005E4C14">
        <w:t xml:space="preserve"> acknowledge the differences in charging behaviour between first</w:t>
      </w:r>
      <w:r w:rsidR="00111B31">
        <w:t>-</w:t>
      </w:r>
      <w:r w:rsidR="005E4C14">
        <w:t>hand and use</w:t>
      </w:r>
      <w:r w:rsidR="00111B31">
        <w:t>d-</w:t>
      </w:r>
      <w:r w:rsidR="005E4C14">
        <w:t>car buyers, with used</w:t>
      </w:r>
      <w:r w:rsidR="00111B31">
        <w:t>-</w:t>
      </w:r>
      <w:r w:rsidR="005E4C14">
        <w:t>car owner</w:t>
      </w:r>
      <w:r w:rsidR="0074438F">
        <w:t>s</w:t>
      </w:r>
      <w:r w:rsidR="005E4C14">
        <w:t xml:space="preserve"> less likely to have off-street parking.</w:t>
      </w:r>
      <w:r w:rsidR="00FD4A59">
        <w:t xml:space="preserve"> </w:t>
      </w:r>
      <w:r w:rsidR="00742364" w:rsidRPr="00742364">
        <w:t xml:space="preserve">A comprehensive and strategically located charging network offering attractive tariffs (via preferential pricing for frequent </w:t>
      </w:r>
      <w:r w:rsidR="00742364" w:rsidRPr="00742364">
        <w:lastRenderedPageBreak/>
        <w:t>users, smart charging</w:t>
      </w:r>
      <w:r w:rsidR="00A12BC6">
        <w:t>,</w:t>
      </w:r>
      <w:r w:rsidR="00742364" w:rsidRPr="00742364">
        <w:t xml:space="preserve"> or EV charging included in electricity contracts and roaming agreements with charging operators) is crucial to ensure drivers have confidence in publicly available infrastructure</w:t>
      </w:r>
      <w:r w:rsidR="00431C88">
        <w:t>, which</w:t>
      </w:r>
      <w:r w:rsidR="00742364" w:rsidRPr="00742364">
        <w:t xml:space="preserve"> will encourage consumers to switch to BEVs more quickly.  </w:t>
      </w:r>
    </w:p>
    <w:p w:rsidR="000543FB" w:rsidRPr="00725CAE" w:rsidRDefault="00725CAE" w:rsidP="00CD2972">
      <w:pPr>
        <w:pStyle w:val="Heading4"/>
        <w:rPr>
          <w:lang w:val="en-IE"/>
        </w:rPr>
      </w:pPr>
      <w:r w:rsidRPr="00725CAE">
        <w:rPr>
          <w:lang w:val="en-IE"/>
        </w:rPr>
        <w:t xml:space="preserve">BEVs </w:t>
      </w:r>
      <w:r w:rsidR="00D6101F">
        <w:rPr>
          <w:lang w:val="en-IE"/>
        </w:rPr>
        <w:t xml:space="preserve">already </w:t>
      </w:r>
      <w:r w:rsidRPr="00725CAE">
        <w:rPr>
          <w:lang w:val="en-IE"/>
        </w:rPr>
        <w:t>provid</w:t>
      </w:r>
      <w:r>
        <w:rPr>
          <w:lang w:val="en-IE"/>
        </w:rPr>
        <w:t xml:space="preserve">e cost savings </w:t>
      </w:r>
      <w:r w:rsidR="00D6101F">
        <w:rPr>
          <w:lang w:val="en-IE"/>
        </w:rPr>
        <w:t>for specific user groups in Lithuania</w:t>
      </w:r>
    </w:p>
    <w:p w:rsidR="00D41843" w:rsidRDefault="00E81BFA" w:rsidP="005567B8">
      <w:r>
        <w:t>T</w:t>
      </w:r>
      <w:r w:rsidR="002C6CA2">
        <w:t>here</w:t>
      </w:r>
      <w:r w:rsidR="00431C88">
        <w:t xml:space="preserve"> are</w:t>
      </w:r>
      <w:r w:rsidR="002C6CA2">
        <w:t xml:space="preserve"> many</w:t>
      </w:r>
      <w:r w:rsidR="00A677C4">
        <w:t xml:space="preserve"> </w:t>
      </w:r>
      <w:r w:rsidR="001906EC">
        <w:t>Lithuanian</w:t>
      </w:r>
      <w:r w:rsidR="002C6CA2">
        <w:t xml:space="preserve"> consumers who have </w:t>
      </w:r>
      <w:r w:rsidR="005568E1">
        <w:t>high</w:t>
      </w:r>
      <w:r w:rsidR="001906EC">
        <w:t>er</w:t>
      </w:r>
      <w:r w:rsidR="002C6CA2">
        <w:t xml:space="preserve"> </w:t>
      </w:r>
      <w:r w:rsidR="00431C88">
        <w:t xml:space="preserve">average </w:t>
      </w:r>
      <w:r w:rsidR="00FA02AB">
        <w:t>annual mileage</w:t>
      </w:r>
      <w:r w:rsidR="00431C88">
        <w:t>s</w:t>
      </w:r>
      <w:r w:rsidR="00FA02AB">
        <w:t xml:space="preserve">, which </w:t>
      </w:r>
      <w:r>
        <w:t>significantly</w:t>
      </w:r>
      <w:r w:rsidR="00FA02AB">
        <w:t xml:space="preserve"> increase</w:t>
      </w:r>
      <w:r w:rsidR="00431C88">
        <w:t>s</w:t>
      </w:r>
      <w:r w:rsidR="00FA02AB">
        <w:t xml:space="preserve"> the savings offered by BEVs due to </w:t>
      </w:r>
      <w:r w:rsidR="00885541">
        <w:t xml:space="preserve">their lower </w:t>
      </w:r>
      <w:r w:rsidR="00284543">
        <w:t>running cost</w:t>
      </w:r>
      <w:r w:rsidR="00885541">
        <w:t>s</w:t>
      </w:r>
      <w:r w:rsidR="00284543">
        <w:t>. The 2020 first owner TCO was considered for a</w:t>
      </w:r>
      <w:r w:rsidR="00296FDE">
        <w:t xml:space="preserve"> </w:t>
      </w:r>
      <w:r w:rsidR="001906EC">
        <w:t>company car</w:t>
      </w:r>
      <w:r w:rsidR="00296FDE">
        <w:t xml:space="preserve"> (</w:t>
      </w:r>
      <w:r w:rsidR="00ED0A8C">
        <w:t xml:space="preserve">annual mileage of </w:t>
      </w:r>
      <w:r w:rsidR="001906EC">
        <w:t>39</w:t>
      </w:r>
      <w:r w:rsidR="00296FDE">
        <w:t xml:space="preserve">,000km), where the BEV model is assumed to be a </w:t>
      </w:r>
      <w:r w:rsidR="00C84097">
        <w:t>Nissan Lea</w:t>
      </w:r>
      <w:r w:rsidR="00DA48F3">
        <w:t>f</w:t>
      </w:r>
      <w:r w:rsidR="00296FDE">
        <w:t xml:space="preserve">. The </w:t>
      </w:r>
      <w:r w:rsidR="00C84097">
        <w:t>Leaf</w:t>
      </w:r>
      <w:r w:rsidR="00296FDE">
        <w:t xml:space="preserve"> provides </w:t>
      </w:r>
      <w:r w:rsidR="00077F41">
        <w:t>company car first owners</w:t>
      </w:r>
      <w:r w:rsidR="00296FDE">
        <w:t xml:space="preserve"> savings of </w:t>
      </w:r>
      <w:r w:rsidR="00296FDE">
        <w:rPr>
          <w:rFonts w:cs="Arial"/>
        </w:rPr>
        <w:t>€</w:t>
      </w:r>
      <w:r w:rsidR="001906EC">
        <w:rPr>
          <w:rFonts w:cs="Arial"/>
        </w:rPr>
        <w:t>8</w:t>
      </w:r>
      <w:r w:rsidR="00296FDE">
        <w:rPr>
          <w:rFonts w:cs="Arial"/>
        </w:rPr>
        <w:t>,</w:t>
      </w:r>
      <w:r w:rsidR="001906EC">
        <w:rPr>
          <w:rFonts w:cs="Arial"/>
        </w:rPr>
        <w:t>3</w:t>
      </w:r>
      <w:r w:rsidR="00296FDE">
        <w:rPr>
          <w:rFonts w:cs="Arial"/>
        </w:rPr>
        <w:t>00 over a</w:t>
      </w:r>
      <w:r w:rsidR="00ED0A8C">
        <w:rPr>
          <w:rFonts w:cs="Arial"/>
        </w:rPr>
        <w:t>n equivalent</w:t>
      </w:r>
      <w:r w:rsidR="00296FDE">
        <w:rPr>
          <w:rFonts w:cs="Arial"/>
        </w:rPr>
        <w:t xml:space="preserve"> Petrol ICE</w:t>
      </w:r>
      <w:r w:rsidR="00284543">
        <w:rPr>
          <w:rFonts w:cs="Arial"/>
        </w:rPr>
        <w:t xml:space="preserve">, </w:t>
      </w:r>
      <w:r w:rsidR="00885541">
        <w:rPr>
          <w:rFonts w:cs="Arial"/>
        </w:rPr>
        <w:t>and</w:t>
      </w:r>
      <w:r w:rsidR="00284543">
        <w:rPr>
          <w:rFonts w:cs="Arial"/>
        </w:rPr>
        <w:t xml:space="preserve"> </w:t>
      </w:r>
      <w:r w:rsidR="00FA3077">
        <w:rPr>
          <w:rFonts w:cs="Arial"/>
        </w:rPr>
        <w:t>tailpipe CO</w:t>
      </w:r>
      <w:r w:rsidR="00FA3077" w:rsidRPr="00FA3077">
        <w:rPr>
          <w:rFonts w:cs="Arial"/>
          <w:sz w:val="14"/>
          <w:szCs w:val="16"/>
        </w:rPr>
        <w:t>2</w:t>
      </w:r>
      <w:r w:rsidR="00FA3077">
        <w:rPr>
          <w:rFonts w:cs="Arial"/>
          <w:sz w:val="14"/>
          <w:szCs w:val="16"/>
        </w:rPr>
        <w:t xml:space="preserve"> </w:t>
      </w:r>
      <w:r w:rsidR="00FA3077">
        <w:rPr>
          <w:rFonts w:cs="Arial"/>
        </w:rPr>
        <w:t>savings</w:t>
      </w:r>
      <w:r>
        <w:rPr>
          <w:rFonts w:cs="Arial"/>
        </w:rPr>
        <w:t xml:space="preserve"> </w:t>
      </w:r>
      <w:r w:rsidR="00D6101F">
        <w:rPr>
          <w:rFonts w:cs="Arial"/>
        </w:rPr>
        <w:t xml:space="preserve">over </w:t>
      </w:r>
      <w:r w:rsidR="004D4F04">
        <w:rPr>
          <w:rFonts w:cs="Arial"/>
        </w:rPr>
        <w:t>x2.5</w:t>
      </w:r>
      <w:r w:rsidR="00D6101F">
        <w:rPr>
          <w:rFonts w:cs="Arial"/>
        </w:rPr>
        <w:t xml:space="preserve"> that of</w:t>
      </w:r>
      <w:r w:rsidR="00885541">
        <w:rPr>
          <w:rFonts w:cs="Arial"/>
        </w:rPr>
        <w:t xml:space="preserve"> </w:t>
      </w:r>
      <w:r w:rsidR="00FA3077">
        <w:rPr>
          <w:rFonts w:cs="Arial"/>
        </w:rPr>
        <w:t>an “average first owner”</w:t>
      </w:r>
      <w:r w:rsidR="00ED0A8C">
        <w:rPr>
          <w:rFonts w:cs="Arial"/>
        </w:rPr>
        <w:t xml:space="preserve"> (</w:t>
      </w:r>
      <w:r w:rsidR="00ED0A8C">
        <w:t xml:space="preserve">annual mileage of </w:t>
      </w:r>
      <w:r w:rsidR="00ED0A8C">
        <w:rPr>
          <w:rFonts w:cs="Arial"/>
        </w:rPr>
        <w:t>1</w:t>
      </w:r>
      <w:r w:rsidR="003C3870">
        <w:rPr>
          <w:rFonts w:cs="Arial"/>
        </w:rPr>
        <w:t>5</w:t>
      </w:r>
      <w:r w:rsidR="00ED0A8C">
        <w:rPr>
          <w:rFonts w:cs="Arial"/>
        </w:rPr>
        <w:t>,000km)</w:t>
      </w:r>
      <w:r w:rsidR="00FA3077">
        <w:rPr>
          <w:rFonts w:cs="Arial"/>
        </w:rPr>
        <w:t xml:space="preserve"> that switches to </w:t>
      </w:r>
      <w:r w:rsidR="001634DD">
        <w:rPr>
          <w:rFonts w:cs="Arial"/>
        </w:rPr>
        <w:t>a BEV</w:t>
      </w:r>
      <w:r w:rsidR="00296FDE" w:rsidRPr="00BB7622">
        <w:t xml:space="preserve">. This user group benefits the most </w:t>
      </w:r>
      <w:r w:rsidR="00296FDE">
        <w:t xml:space="preserve">on a TCO basis </w:t>
      </w:r>
      <w:r w:rsidR="00296FDE" w:rsidRPr="00BB7622">
        <w:t xml:space="preserve">while </w:t>
      </w:r>
      <w:r w:rsidR="001634DD">
        <w:t>driving the highest savings of CO</w:t>
      </w:r>
      <w:r w:rsidR="001634DD" w:rsidRPr="001634DD">
        <w:rPr>
          <w:sz w:val="14"/>
          <w:szCs w:val="16"/>
        </w:rPr>
        <w:t>2</w:t>
      </w:r>
      <w:r w:rsidR="001634DD">
        <w:t xml:space="preserve"> emissions</w:t>
      </w:r>
      <w:r w:rsidR="008E0BF0">
        <w:t>.</w:t>
      </w:r>
      <w:r w:rsidR="001634DD">
        <w:t xml:space="preserve"> </w:t>
      </w:r>
      <w:r w:rsidR="008E0BF0">
        <w:t>Therefore, it</w:t>
      </w:r>
      <w:r w:rsidR="001634DD">
        <w:t xml:space="preserve"> must be considered a top priority group for policymakers.</w:t>
      </w:r>
      <w:r w:rsidR="001634DD">
        <w:rPr>
          <w:rFonts w:cs="Arial"/>
        </w:rPr>
        <w:t xml:space="preserve"> </w:t>
      </w:r>
      <w:r w:rsidR="00D41843">
        <w:t>Particular focus on investment, especially in urban areas, in</w:t>
      </w:r>
      <w:r w:rsidR="00CF56E9">
        <w:t>to</w:t>
      </w:r>
      <w:r w:rsidR="00D41843">
        <w:t xml:space="preserve"> en-route rapid charging infrastructure is an essential part of maximising the number of high mileage users that switch to BEVs over the next five years.</w:t>
      </w:r>
      <w:r w:rsidR="00F14B24">
        <w:t xml:space="preserve"> This is especially relevant in Lithuania</w:t>
      </w:r>
      <w:r w:rsidR="004D4F04">
        <w:t xml:space="preserve"> due</w:t>
      </w:r>
      <w:r w:rsidR="00F14B24">
        <w:t xml:space="preserve"> to “working on wheels” salesmen, a key consumer group, hav</w:t>
      </w:r>
      <w:r w:rsidR="004D4F04">
        <w:t>ing</w:t>
      </w:r>
      <w:r w:rsidR="00F14B24">
        <w:t xml:space="preserve"> average annual mileages </w:t>
      </w:r>
      <w:r w:rsidR="004D4F04">
        <w:t xml:space="preserve">that may </w:t>
      </w:r>
      <w:r w:rsidR="000A572D">
        <w:t xml:space="preserve">even </w:t>
      </w:r>
      <w:r w:rsidR="004D4F04">
        <w:t>exceed</w:t>
      </w:r>
      <w:r w:rsidR="00F14B24">
        <w:t xml:space="preserve"> 50,000km.</w:t>
      </w:r>
    </w:p>
    <w:p w:rsidR="00D41843" w:rsidRDefault="00F0337B" w:rsidP="005567B8">
      <w:r>
        <w:t>A s</w:t>
      </w:r>
      <w:r w:rsidR="00C84097">
        <w:t xml:space="preserve">ensitivity analysis </w:t>
      </w:r>
      <w:r w:rsidR="00D6101F">
        <w:t xml:space="preserve">for consumers with access to cheaper off-peak tariffs </w:t>
      </w:r>
      <w:r w:rsidR="00C84097">
        <w:t>showed that a Nissan Lea</w:t>
      </w:r>
      <w:r w:rsidR="00DA48F3">
        <w:t>f</w:t>
      </w:r>
      <w:r w:rsidR="00C84097">
        <w:t xml:space="preserve"> provides first owner TCO savings</w:t>
      </w:r>
      <w:r w:rsidR="00C872DF">
        <w:t xml:space="preserve"> of 6%</w:t>
      </w:r>
      <w:r w:rsidR="00C84097">
        <w:t xml:space="preserve"> over an equivalent lower-medium Petrol ICE.</w:t>
      </w:r>
      <w:r w:rsidR="00D6101F">
        <w:t xml:space="preserve"> </w:t>
      </w:r>
      <w:r w:rsidR="00D6101F" w:rsidRPr="00D6101F">
        <w:t>This means that with suitable financing schemes available to consumers, BEVs could provide savings from day one.</w:t>
      </w:r>
      <w:r w:rsidR="00D6101F">
        <w:t xml:space="preserve"> </w:t>
      </w:r>
      <w:r w:rsidR="00682272">
        <w:t>Off-peak charging is</w:t>
      </w:r>
      <w:r w:rsidR="005E2B23" w:rsidRPr="005E2B23">
        <w:t xml:space="preserve"> especially important for use</w:t>
      </w:r>
      <w:r w:rsidR="00BB35FC">
        <w:t>d</w:t>
      </w:r>
      <w:r w:rsidR="008E0BF0">
        <w:t>-</w:t>
      </w:r>
      <w:r w:rsidR="005E2B23" w:rsidRPr="005E2B23">
        <w:t>car buyers</w:t>
      </w:r>
      <w:r w:rsidR="008E0BF0">
        <w:t>,</w:t>
      </w:r>
      <w:r w:rsidR="005E2B23" w:rsidRPr="005E2B23">
        <w:t xml:space="preserve"> where running costs become the most important TCO cost component.</w:t>
      </w:r>
      <w:r w:rsidR="00463368">
        <w:t xml:space="preserve"> </w:t>
      </w:r>
      <w:r w:rsidR="005E2B23" w:rsidRPr="005E2B23">
        <w:t>Smart charging mechanisms (on both public and private charging points) to encourage consumers towards off-peak charging times will become increasing</w:t>
      </w:r>
      <w:r w:rsidR="008E172F">
        <w:t>ly</w:t>
      </w:r>
      <w:r w:rsidR="005E2B23" w:rsidRPr="005E2B23">
        <w:t xml:space="preserve"> important through the decarbonisation transition </w:t>
      </w:r>
      <w:r w:rsidR="00FB5128">
        <w:t>for</w:t>
      </w:r>
      <w:r w:rsidR="00FB5128" w:rsidRPr="005E2B23">
        <w:t xml:space="preserve"> </w:t>
      </w:r>
      <w:r w:rsidR="005E2B23" w:rsidRPr="005E2B23">
        <w:t>managing peak loads, while allowing consumers to access additional savings.</w:t>
      </w:r>
      <w:r w:rsidR="00F14B24">
        <w:t xml:space="preserve">  Some consumer groups may be able to </w:t>
      </w:r>
      <w:r w:rsidR="004D4F04">
        <w:t xml:space="preserve">even </w:t>
      </w:r>
      <w:r w:rsidR="00F14B24">
        <w:t>access cheaper electricity tariffs in Lithuania though scheme</w:t>
      </w:r>
      <w:r w:rsidR="004D4F04">
        <w:t>s</w:t>
      </w:r>
      <w:r w:rsidR="00F14B24">
        <w:t xml:space="preserve"> including co-ownership of small solar farms.</w:t>
      </w:r>
    </w:p>
    <w:p w:rsidR="00C84097" w:rsidRDefault="00C84097" w:rsidP="005567B8">
      <w:r>
        <w:t>Even for consumer</w:t>
      </w:r>
      <w:r w:rsidR="004D4F04">
        <w:t>s</w:t>
      </w:r>
      <w:r>
        <w:t xml:space="preserve"> that </w:t>
      </w:r>
      <w:r w:rsidR="00D6101F">
        <w:t xml:space="preserve">completely </w:t>
      </w:r>
      <w:r>
        <w:t>rely on more premium public charging tariffs</w:t>
      </w:r>
      <w:r w:rsidR="004D4F04">
        <w:t>, such as city-based consumers without off-street parking,</w:t>
      </w:r>
      <w:r>
        <w:t xml:space="preserve"> the Nissan </w:t>
      </w:r>
      <w:r w:rsidR="00D6101F">
        <w:t>L</w:t>
      </w:r>
      <w:r>
        <w:t xml:space="preserve">eaf saves around </w:t>
      </w:r>
      <w:r w:rsidR="00D6101F">
        <w:t>6</w:t>
      </w:r>
      <w:r>
        <w:t>%</w:t>
      </w:r>
      <w:r w:rsidR="00D6101F">
        <w:t xml:space="preserve"> and 17% for its second and third owners respectively</w:t>
      </w:r>
      <w:r>
        <w:t xml:space="preserve"> over a lower-medium Petrol ICE. This demonstrates that on-street public charging, which will likely become typical in urban and suburban areas</w:t>
      </w:r>
      <w:r w:rsidR="00E04EA5">
        <w:t xml:space="preserve"> </w:t>
      </w:r>
      <w:r>
        <w:t>where consumer</w:t>
      </w:r>
      <w:r w:rsidR="00A90279">
        <w:t>s</w:t>
      </w:r>
      <w:r>
        <w:t xml:space="preserve"> do not have access to off-street parking, provides a cost effective option for </w:t>
      </w:r>
      <w:r w:rsidR="00D6101F">
        <w:t xml:space="preserve">used car </w:t>
      </w:r>
      <w:r>
        <w:t xml:space="preserve">consumers in </w:t>
      </w:r>
      <w:r w:rsidR="00D5214D">
        <w:t>Lithuania</w:t>
      </w:r>
      <w:r>
        <w:t>.</w:t>
      </w:r>
      <w:r w:rsidR="00F14B24">
        <w:t xml:space="preserve"> It is important to note that many public charging </w:t>
      </w:r>
      <w:r w:rsidR="004D4F04">
        <w:t>points</w:t>
      </w:r>
      <w:r w:rsidR="00F14B24">
        <w:t xml:space="preserve"> in Lithuania are subsidised and currently offer tariffs more in line with domestic electricity prices, especially </w:t>
      </w:r>
      <w:r w:rsidR="004D4F04">
        <w:t xml:space="preserve">at </w:t>
      </w:r>
      <w:r w:rsidR="00F14B24">
        <w:t xml:space="preserve">destination charging locations, for example </w:t>
      </w:r>
      <w:r w:rsidR="004D4F04">
        <w:t>outside</w:t>
      </w:r>
      <w:r w:rsidR="00F14B24">
        <w:t xml:space="preserve"> supermarkets, which may </w:t>
      </w:r>
      <w:r w:rsidR="004D4F04">
        <w:t>allow even</w:t>
      </w:r>
      <w:r w:rsidR="00F14B24">
        <w:t xml:space="preserve"> greater savings for consumers</w:t>
      </w:r>
      <w:r w:rsidR="004D4F04">
        <w:t>.</w:t>
      </w:r>
    </w:p>
    <w:p w:rsidR="00DA261C" w:rsidRDefault="00DA261C" w:rsidP="005567B8"/>
    <w:p w:rsidR="00EF7F52" w:rsidRDefault="00EF7F52" w:rsidP="00EF7F52"/>
    <w:p w:rsidR="00EF7F52" w:rsidRDefault="00EF7F52" w:rsidP="00EF7F52"/>
    <w:p w:rsidR="00EF7F52" w:rsidRDefault="00EF7F52" w:rsidP="00EF7F52"/>
    <w:p w:rsidR="00EF7F52" w:rsidRDefault="00EF7F52" w:rsidP="00EF7F52"/>
    <w:p w:rsidR="00EF7F52" w:rsidRDefault="00EF7F52" w:rsidP="00EF7F52"/>
    <w:p w:rsidR="00EF7F52" w:rsidRDefault="00EF7F52" w:rsidP="00EF7F52"/>
    <w:p w:rsidR="00EF7F52" w:rsidRDefault="00EF7F52" w:rsidP="00EF7F52"/>
    <w:p w:rsidR="00EF7F52" w:rsidRDefault="00EF7F52" w:rsidP="00EF7F52"/>
    <w:p w:rsidR="00EF7F52" w:rsidRPr="00EF7F52" w:rsidRDefault="00EF7F52" w:rsidP="00EF7F52">
      <w:pPr>
        <w:pStyle w:val="Heading1"/>
      </w:pPr>
      <w:bookmarkStart w:id="73" w:name="_Toc71021563"/>
      <w:r>
        <w:lastRenderedPageBreak/>
        <w:t>Appendix</w:t>
      </w:r>
      <w:bookmarkEnd w:id="73"/>
    </w:p>
    <w:p w:rsidR="00A907A5" w:rsidRPr="00A907A5" w:rsidRDefault="00A907A5" w:rsidP="00A907A5">
      <w:pPr>
        <w:pStyle w:val="Heading2"/>
        <w:ind w:left="576"/>
      </w:pPr>
      <w:bookmarkStart w:id="74" w:name="_Ref67645875"/>
      <w:bookmarkStart w:id="75" w:name="_Toc71021564"/>
      <w:r w:rsidRPr="00A907A5">
        <w:t>Fuel &amp; Electricity Forecasting</w:t>
      </w:r>
      <w:bookmarkEnd w:id="74"/>
      <w:bookmarkEnd w:id="75"/>
    </w:p>
    <w:p w:rsidR="009669BF" w:rsidRPr="009669BF" w:rsidRDefault="009669BF" w:rsidP="009669BF">
      <w:r>
        <w:t xml:space="preserve">In this Appendix Section, the full fuel and electricity inputs for the baseline scenario modelling are detailed based on the methodology laid out in Section </w:t>
      </w:r>
      <w:r w:rsidR="00E94659">
        <w:fldChar w:fldCharType="begin"/>
      </w:r>
      <w:r w:rsidR="001234C6">
        <w:instrText xml:space="preserve"> REF _Ref68189093 \r \h </w:instrText>
      </w:r>
      <w:r w:rsidR="00E94659">
        <w:fldChar w:fldCharType="separate"/>
      </w:r>
      <w:r w:rsidR="00352271">
        <w:t>2.4</w:t>
      </w:r>
      <w:r w:rsidR="00E94659">
        <w:fldChar w:fldCharType="end"/>
      </w:r>
      <w:r w:rsidR="00AD5717">
        <w:t>.</w:t>
      </w:r>
    </w:p>
    <w:p w:rsidR="00FA0524" w:rsidRPr="00FA0524" w:rsidRDefault="00F469B9" w:rsidP="00B10B63">
      <w:pPr>
        <w:pStyle w:val="Caption"/>
        <w:jc w:val="center"/>
        <w:rPr>
          <w:noProof/>
        </w:rPr>
      </w:pPr>
      <w:r>
        <w:rPr>
          <w:noProof/>
          <w:lang w:val="lt-LT" w:eastAsia="lt-LT"/>
        </w:rPr>
        <w:drawing>
          <wp:inline distT="0" distB="0" distL="0" distR="0">
            <wp:extent cx="5072332" cy="2924371"/>
            <wp:effectExtent l="0" t="0" r="0" b="0"/>
            <wp:docPr id="913" name="Picture 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4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776" b="5647"/>
                    <a:stretch/>
                  </pic:blipFill>
                  <pic:spPr bwMode="auto">
                    <a:xfrm>
                      <a:off x="0" y="0"/>
                      <a:ext cx="5079544" cy="2928529"/>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6300FE" w:rsidRDefault="005421D6" w:rsidP="00FB6688">
      <w:pPr>
        <w:pStyle w:val="Caption"/>
      </w:pPr>
      <w:r>
        <w:t xml:space="preserve">Figure </w:t>
      </w:r>
      <w:r w:rsidR="00E94659">
        <w:fldChar w:fldCharType="begin"/>
      </w:r>
      <w:r w:rsidR="008809AA">
        <w:instrText xml:space="preserve"> SEQ Figure \* ARABIC </w:instrText>
      </w:r>
      <w:r w:rsidR="00E94659">
        <w:fldChar w:fldCharType="separate"/>
      </w:r>
      <w:r w:rsidR="00352271">
        <w:rPr>
          <w:noProof/>
        </w:rPr>
        <w:t>21</w:t>
      </w:r>
      <w:r w:rsidR="00E94659">
        <w:fldChar w:fldCharType="end"/>
      </w:r>
      <w:r>
        <w:t xml:space="preserve">: </w:t>
      </w:r>
      <w:r w:rsidR="00BF59DB">
        <w:t>p</w:t>
      </w:r>
      <w:r>
        <w:t xml:space="preserve">etrol &amp; </w:t>
      </w:r>
      <w:r w:rsidR="00BF59DB">
        <w:t>d</w:t>
      </w:r>
      <w:r>
        <w:t xml:space="preserve">iesel price forecasting </w:t>
      </w:r>
      <w:proofErr w:type="gramStart"/>
      <w:r>
        <w:t>between 2020-50</w:t>
      </w:r>
      <w:proofErr w:type="gramEnd"/>
    </w:p>
    <w:p w:rsidR="00EC3155" w:rsidRPr="00EC3155" w:rsidRDefault="00EC3155" w:rsidP="00EC3155"/>
    <w:p w:rsidR="006300FE" w:rsidRPr="006300FE" w:rsidRDefault="00F469B9" w:rsidP="00FB6688">
      <w:pPr>
        <w:jc w:val="center"/>
      </w:pPr>
      <w:r>
        <w:rPr>
          <w:noProof/>
          <w:lang w:val="lt-LT" w:eastAsia="lt-LT"/>
        </w:rPr>
        <w:drawing>
          <wp:inline distT="0" distB="0" distL="0" distR="0">
            <wp:extent cx="4273263" cy="3131389"/>
            <wp:effectExtent l="0" t="0" r="0" b="0"/>
            <wp:docPr id="914" name="Picture 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4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1672" b="1853"/>
                    <a:stretch/>
                  </pic:blipFill>
                  <pic:spPr bwMode="auto">
                    <a:xfrm>
                      <a:off x="0" y="0"/>
                      <a:ext cx="4273550" cy="3131599"/>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907A5" w:rsidRPr="00A907A5" w:rsidRDefault="009669BF" w:rsidP="00A907A5">
      <w:pPr>
        <w:pStyle w:val="Caption"/>
        <w:jc w:val="left"/>
      </w:pPr>
      <w:r>
        <w:t xml:space="preserve">Figure </w:t>
      </w:r>
      <w:r w:rsidR="00E94659">
        <w:fldChar w:fldCharType="begin"/>
      </w:r>
      <w:r w:rsidR="008809AA">
        <w:instrText xml:space="preserve"> SEQ Figure \* ARABIC </w:instrText>
      </w:r>
      <w:r w:rsidR="00E94659">
        <w:fldChar w:fldCharType="separate"/>
      </w:r>
      <w:r w:rsidR="00352271">
        <w:rPr>
          <w:noProof/>
        </w:rPr>
        <w:t>22</w:t>
      </w:r>
      <w:r w:rsidR="00E94659">
        <w:fldChar w:fldCharType="end"/>
      </w:r>
      <w:r>
        <w:t>:</w:t>
      </w:r>
      <w:r w:rsidR="000B1616">
        <w:t xml:space="preserve"> </w:t>
      </w:r>
      <w:r w:rsidR="00F469B9">
        <w:t>e</w:t>
      </w:r>
      <w:r w:rsidR="000B1616">
        <w:t xml:space="preserve">lectricity price forecasting </w:t>
      </w:r>
      <w:proofErr w:type="gramStart"/>
      <w:r w:rsidR="000B1616">
        <w:t>between 2020-40</w:t>
      </w:r>
      <w:proofErr w:type="gramEnd"/>
    </w:p>
    <w:p w:rsidR="006D4E57" w:rsidRDefault="006D4E57" w:rsidP="000A2428"/>
    <w:p w:rsidR="00D90BAB" w:rsidRDefault="00D90BAB" w:rsidP="000A2428"/>
    <w:p w:rsidR="009E6148" w:rsidRDefault="00A97D14" w:rsidP="009E6148">
      <w:pPr>
        <w:pStyle w:val="Heading2"/>
        <w:ind w:left="576"/>
      </w:pPr>
      <w:bookmarkStart w:id="76" w:name="_Ref67645883"/>
      <w:bookmarkStart w:id="77" w:name="_Toc71021565"/>
      <w:r>
        <w:lastRenderedPageBreak/>
        <w:t>Taxes &amp; Subsidies</w:t>
      </w:r>
      <w:bookmarkEnd w:id="76"/>
      <w:bookmarkEnd w:id="77"/>
    </w:p>
    <w:p w:rsidR="007B6EB5" w:rsidRDefault="007B6EB5" w:rsidP="007B6EB5">
      <w:pPr>
        <w:pStyle w:val="Caption"/>
      </w:pPr>
      <w:r>
        <w:t xml:space="preserve">Table </w:t>
      </w:r>
      <w:r w:rsidR="00E94659">
        <w:fldChar w:fldCharType="begin"/>
      </w:r>
      <w:r>
        <w:instrText xml:space="preserve"> SEQ Table \* ARABIC </w:instrText>
      </w:r>
      <w:r w:rsidR="00E94659">
        <w:fldChar w:fldCharType="separate"/>
      </w:r>
      <w:r w:rsidR="00352271">
        <w:rPr>
          <w:noProof/>
        </w:rPr>
        <w:t>1</w:t>
      </w:r>
      <w:r w:rsidR="00E94659">
        <w:fldChar w:fldCharType="end"/>
      </w:r>
      <w:r>
        <w:t xml:space="preserve">: </w:t>
      </w:r>
      <w:r w:rsidRPr="007B6EB5">
        <w:t xml:space="preserve">Registration </w:t>
      </w:r>
      <w:r w:rsidR="00EC3155">
        <w:t>T</w:t>
      </w:r>
      <w:r w:rsidRPr="007B6EB5">
        <w:t>ax – CO</w:t>
      </w:r>
      <w:r w:rsidRPr="007B6EB5">
        <w:rPr>
          <w:sz w:val="14"/>
          <w:szCs w:val="12"/>
        </w:rPr>
        <w:t>2</w:t>
      </w:r>
      <w:r w:rsidRPr="007B6EB5">
        <w:t xml:space="preserve"> based</w:t>
      </w:r>
    </w:p>
    <w:tbl>
      <w:tblPr>
        <w:tblW w:w="7320" w:type="dxa"/>
        <w:tblCellMar>
          <w:left w:w="0" w:type="dxa"/>
          <w:right w:w="0" w:type="dxa"/>
        </w:tblCellMar>
        <w:tblLook w:val="0420"/>
      </w:tblPr>
      <w:tblGrid>
        <w:gridCol w:w="1830"/>
        <w:gridCol w:w="1830"/>
        <w:gridCol w:w="1830"/>
        <w:gridCol w:w="1830"/>
      </w:tblGrid>
      <w:tr w:rsidR="007B6EB5" w:rsidRPr="006B724B" w:rsidTr="00855565">
        <w:trPr>
          <w:trHeight w:val="202"/>
        </w:trPr>
        <w:tc>
          <w:tcPr>
            <w:tcW w:w="1830" w:type="dxa"/>
            <w:tcBorders>
              <w:top w:val="single" w:sz="6" w:space="0" w:color="4A7EBB"/>
              <w:left w:val="single" w:sz="6" w:space="0" w:color="4A7EBB"/>
              <w:bottom w:val="single" w:sz="6" w:space="0" w:color="4A7EBB"/>
              <w:right w:val="nil"/>
            </w:tcBorders>
            <w:shd w:val="clear" w:color="auto" w:fill="1F497D"/>
            <w:tcMar>
              <w:top w:w="15" w:type="dxa"/>
              <w:left w:w="15" w:type="dxa"/>
              <w:bottom w:w="0" w:type="dxa"/>
              <w:right w:w="15" w:type="dxa"/>
            </w:tcMar>
            <w:vAlign w:val="bottom"/>
          </w:tcPr>
          <w:p w:rsidR="007B6EB5" w:rsidRPr="006B724B" w:rsidRDefault="007B6EB5" w:rsidP="007B6EB5">
            <w:pPr>
              <w:spacing w:after="0" w:line="240" w:lineRule="auto"/>
              <w:jc w:val="center"/>
              <w:textAlignment w:val="bottom"/>
              <w:rPr>
                <w:rFonts w:ascii="Calibri" w:hAnsi="Calibri" w:cs="Calibri"/>
                <w:b/>
                <w:bCs/>
                <w:color w:val="FFFFFF"/>
                <w:kern w:val="24"/>
                <w:szCs w:val="20"/>
                <w:lang w:val="en-IE" w:eastAsia="en-IE"/>
              </w:rPr>
            </w:pPr>
          </w:p>
        </w:tc>
        <w:tc>
          <w:tcPr>
            <w:tcW w:w="5490" w:type="dxa"/>
            <w:gridSpan w:val="3"/>
            <w:tcBorders>
              <w:top w:val="single" w:sz="6" w:space="0" w:color="4A7EBB"/>
              <w:left w:val="nil"/>
              <w:bottom w:val="single" w:sz="6" w:space="0" w:color="4A7EBB"/>
              <w:right w:val="single" w:sz="6" w:space="0" w:color="4A7EBB"/>
            </w:tcBorders>
            <w:shd w:val="clear" w:color="auto" w:fill="1F497D"/>
            <w:tcMar>
              <w:top w:w="15" w:type="dxa"/>
              <w:left w:w="15" w:type="dxa"/>
              <w:bottom w:w="0" w:type="dxa"/>
              <w:right w:w="15" w:type="dxa"/>
            </w:tcMar>
            <w:vAlign w:val="bottom"/>
          </w:tcPr>
          <w:p w:rsidR="007B6EB5" w:rsidRPr="007B6EB5" w:rsidRDefault="007B6EB5" w:rsidP="007B6EB5">
            <w:pPr>
              <w:spacing w:after="0" w:line="240" w:lineRule="auto"/>
              <w:jc w:val="center"/>
              <w:textAlignment w:val="bottom"/>
              <w:rPr>
                <w:rFonts w:ascii="Calibri" w:hAnsi="Calibri" w:cs="Calibri"/>
                <w:b/>
                <w:bCs/>
                <w:color w:val="FFFFFF"/>
                <w:kern w:val="24"/>
                <w:szCs w:val="20"/>
                <w:lang w:val="en-IE" w:eastAsia="en-IE"/>
              </w:rPr>
            </w:pPr>
            <w:r>
              <w:rPr>
                <w:rFonts w:ascii="Calibri" w:hAnsi="Calibri" w:cs="Calibri"/>
                <w:b/>
                <w:bCs/>
                <w:color w:val="FFFFFF"/>
                <w:kern w:val="24"/>
                <w:szCs w:val="20"/>
                <w:lang w:val="en-IE" w:eastAsia="en-IE"/>
              </w:rPr>
              <w:t>€ per g CO</w:t>
            </w:r>
            <w:r w:rsidRPr="007B6EB5">
              <w:rPr>
                <w:rFonts w:ascii="Calibri" w:hAnsi="Calibri" w:cs="Calibri"/>
                <w:b/>
                <w:bCs/>
                <w:color w:val="FFFFFF"/>
                <w:kern w:val="24"/>
                <w:sz w:val="14"/>
                <w:szCs w:val="14"/>
                <w:lang w:val="en-IE" w:eastAsia="en-IE"/>
              </w:rPr>
              <w:t>2</w:t>
            </w:r>
            <w:r>
              <w:rPr>
                <w:rFonts w:ascii="Calibri" w:hAnsi="Calibri" w:cs="Calibri"/>
                <w:b/>
                <w:bCs/>
                <w:color w:val="FFFFFF"/>
                <w:kern w:val="24"/>
                <w:szCs w:val="20"/>
                <w:lang w:val="en-IE" w:eastAsia="en-IE"/>
              </w:rPr>
              <w:t>/km</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1F497D"/>
            <w:tcMar>
              <w:top w:w="15" w:type="dxa"/>
              <w:left w:w="15" w:type="dxa"/>
              <w:bottom w:w="0" w:type="dxa"/>
              <w:right w:w="15" w:type="dxa"/>
            </w:tcMar>
            <w:vAlign w:val="bottom"/>
            <w:hideMark/>
          </w:tcPr>
          <w:p w:rsidR="007B6EB5" w:rsidRPr="006B724B" w:rsidRDefault="007B6EB5" w:rsidP="007B6EB5">
            <w:pPr>
              <w:spacing w:after="0" w:line="240" w:lineRule="auto"/>
              <w:jc w:val="center"/>
              <w:textAlignment w:val="bottom"/>
              <w:rPr>
                <w:rFonts w:cs="Arial"/>
                <w:sz w:val="36"/>
                <w:szCs w:val="36"/>
                <w:lang w:val="en-IE" w:eastAsia="en-IE"/>
              </w:rPr>
            </w:pPr>
            <w:r w:rsidRPr="006B724B">
              <w:rPr>
                <w:rFonts w:ascii="Calibri" w:hAnsi="Calibri" w:cs="Calibri"/>
                <w:b/>
                <w:bCs/>
                <w:color w:val="FFFFFF"/>
                <w:kern w:val="24"/>
                <w:szCs w:val="20"/>
                <w:lang w:val="en-IE" w:eastAsia="en-IE"/>
              </w:rPr>
              <w:t>CO</w:t>
            </w:r>
            <w:r w:rsidRPr="006B724B">
              <w:rPr>
                <w:rFonts w:ascii="Calibri" w:hAnsi="Calibri" w:cs="Calibri"/>
                <w:b/>
                <w:bCs/>
                <w:color w:val="FFFFFF"/>
                <w:kern w:val="24"/>
                <w:sz w:val="14"/>
                <w:szCs w:val="14"/>
                <w:lang w:val="en-IE" w:eastAsia="en-IE"/>
              </w:rPr>
              <w:t>2</w:t>
            </w:r>
            <w:r w:rsidRPr="006B724B">
              <w:rPr>
                <w:rFonts w:ascii="Calibri" w:hAnsi="Calibri" w:cs="Calibri"/>
                <w:b/>
                <w:bCs/>
                <w:color w:val="FFFFFF"/>
                <w:kern w:val="24"/>
                <w:szCs w:val="20"/>
                <w:lang w:val="en-IE" w:eastAsia="en-IE"/>
              </w:rPr>
              <w:t xml:space="preserve"> Emissions</w:t>
            </w:r>
          </w:p>
        </w:tc>
        <w:tc>
          <w:tcPr>
            <w:tcW w:w="1830" w:type="dxa"/>
            <w:tcBorders>
              <w:top w:val="single" w:sz="6" w:space="0" w:color="4A7EBB"/>
              <w:left w:val="nil"/>
              <w:bottom w:val="single" w:sz="6" w:space="0" w:color="4A7EBB"/>
              <w:right w:val="nil"/>
            </w:tcBorders>
            <w:shd w:val="clear" w:color="auto" w:fill="1F497D"/>
            <w:tcMar>
              <w:top w:w="15" w:type="dxa"/>
              <w:left w:w="15" w:type="dxa"/>
              <w:bottom w:w="0" w:type="dxa"/>
              <w:right w:w="15" w:type="dxa"/>
            </w:tcMar>
            <w:vAlign w:val="bottom"/>
            <w:hideMark/>
          </w:tcPr>
          <w:p w:rsidR="007B6EB5" w:rsidRPr="006B724B" w:rsidRDefault="007B6EB5" w:rsidP="007B6EB5">
            <w:pPr>
              <w:spacing w:after="0" w:line="240" w:lineRule="auto"/>
              <w:jc w:val="center"/>
              <w:textAlignment w:val="bottom"/>
              <w:rPr>
                <w:rFonts w:cs="Arial"/>
                <w:sz w:val="36"/>
                <w:szCs w:val="36"/>
                <w:lang w:val="en-IE" w:eastAsia="en-IE"/>
              </w:rPr>
            </w:pPr>
            <w:r w:rsidRPr="006B724B">
              <w:rPr>
                <w:rFonts w:ascii="Calibri" w:hAnsi="Calibri" w:cs="Calibri"/>
                <w:b/>
                <w:bCs/>
                <w:color w:val="FFFFFF"/>
                <w:kern w:val="24"/>
                <w:szCs w:val="20"/>
                <w:lang w:val="en-IE" w:eastAsia="en-IE"/>
              </w:rPr>
              <w:t>Diesel ICE</w:t>
            </w:r>
          </w:p>
        </w:tc>
        <w:tc>
          <w:tcPr>
            <w:tcW w:w="1830" w:type="dxa"/>
            <w:tcBorders>
              <w:top w:val="single" w:sz="6" w:space="0" w:color="4A7EBB"/>
              <w:left w:val="nil"/>
              <w:bottom w:val="single" w:sz="6" w:space="0" w:color="4A7EBB"/>
              <w:right w:val="nil"/>
            </w:tcBorders>
            <w:shd w:val="clear" w:color="auto" w:fill="1F497D"/>
            <w:tcMar>
              <w:top w:w="15" w:type="dxa"/>
              <w:left w:w="15" w:type="dxa"/>
              <w:bottom w:w="0" w:type="dxa"/>
              <w:right w:w="15" w:type="dxa"/>
            </w:tcMar>
            <w:vAlign w:val="bottom"/>
            <w:hideMark/>
          </w:tcPr>
          <w:p w:rsidR="007B6EB5" w:rsidRPr="006B724B" w:rsidRDefault="007B6EB5" w:rsidP="007B6EB5">
            <w:pPr>
              <w:spacing w:after="0" w:line="240" w:lineRule="auto"/>
              <w:jc w:val="center"/>
              <w:textAlignment w:val="bottom"/>
              <w:rPr>
                <w:rFonts w:cs="Arial"/>
                <w:sz w:val="36"/>
                <w:szCs w:val="36"/>
                <w:lang w:val="en-IE" w:eastAsia="en-IE"/>
              </w:rPr>
            </w:pPr>
            <w:r w:rsidRPr="006B724B">
              <w:rPr>
                <w:rFonts w:ascii="Calibri" w:hAnsi="Calibri" w:cs="Calibri"/>
                <w:b/>
                <w:bCs/>
                <w:color w:val="FFFFFF"/>
                <w:kern w:val="24"/>
                <w:szCs w:val="20"/>
                <w:lang w:val="en-IE" w:eastAsia="en-IE"/>
              </w:rPr>
              <w:t>Petrol ICE</w:t>
            </w:r>
          </w:p>
        </w:tc>
        <w:tc>
          <w:tcPr>
            <w:tcW w:w="1830" w:type="dxa"/>
            <w:tcBorders>
              <w:top w:val="single" w:sz="6" w:space="0" w:color="4A7EBB"/>
              <w:left w:val="nil"/>
              <w:bottom w:val="single" w:sz="6" w:space="0" w:color="4A7EBB"/>
              <w:right w:val="single" w:sz="6" w:space="0" w:color="4A7EBB"/>
            </w:tcBorders>
            <w:shd w:val="clear" w:color="auto" w:fill="1F497D"/>
            <w:tcMar>
              <w:top w:w="15" w:type="dxa"/>
              <w:left w:w="15" w:type="dxa"/>
              <w:bottom w:w="0" w:type="dxa"/>
              <w:right w:w="15" w:type="dxa"/>
            </w:tcMar>
            <w:vAlign w:val="bottom"/>
            <w:hideMark/>
          </w:tcPr>
          <w:p w:rsidR="007B6EB5" w:rsidRPr="006B724B" w:rsidRDefault="007B6EB5" w:rsidP="007B6EB5">
            <w:pPr>
              <w:spacing w:after="0" w:line="240" w:lineRule="auto"/>
              <w:jc w:val="center"/>
              <w:textAlignment w:val="bottom"/>
              <w:rPr>
                <w:rFonts w:cs="Arial"/>
                <w:sz w:val="36"/>
                <w:szCs w:val="36"/>
                <w:lang w:val="en-IE" w:eastAsia="en-IE"/>
              </w:rPr>
            </w:pPr>
            <w:r w:rsidRPr="006B724B">
              <w:rPr>
                <w:rFonts w:ascii="Calibri" w:hAnsi="Calibri" w:cs="Calibri"/>
                <w:b/>
                <w:bCs/>
                <w:color w:val="FFFFFF"/>
                <w:kern w:val="24"/>
                <w:szCs w:val="20"/>
                <w:lang w:val="en-IE" w:eastAsia="en-IE"/>
              </w:rPr>
              <w:t>LPG</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0-115</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0</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0</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116-130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0</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0</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131-140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15</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14</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141-150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60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30</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27</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151-160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90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45</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41</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161-170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120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60</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54</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171-180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150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75</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68</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181-190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180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90</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81</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191-200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210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105</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95</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201-210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240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120</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108</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211-220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270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135</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122</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221-230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300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150</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135</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231-240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330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165</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149</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241-250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360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180</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162</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251-260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390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195</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176</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261-270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420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210</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189</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271-280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450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225</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203</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281-290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480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240</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216</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291-300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510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255</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230</w:t>
            </w:r>
          </w:p>
        </w:tc>
      </w:tr>
      <w:tr w:rsidR="007B6EB5" w:rsidRPr="006B724B" w:rsidTr="007B6EB5">
        <w:trPr>
          <w:trHeight w:val="202"/>
        </w:trPr>
        <w:tc>
          <w:tcPr>
            <w:tcW w:w="1830"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&gt;300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540</w:t>
            </w:r>
          </w:p>
        </w:tc>
        <w:tc>
          <w:tcPr>
            <w:tcW w:w="1830"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270</w:t>
            </w:r>
          </w:p>
        </w:tc>
        <w:tc>
          <w:tcPr>
            <w:tcW w:w="1830"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7B6EB5" w:rsidRPr="006B724B" w:rsidRDefault="007B6EB5" w:rsidP="007B6EB5">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243</w:t>
            </w:r>
          </w:p>
        </w:tc>
      </w:tr>
    </w:tbl>
    <w:p w:rsidR="00043727" w:rsidRPr="00043727" w:rsidRDefault="00043727" w:rsidP="0053548A">
      <w:pPr>
        <w:rPr>
          <w:sz w:val="2"/>
          <w:szCs w:val="2"/>
        </w:rPr>
      </w:pPr>
    </w:p>
    <w:p w:rsidR="007B6EB5" w:rsidRDefault="007B6EB5" w:rsidP="0053548A">
      <w:r w:rsidRPr="007B6EB5">
        <w:t>EVs &amp; Fuel Cell (H2) excluded; paid by both first &amp; subsequent owners</w:t>
      </w:r>
    </w:p>
    <w:p w:rsidR="00575AC7" w:rsidRDefault="00575AC7" w:rsidP="0053548A"/>
    <w:p w:rsidR="007B6EB5" w:rsidRDefault="007B6EB5" w:rsidP="007B6EB5">
      <w:pPr>
        <w:pStyle w:val="Caption"/>
      </w:pPr>
      <w:r>
        <w:t xml:space="preserve">Table </w:t>
      </w:r>
      <w:r w:rsidR="00E94659">
        <w:fldChar w:fldCharType="begin"/>
      </w:r>
      <w:r>
        <w:instrText xml:space="preserve"> SEQ Table \* ARABIC </w:instrText>
      </w:r>
      <w:r w:rsidR="00E94659">
        <w:fldChar w:fldCharType="separate"/>
      </w:r>
      <w:r w:rsidR="00352271">
        <w:rPr>
          <w:noProof/>
        </w:rPr>
        <w:t>2</w:t>
      </w:r>
      <w:r w:rsidR="00E94659">
        <w:fldChar w:fldCharType="end"/>
      </w:r>
      <w:r>
        <w:t xml:space="preserve">: Additional </w:t>
      </w:r>
      <w:r w:rsidR="00EC3155">
        <w:t>R</w:t>
      </w:r>
      <w:r>
        <w:t xml:space="preserve">egistration </w:t>
      </w:r>
      <w:r w:rsidR="00EC3155">
        <w:t>F</w:t>
      </w:r>
      <w:r>
        <w:t>ees</w:t>
      </w:r>
    </w:p>
    <w:tbl>
      <w:tblPr>
        <w:tblW w:w="5900" w:type="dxa"/>
        <w:tblCellMar>
          <w:left w:w="0" w:type="dxa"/>
          <w:right w:w="0" w:type="dxa"/>
        </w:tblCellMar>
        <w:tblLook w:val="0420"/>
      </w:tblPr>
      <w:tblGrid>
        <w:gridCol w:w="2247"/>
        <w:gridCol w:w="1686"/>
        <w:gridCol w:w="1967"/>
      </w:tblGrid>
      <w:tr w:rsidR="006B724B" w:rsidRPr="006B724B" w:rsidTr="007B6EB5">
        <w:tc>
          <w:tcPr>
            <w:tcW w:w="2247" w:type="dxa"/>
            <w:tcBorders>
              <w:top w:val="single" w:sz="6" w:space="0" w:color="4A7EBB"/>
              <w:left w:val="single" w:sz="6" w:space="0" w:color="4A7EBB"/>
              <w:bottom w:val="single" w:sz="6" w:space="0" w:color="4A7EBB"/>
              <w:right w:val="nil"/>
            </w:tcBorders>
            <w:shd w:val="clear" w:color="auto" w:fill="1F497D"/>
            <w:tcMar>
              <w:top w:w="15" w:type="dxa"/>
              <w:left w:w="15" w:type="dxa"/>
              <w:bottom w:w="0" w:type="dxa"/>
              <w:right w:w="15" w:type="dxa"/>
            </w:tcMar>
            <w:vAlign w:val="bottom"/>
            <w:hideMark/>
          </w:tcPr>
          <w:p w:rsidR="006B724B" w:rsidRPr="006B724B" w:rsidRDefault="006B724B" w:rsidP="006B724B">
            <w:pPr>
              <w:spacing w:after="0" w:line="240" w:lineRule="auto"/>
              <w:jc w:val="left"/>
              <w:textAlignment w:val="bottom"/>
              <w:rPr>
                <w:rFonts w:cs="Arial"/>
                <w:sz w:val="36"/>
                <w:szCs w:val="36"/>
                <w:lang w:val="en-IE" w:eastAsia="en-IE"/>
              </w:rPr>
            </w:pPr>
            <w:r w:rsidRPr="006B724B">
              <w:rPr>
                <w:rFonts w:ascii="Calibri" w:hAnsi="Calibri" w:cs="Calibri"/>
                <w:color w:val="000000"/>
                <w:kern w:val="24"/>
                <w:szCs w:val="20"/>
                <w:lang w:val="en-IE" w:eastAsia="en-IE"/>
              </w:rPr>
              <w:t> </w:t>
            </w:r>
          </w:p>
        </w:tc>
        <w:tc>
          <w:tcPr>
            <w:tcW w:w="1686" w:type="dxa"/>
            <w:tcBorders>
              <w:top w:val="single" w:sz="6" w:space="0" w:color="4A7EBB"/>
              <w:left w:val="nil"/>
              <w:bottom w:val="single" w:sz="6" w:space="0" w:color="4A7EBB"/>
              <w:right w:val="nil"/>
            </w:tcBorders>
            <w:shd w:val="clear" w:color="auto" w:fill="1F497D"/>
            <w:tcMar>
              <w:top w:w="15" w:type="dxa"/>
              <w:left w:w="15" w:type="dxa"/>
              <w:bottom w:w="0" w:type="dxa"/>
              <w:right w:w="15" w:type="dxa"/>
            </w:tcMar>
            <w:vAlign w:val="bottom"/>
            <w:hideMark/>
          </w:tcPr>
          <w:p w:rsidR="006B724B" w:rsidRPr="006B724B" w:rsidRDefault="006B724B" w:rsidP="006B724B">
            <w:pPr>
              <w:spacing w:after="0" w:line="240" w:lineRule="auto"/>
              <w:jc w:val="center"/>
              <w:textAlignment w:val="bottom"/>
              <w:rPr>
                <w:rFonts w:cs="Arial"/>
                <w:sz w:val="36"/>
                <w:szCs w:val="36"/>
                <w:lang w:val="en-IE" w:eastAsia="en-IE"/>
              </w:rPr>
            </w:pPr>
            <w:r w:rsidRPr="006B724B">
              <w:rPr>
                <w:rFonts w:ascii="Calibri" w:hAnsi="Calibri" w:cs="Calibri"/>
                <w:b/>
                <w:bCs/>
                <w:color w:val="FFFFFF"/>
                <w:kern w:val="24"/>
                <w:szCs w:val="20"/>
                <w:lang w:val="en-IE" w:eastAsia="en-IE"/>
              </w:rPr>
              <w:t>New Vehicles</w:t>
            </w:r>
          </w:p>
        </w:tc>
        <w:tc>
          <w:tcPr>
            <w:tcW w:w="1967" w:type="dxa"/>
            <w:tcBorders>
              <w:top w:val="single" w:sz="6" w:space="0" w:color="4A7EBB"/>
              <w:left w:val="nil"/>
              <w:bottom w:val="single" w:sz="6" w:space="0" w:color="4A7EBB"/>
              <w:right w:val="single" w:sz="6" w:space="0" w:color="4A7EBB"/>
            </w:tcBorders>
            <w:shd w:val="clear" w:color="auto" w:fill="1F497D"/>
            <w:tcMar>
              <w:top w:w="15" w:type="dxa"/>
              <w:left w:w="15" w:type="dxa"/>
              <w:bottom w:w="0" w:type="dxa"/>
              <w:right w:w="15" w:type="dxa"/>
            </w:tcMar>
            <w:vAlign w:val="bottom"/>
            <w:hideMark/>
          </w:tcPr>
          <w:p w:rsidR="006B724B" w:rsidRPr="006B724B" w:rsidRDefault="006B724B" w:rsidP="006B724B">
            <w:pPr>
              <w:spacing w:after="0" w:line="240" w:lineRule="auto"/>
              <w:jc w:val="center"/>
              <w:textAlignment w:val="bottom"/>
              <w:rPr>
                <w:rFonts w:cs="Arial"/>
                <w:sz w:val="36"/>
                <w:szCs w:val="36"/>
                <w:lang w:val="en-IE" w:eastAsia="en-IE"/>
              </w:rPr>
            </w:pPr>
            <w:r w:rsidRPr="006B724B">
              <w:rPr>
                <w:rFonts w:ascii="Calibri" w:hAnsi="Calibri" w:cs="Calibri"/>
                <w:b/>
                <w:bCs/>
                <w:color w:val="FFFFFF"/>
                <w:kern w:val="24"/>
                <w:szCs w:val="20"/>
                <w:lang w:val="en-IE" w:eastAsia="en-IE"/>
              </w:rPr>
              <w:t>Used Cars</w:t>
            </w:r>
          </w:p>
        </w:tc>
      </w:tr>
      <w:tr w:rsidR="006B724B" w:rsidRPr="006B724B" w:rsidTr="007B6EB5">
        <w:trPr>
          <w:trHeight w:val="202"/>
        </w:trPr>
        <w:tc>
          <w:tcPr>
            <w:tcW w:w="2247"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6B724B" w:rsidRPr="006B724B" w:rsidRDefault="006B724B" w:rsidP="006B724B">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 xml:space="preserve">Registration Fee </w:t>
            </w:r>
            <w:r w:rsidRPr="006B724B">
              <w:rPr>
                <w:rFonts w:ascii="Calibri" w:hAnsi="Calibri" w:cs="Calibri"/>
                <w:i/>
                <w:iCs/>
                <w:color w:val="000000"/>
                <w:kern w:val="24"/>
                <w:szCs w:val="20"/>
                <w:lang w:val="en-IE" w:eastAsia="en-IE"/>
              </w:rPr>
              <w:t>(€)</w:t>
            </w:r>
          </w:p>
        </w:tc>
        <w:tc>
          <w:tcPr>
            <w:tcW w:w="1686"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6B724B" w:rsidRPr="006B724B" w:rsidRDefault="006B724B" w:rsidP="006B724B">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14.48</w:t>
            </w:r>
          </w:p>
        </w:tc>
        <w:tc>
          <w:tcPr>
            <w:tcW w:w="1967"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6B724B" w:rsidRPr="006B724B" w:rsidRDefault="006B724B" w:rsidP="006B724B">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12.00</w:t>
            </w:r>
          </w:p>
        </w:tc>
      </w:tr>
      <w:tr w:rsidR="006B724B" w:rsidRPr="006B724B" w:rsidTr="007B6EB5">
        <w:trPr>
          <w:trHeight w:val="202"/>
        </w:trPr>
        <w:tc>
          <w:tcPr>
            <w:tcW w:w="2247"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6B724B" w:rsidRPr="006B724B" w:rsidRDefault="006B724B" w:rsidP="006B724B">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 xml:space="preserve">Vehicle Identity Check </w:t>
            </w:r>
            <w:r w:rsidRPr="006B724B">
              <w:rPr>
                <w:rFonts w:ascii="Calibri" w:hAnsi="Calibri" w:cs="Calibri"/>
                <w:i/>
                <w:iCs/>
                <w:color w:val="000000"/>
                <w:kern w:val="24"/>
                <w:szCs w:val="20"/>
                <w:lang w:val="en-IE" w:eastAsia="en-IE"/>
              </w:rPr>
              <w:t>(€)</w:t>
            </w:r>
          </w:p>
        </w:tc>
        <w:tc>
          <w:tcPr>
            <w:tcW w:w="1686"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6B724B" w:rsidRPr="006B724B" w:rsidRDefault="006B724B" w:rsidP="006B724B">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15.35</w:t>
            </w:r>
          </w:p>
        </w:tc>
        <w:tc>
          <w:tcPr>
            <w:tcW w:w="1967"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6B724B" w:rsidRPr="006B724B" w:rsidRDefault="006B724B" w:rsidP="006B724B">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15.35</w:t>
            </w:r>
          </w:p>
        </w:tc>
      </w:tr>
      <w:tr w:rsidR="006B724B" w:rsidRPr="006B724B" w:rsidTr="007B6EB5">
        <w:trPr>
          <w:trHeight w:val="202"/>
        </w:trPr>
        <w:tc>
          <w:tcPr>
            <w:tcW w:w="2247"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6B724B" w:rsidRPr="006B724B" w:rsidRDefault="006B724B" w:rsidP="006B724B">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 xml:space="preserve">Number Plates </w:t>
            </w:r>
            <w:r w:rsidRPr="006B724B">
              <w:rPr>
                <w:rFonts w:ascii="Calibri" w:hAnsi="Calibri" w:cs="Calibri"/>
                <w:i/>
                <w:iCs/>
                <w:color w:val="000000"/>
                <w:kern w:val="24"/>
                <w:szCs w:val="20"/>
                <w:lang w:val="en-IE" w:eastAsia="en-IE"/>
              </w:rPr>
              <w:t>(€)</w:t>
            </w:r>
          </w:p>
        </w:tc>
        <w:tc>
          <w:tcPr>
            <w:tcW w:w="1686" w:type="dxa"/>
            <w:tcBorders>
              <w:top w:val="single" w:sz="6" w:space="0" w:color="4A7EBB"/>
              <w:left w:val="nil"/>
              <w:bottom w:val="single" w:sz="6" w:space="0" w:color="4A7EBB"/>
              <w:right w:val="nil"/>
            </w:tcBorders>
            <w:shd w:val="clear" w:color="auto" w:fill="auto"/>
            <w:tcMar>
              <w:top w:w="15" w:type="dxa"/>
              <w:left w:w="15" w:type="dxa"/>
              <w:bottom w:w="0" w:type="dxa"/>
              <w:right w:w="15" w:type="dxa"/>
            </w:tcMar>
            <w:vAlign w:val="center"/>
            <w:hideMark/>
          </w:tcPr>
          <w:p w:rsidR="006B724B" w:rsidRPr="006B724B" w:rsidRDefault="006B724B" w:rsidP="006B724B">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15.06</w:t>
            </w:r>
          </w:p>
        </w:tc>
        <w:tc>
          <w:tcPr>
            <w:tcW w:w="1967"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6B724B" w:rsidRPr="006B724B" w:rsidRDefault="006B724B" w:rsidP="006B724B">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15.06</w:t>
            </w:r>
          </w:p>
        </w:tc>
      </w:tr>
    </w:tbl>
    <w:p w:rsidR="007B6EB5" w:rsidRDefault="007B6EB5" w:rsidP="007B6EB5">
      <w:pPr>
        <w:pStyle w:val="Caption"/>
      </w:pPr>
    </w:p>
    <w:tbl>
      <w:tblPr>
        <w:tblW w:w="5900" w:type="dxa"/>
        <w:tblCellMar>
          <w:left w:w="0" w:type="dxa"/>
          <w:right w:w="0" w:type="dxa"/>
        </w:tblCellMar>
        <w:tblLook w:val="0420"/>
      </w:tblPr>
      <w:tblGrid>
        <w:gridCol w:w="2948"/>
        <w:gridCol w:w="2952"/>
      </w:tblGrid>
      <w:tr w:rsidR="006B724B" w:rsidRPr="006B724B" w:rsidTr="007B6EB5">
        <w:tc>
          <w:tcPr>
            <w:tcW w:w="2948" w:type="dxa"/>
            <w:tcBorders>
              <w:top w:val="single" w:sz="6" w:space="0" w:color="4A7EBB"/>
              <w:left w:val="single" w:sz="6" w:space="0" w:color="4A7EBB"/>
              <w:bottom w:val="single" w:sz="6" w:space="0" w:color="4A7EBB"/>
              <w:right w:val="nil"/>
            </w:tcBorders>
            <w:shd w:val="clear" w:color="auto" w:fill="1F497D"/>
            <w:tcMar>
              <w:top w:w="15" w:type="dxa"/>
              <w:left w:w="15" w:type="dxa"/>
              <w:bottom w:w="0" w:type="dxa"/>
              <w:right w:w="15" w:type="dxa"/>
            </w:tcMar>
            <w:vAlign w:val="bottom"/>
            <w:hideMark/>
          </w:tcPr>
          <w:p w:rsidR="006B724B" w:rsidRPr="006B724B" w:rsidRDefault="006B724B" w:rsidP="006B724B">
            <w:pPr>
              <w:spacing w:after="0" w:line="240" w:lineRule="auto"/>
              <w:jc w:val="left"/>
              <w:textAlignment w:val="bottom"/>
              <w:rPr>
                <w:rFonts w:cs="Arial"/>
                <w:sz w:val="36"/>
                <w:szCs w:val="36"/>
                <w:lang w:val="en-IE" w:eastAsia="en-IE"/>
              </w:rPr>
            </w:pPr>
            <w:r w:rsidRPr="006B724B">
              <w:rPr>
                <w:rFonts w:ascii="Calibri" w:hAnsi="Calibri" w:cs="Calibri"/>
                <w:color w:val="000000"/>
                <w:kern w:val="24"/>
                <w:szCs w:val="20"/>
                <w:lang w:val="en-IE" w:eastAsia="en-IE"/>
              </w:rPr>
              <w:t> </w:t>
            </w:r>
          </w:p>
        </w:tc>
        <w:tc>
          <w:tcPr>
            <w:tcW w:w="2952" w:type="dxa"/>
            <w:tcBorders>
              <w:top w:val="single" w:sz="6" w:space="0" w:color="4A7EBB"/>
              <w:left w:val="nil"/>
              <w:bottom w:val="single" w:sz="6" w:space="0" w:color="4A7EBB"/>
              <w:right w:val="single" w:sz="6" w:space="0" w:color="4A7EBB"/>
            </w:tcBorders>
            <w:shd w:val="clear" w:color="auto" w:fill="1F497D"/>
            <w:tcMar>
              <w:top w:w="15" w:type="dxa"/>
              <w:left w:w="15" w:type="dxa"/>
              <w:bottom w:w="0" w:type="dxa"/>
              <w:right w:w="15" w:type="dxa"/>
            </w:tcMar>
            <w:vAlign w:val="bottom"/>
            <w:hideMark/>
          </w:tcPr>
          <w:p w:rsidR="006B724B" w:rsidRPr="006B724B" w:rsidRDefault="006B724B" w:rsidP="006B724B">
            <w:pPr>
              <w:spacing w:after="0" w:line="240" w:lineRule="auto"/>
              <w:jc w:val="center"/>
              <w:textAlignment w:val="bottom"/>
              <w:rPr>
                <w:rFonts w:cs="Arial"/>
                <w:sz w:val="36"/>
                <w:szCs w:val="36"/>
                <w:lang w:val="en-IE" w:eastAsia="en-IE"/>
              </w:rPr>
            </w:pPr>
            <w:r w:rsidRPr="006B724B">
              <w:rPr>
                <w:rFonts w:ascii="Calibri" w:hAnsi="Calibri" w:cs="Calibri"/>
                <w:b/>
                <w:bCs/>
                <w:color w:val="FFFFFF"/>
                <w:kern w:val="24"/>
                <w:szCs w:val="20"/>
                <w:lang w:val="en-IE" w:eastAsia="en-IE"/>
              </w:rPr>
              <w:t xml:space="preserve">Roadworthiness Test Fee </w:t>
            </w:r>
            <w:r w:rsidRPr="006B724B">
              <w:rPr>
                <w:rFonts w:ascii="Calibri" w:hAnsi="Calibri" w:cs="Calibri"/>
                <w:i/>
                <w:iCs/>
                <w:color w:val="FFFFFF"/>
                <w:kern w:val="24"/>
                <w:szCs w:val="20"/>
                <w:lang w:val="en-IE" w:eastAsia="en-IE"/>
              </w:rPr>
              <w:t>(€)</w:t>
            </w:r>
          </w:p>
        </w:tc>
      </w:tr>
      <w:tr w:rsidR="006B724B" w:rsidRPr="006B724B" w:rsidTr="007B6EB5">
        <w:trPr>
          <w:trHeight w:val="202"/>
        </w:trPr>
        <w:tc>
          <w:tcPr>
            <w:tcW w:w="2948"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6B724B" w:rsidRPr="006B724B" w:rsidRDefault="006B724B" w:rsidP="006B724B">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Petrol ICE</w:t>
            </w:r>
          </w:p>
        </w:tc>
        <w:tc>
          <w:tcPr>
            <w:tcW w:w="2952"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6B724B" w:rsidRPr="006B724B" w:rsidRDefault="006B724B" w:rsidP="006B724B">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14.48</w:t>
            </w:r>
          </w:p>
        </w:tc>
      </w:tr>
      <w:tr w:rsidR="006B724B" w:rsidRPr="006B724B" w:rsidTr="007B6EB5">
        <w:trPr>
          <w:trHeight w:val="202"/>
        </w:trPr>
        <w:tc>
          <w:tcPr>
            <w:tcW w:w="2948"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6B724B" w:rsidRPr="006B724B" w:rsidRDefault="006B724B" w:rsidP="006B724B">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Diesel ICE</w:t>
            </w:r>
          </w:p>
        </w:tc>
        <w:tc>
          <w:tcPr>
            <w:tcW w:w="2952"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6B724B" w:rsidRPr="006B724B" w:rsidRDefault="006B724B" w:rsidP="006B724B">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18.20</w:t>
            </w:r>
          </w:p>
        </w:tc>
      </w:tr>
      <w:tr w:rsidR="006B724B" w:rsidRPr="006B724B" w:rsidTr="007B6EB5">
        <w:trPr>
          <w:trHeight w:val="202"/>
        </w:trPr>
        <w:tc>
          <w:tcPr>
            <w:tcW w:w="2948" w:type="dxa"/>
            <w:tcBorders>
              <w:top w:val="single" w:sz="6" w:space="0" w:color="4A7EBB"/>
              <w:left w:val="single" w:sz="6" w:space="0" w:color="4A7EBB"/>
              <w:bottom w:val="single" w:sz="6" w:space="0" w:color="4A7EBB"/>
              <w:right w:val="nil"/>
            </w:tcBorders>
            <w:shd w:val="clear" w:color="auto" w:fill="auto"/>
            <w:tcMar>
              <w:top w:w="15" w:type="dxa"/>
              <w:left w:w="15" w:type="dxa"/>
              <w:bottom w:w="0" w:type="dxa"/>
              <w:right w:w="15" w:type="dxa"/>
            </w:tcMar>
            <w:vAlign w:val="center"/>
            <w:hideMark/>
          </w:tcPr>
          <w:p w:rsidR="006B724B" w:rsidRPr="006B724B" w:rsidRDefault="006B724B" w:rsidP="006B724B">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LPG</w:t>
            </w:r>
          </w:p>
        </w:tc>
        <w:tc>
          <w:tcPr>
            <w:tcW w:w="2952" w:type="dxa"/>
            <w:tcBorders>
              <w:top w:val="single" w:sz="6" w:space="0" w:color="4A7EBB"/>
              <w:left w:val="nil"/>
              <w:bottom w:val="single" w:sz="6" w:space="0" w:color="4A7EBB"/>
              <w:right w:val="single" w:sz="6" w:space="0" w:color="4A7EBB"/>
            </w:tcBorders>
            <w:shd w:val="clear" w:color="auto" w:fill="auto"/>
            <w:tcMar>
              <w:top w:w="15" w:type="dxa"/>
              <w:left w:w="15" w:type="dxa"/>
              <w:bottom w:w="0" w:type="dxa"/>
              <w:right w:w="15" w:type="dxa"/>
            </w:tcMar>
            <w:vAlign w:val="center"/>
            <w:hideMark/>
          </w:tcPr>
          <w:p w:rsidR="006B724B" w:rsidRPr="006B724B" w:rsidRDefault="006B724B" w:rsidP="006B724B">
            <w:pPr>
              <w:spacing w:after="0" w:line="240" w:lineRule="auto"/>
              <w:jc w:val="center"/>
              <w:textAlignment w:val="center"/>
              <w:rPr>
                <w:rFonts w:cs="Arial"/>
                <w:sz w:val="36"/>
                <w:szCs w:val="36"/>
                <w:lang w:val="en-IE" w:eastAsia="en-IE"/>
              </w:rPr>
            </w:pPr>
            <w:r w:rsidRPr="006B724B">
              <w:rPr>
                <w:rFonts w:ascii="Calibri" w:hAnsi="Calibri" w:cs="Calibri"/>
                <w:color w:val="000000"/>
                <w:kern w:val="24"/>
                <w:szCs w:val="20"/>
                <w:lang w:val="en-IE" w:eastAsia="en-IE"/>
              </w:rPr>
              <w:t>23.40</w:t>
            </w:r>
          </w:p>
        </w:tc>
      </w:tr>
    </w:tbl>
    <w:p w:rsidR="0077712C" w:rsidRDefault="0077712C" w:rsidP="0053548A"/>
    <w:p w:rsidR="0077712C" w:rsidRDefault="0077712C" w:rsidP="0053548A"/>
    <w:p w:rsidR="0077712C" w:rsidRDefault="0077712C" w:rsidP="0053548A"/>
    <w:p w:rsidR="0077712C" w:rsidRDefault="0077712C" w:rsidP="0053548A"/>
    <w:p w:rsidR="0077712C" w:rsidRPr="0053548A" w:rsidRDefault="0077712C" w:rsidP="0053548A"/>
    <w:p w:rsidR="009E6148" w:rsidRPr="009E6148" w:rsidRDefault="00B321AF" w:rsidP="009E6148">
      <w:pPr>
        <w:pStyle w:val="Heading2"/>
        <w:ind w:left="576"/>
      </w:pPr>
      <w:bookmarkStart w:id="78" w:name="_Toc71021566"/>
      <w:r>
        <w:lastRenderedPageBreak/>
        <w:t>Additional TCO Results</w:t>
      </w:r>
      <w:bookmarkEnd w:id="78"/>
    </w:p>
    <w:p w:rsidR="006B724B" w:rsidRDefault="00B321AF" w:rsidP="006B724B">
      <w:pPr>
        <w:pStyle w:val="Heading3"/>
      </w:pPr>
      <w:r>
        <w:t>Second Owner TCOs</w:t>
      </w:r>
    </w:p>
    <w:p w:rsidR="00EC3155" w:rsidRDefault="00E94659" w:rsidP="006B724B">
      <w:r w:rsidRPr="00E94659">
        <w:rPr>
          <w:noProof/>
        </w:rPr>
      </w:r>
      <w:r>
        <w:rPr>
          <w:noProof/>
        </w:rPr>
        <w:pict>
          <v:group id="Group 946" o:spid="_x0000_s1042" style="width:467.7pt;height:485.1pt;mso-position-horizontal-relative:char;mso-position-vertical-relative:line" coordsize="59397,61609">
            <v:shape id="Picture 945" o:spid="_x0000_s1047" type="#_x0000_t75" style="position:absolute;width:59397;height:291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">
              <v:imagedata r:id="rId30" o:title=""/>
            </v:shape>
            <v:shape id="Picture 915" o:spid="_x0000_s1046" type="#_x0000_t75" style="position:absolute;top:2501;width:56876;height:1897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">
              <v:imagedata r:id="rId48" o:title=""/>
            </v:shape>
            <v:shape id="Picture 917" o:spid="_x0000_s1045" type="#_x0000_t75" style="position:absolute;top:21997;width:56876;height:1897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">
              <v:imagedata r:id="rId49" o:title=""/>
            </v:shape>
            <v:shape id="Picture 924" o:spid="_x0000_s1044" type="#_x0000_t75" style="position:absolute;top:41579;width:56876;height:1897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">
              <v:imagedata r:id="rId50" o:title=""/>
            </v:shape>
            <v:shape id="Picture 20" o:spid="_x0000_s1043" type="#_x0000_t75" style="position:absolute;top:59781;width:58261;height:18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">
              <v:imagedata r:id="rId29" o:title="" croptop="59478f"/>
            </v:shape>
            <w10:wrap type="none"/>
            <w10:anchorlock/>
          </v:group>
        </w:pict>
      </w:r>
    </w:p>
    <w:p w:rsidR="00360380" w:rsidRDefault="00360380" w:rsidP="00360380">
      <w:pPr>
        <w:pStyle w:val="Caption"/>
      </w:pPr>
      <w:r>
        <w:t xml:space="preserve">Figure </w:t>
      </w:r>
      <w:r w:rsidR="00E94659">
        <w:fldChar w:fldCharType="begin"/>
      </w:r>
      <w:r w:rsidR="008809AA">
        <w:instrText xml:space="preserve"> SEQ Figure \* ARABIC </w:instrText>
      </w:r>
      <w:r w:rsidR="00E94659">
        <w:fldChar w:fldCharType="separate"/>
      </w:r>
      <w:r w:rsidR="00352271">
        <w:rPr>
          <w:noProof/>
        </w:rPr>
        <w:t>23</w:t>
      </w:r>
      <w:r w:rsidR="00E94659">
        <w:fldChar w:fldCharType="end"/>
      </w:r>
      <w:r>
        <w:t>:</w:t>
      </w:r>
      <w:r w:rsidRPr="00360380">
        <w:t xml:space="preserve"> </w:t>
      </w:r>
      <w:r w:rsidR="004C7AEC">
        <w:t>s</w:t>
      </w:r>
      <w:r w:rsidR="0019274E">
        <w:t>econd</w:t>
      </w:r>
      <w:r w:rsidRPr="00471DF8">
        <w:t xml:space="preserve"> owner TCO comparison between different powertrains. Note that the year indicates when the car is first bought new.</w:t>
      </w:r>
    </w:p>
    <w:p w:rsidR="00B321AF" w:rsidRPr="00B321AF" w:rsidRDefault="00B321AF" w:rsidP="00360380">
      <w:pPr>
        <w:pStyle w:val="Caption"/>
        <w:rPr>
          <w:noProof/>
        </w:rPr>
      </w:pPr>
    </w:p>
    <w:p w:rsidR="00EC3155" w:rsidRDefault="00EC3155" w:rsidP="00D151D7">
      <w:pPr>
        <w:rPr>
          <w:noProof/>
          <w:lang w:val="en-IE"/>
        </w:rPr>
      </w:pPr>
    </w:p>
    <w:p w:rsidR="00EC3155" w:rsidRDefault="00EC3155" w:rsidP="00D151D7">
      <w:pPr>
        <w:rPr>
          <w:noProof/>
          <w:lang w:val="en-IE"/>
        </w:rPr>
      </w:pPr>
    </w:p>
    <w:p w:rsidR="00EC3155" w:rsidRDefault="00EC3155" w:rsidP="00D151D7">
      <w:pPr>
        <w:rPr>
          <w:noProof/>
          <w:lang w:val="en-IE"/>
        </w:rPr>
      </w:pPr>
    </w:p>
    <w:p w:rsidR="0077712C" w:rsidRPr="006B724B" w:rsidRDefault="003506D1" w:rsidP="00D151D7">
      <w:pPr>
        <w:rPr>
          <w:noProof/>
          <w:lang w:val="en-IE"/>
        </w:rPr>
      </w:pPr>
      <w:r>
        <w:rPr>
          <w:noProof/>
          <w:lang w:val="lt-LT" w:eastAsia="lt-LT"/>
        </w:rPr>
        <w:drawing>
          <wp:anchor distT="0" distB="0" distL="114300" distR="114300" simplePos="0" relativeHeight="251658240" behindDoc="0" locked="0" layoutInCell="1" allowOverlap="1">
            <wp:simplePos x="0" y="0"/>
            <wp:positionH relativeFrom="column">
              <wp:posOffset>-166370</wp:posOffset>
            </wp:positionH>
            <wp:positionV relativeFrom="paragraph">
              <wp:posOffset>5759450</wp:posOffset>
            </wp:positionV>
            <wp:extent cx="5732145" cy="168910"/>
            <wp:effectExtent l="0" t="0" r="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pic:cNvPicPr>
                      <a:picLocks noChangeAspect="1"/>
                    </pic:cNvPicPr>
                  </pic:nvPicPr>
                  <pic:blipFill rotWithShape="1">
                    <a:blip r:embed="rId5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91075"/>
                    <a:stretch/>
                  </pic:blipFill>
                  <pic:spPr bwMode="auto">
                    <a:xfrm>
                      <a:off x="0" y="0"/>
                      <a:ext cx="5732145" cy="168910"/>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EC3155" w:rsidRDefault="00DA7923" w:rsidP="00EC3155">
      <w:pPr>
        <w:pStyle w:val="Heading3"/>
      </w:pPr>
      <w:r>
        <w:lastRenderedPageBreak/>
        <w:t>Third Owner TCOs</w:t>
      </w:r>
    </w:p>
    <w:p w:rsidR="00EC3155" w:rsidRDefault="00E94659" w:rsidP="00EC3155">
      <w:r w:rsidRPr="00E94659">
        <w:rPr>
          <w:noProof/>
        </w:rPr>
        <w:pict>
          <v:group id="Group 951" o:spid="_x0000_s1034" style="position:absolute;left:0;text-align:left;margin-left:-.7pt;margin-top:10.9pt;width:467.7pt;height:483.7pt;z-index:251658246" coordsize="59397,614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">
            <v:group id="Group 949" o:spid="_x0000_s1036" style="position:absolute;width:59397;height:60380" coordsize="59397,60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">
              <v:shape id="Picture 947" o:spid="_x0000_s1041" type="#_x0000_t75" style="position:absolute;width:59397;height:290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">
                <v:imagedata r:id="rId30" o:title=""/>
              </v:shape>
              <v:group id="Group 948" o:spid="_x0000_s1037" style="position:absolute;top:2415;width:57049;height:57965" coordsize="57049,57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">
                <v:shape id="Picture 927" o:spid="_x0000_s1040" type="#_x0000_t75" style="position:absolute;width:56876;height:1897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">
                  <v:imagedata r:id="rId52" o:title=""/>
                </v:shape>
                <v:shape id="Picture 928" o:spid="_x0000_s1039" type="#_x0000_t75" style="position:absolute;top:19495;width:56876;height:1897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">
                  <v:imagedata r:id="rId53" o:title=""/>
                </v:shape>
                <v:shape id="Picture 929" o:spid="_x0000_s1038" type="#_x0000_t75" style="position:absolute;left:172;top:38991;width:56877;height:1897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">
                  <v:imagedata r:id="rId54" o:title=""/>
                </v:shape>
              </v:group>
            </v:group>
            <v:shape id="Picture 20" o:spid="_x0000_s1035" type="#_x0000_t75" style="position:absolute;left:86;top:59608;width:58261;height:182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">
              <v:imagedata r:id="rId29" o:title="" croptop="59478f"/>
            </v:shape>
          </v:group>
        </w:pict>
      </w:r>
    </w:p>
    <w:p w:rsidR="00EC3155" w:rsidRDefault="00EC3155" w:rsidP="00EC3155"/>
    <w:p w:rsidR="00EC3155" w:rsidRDefault="00EC3155" w:rsidP="00EC3155"/>
    <w:p w:rsidR="00EC3155" w:rsidRDefault="00EC3155" w:rsidP="00EC3155"/>
    <w:p w:rsidR="00EC3155" w:rsidRDefault="00EC3155" w:rsidP="00EC3155"/>
    <w:p w:rsidR="00EC3155" w:rsidRDefault="00EC3155" w:rsidP="00EC3155"/>
    <w:p w:rsidR="00EC3155" w:rsidRDefault="00EC3155" w:rsidP="00EC3155"/>
    <w:p w:rsidR="00EC3155" w:rsidRDefault="00EC3155" w:rsidP="00EC3155"/>
    <w:p w:rsidR="00EC3155" w:rsidRDefault="00EC3155" w:rsidP="00EC3155"/>
    <w:p w:rsidR="00EC3155" w:rsidRDefault="00EC3155" w:rsidP="00EC3155"/>
    <w:p w:rsidR="00EC3155" w:rsidRDefault="00EC3155" w:rsidP="00EC3155"/>
    <w:p w:rsidR="00EC3155" w:rsidRDefault="00EC3155" w:rsidP="00EC3155"/>
    <w:p w:rsidR="00EC3155" w:rsidRDefault="00EC3155" w:rsidP="00EC3155"/>
    <w:p w:rsidR="00EC3155" w:rsidRDefault="00EC3155" w:rsidP="00EC3155"/>
    <w:p w:rsidR="00EC3155" w:rsidRDefault="00EC3155" w:rsidP="00EC3155"/>
    <w:p w:rsidR="00EC3155" w:rsidRDefault="00EC3155" w:rsidP="00EC3155"/>
    <w:p w:rsidR="00EC3155" w:rsidRDefault="00EC3155" w:rsidP="00EC3155"/>
    <w:p w:rsidR="00EC3155" w:rsidRDefault="00EC3155" w:rsidP="00EC3155"/>
    <w:p w:rsidR="00EC3155" w:rsidRDefault="00EC3155" w:rsidP="00EC3155"/>
    <w:p w:rsidR="00EC3155" w:rsidRDefault="00EC3155" w:rsidP="00EC3155"/>
    <w:p w:rsidR="00EC3155" w:rsidRPr="00EC3155" w:rsidRDefault="00EC3155" w:rsidP="00EC3155"/>
    <w:p w:rsidR="00EC3155" w:rsidRDefault="00EC3155" w:rsidP="0019274E">
      <w:pPr>
        <w:pStyle w:val="Caption"/>
      </w:pPr>
    </w:p>
    <w:p w:rsidR="00974941" w:rsidRDefault="0019274E" w:rsidP="0019274E">
      <w:pPr>
        <w:pStyle w:val="Caption"/>
        <w:rPr>
          <w:noProof/>
        </w:rPr>
      </w:pPr>
      <w:r>
        <w:t xml:space="preserve">Figure </w:t>
      </w:r>
      <w:r w:rsidR="00E94659">
        <w:fldChar w:fldCharType="begin"/>
      </w:r>
      <w:r w:rsidR="008809AA">
        <w:instrText xml:space="preserve"> SEQ Figure \* ARABIC </w:instrText>
      </w:r>
      <w:r w:rsidR="00E94659">
        <w:fldChar w:fldCharType="separate"/>
      </w:r>
      <w:r w:rsidR="00352271">
        <w:rPr>
          <w:noProof/>
        </w:rPr>
        <w:t>24</w:t>
      </w:r>
      <w:r w:rsidR="00E94659">
        <w:fldChar w:fldCharType="end"/>
      </w:r>
      <w:r>
        <w:t xml:space="preserve">: </w:t>
      </w:r>
      <w:r w:rsidR="004C7AEC">
        <w:t>t</w:t>
      </w:r>
      <w:r>
        <w:t>hird</w:t>
      </w:r>
      <w:r w:rsidRPr="00471DF8">
        <w:t xml:space="preserve"> owner TCO comparison between different powertrains. Note that the year indicates when the car is first bought new.</w:t>
      </w:r>
      <w:r w:rsidR="00ED6ED2" w:rsidRPr="00ED6ED2">
        <w:rPr>
          <w:noProof/>
        </w:rPr>
        <w:t xml:space="preserve"> </w:t>
      </w:r>
    </w:p>
    <w:p w:rsidR="00974941" w:rsidRDefault="00974941" w:rsidP="00D151D7">
      <w:pPr>
        <w:rPr>
          <w:noProof/>
        </w:rPr>
      </w:pPr>
    </w:p>
    <w:p w:rsidR="00590BBA" w:rsidRDefault="00590BBA" w:rsidP="00D151D7">
      <w:pPr>
        <w:rPr>
          <w:noProof/>
        </w:rPr>
      </w:pPr>
    </w:p>
    <w:p w:rsidR="00EC3155" w:rsidRDefault="00EC3155" w:rsidP="00D151D7">
      <w:pPr>
        <w:rPr>
          <w:noProof/>
        </w:rPr>
      </w:pPr>
    </w:p>
    <w:p w:rsidR="00EC3155" w:rsidRDefault="00EC3155" w:rsidP="00D151D7">
      <w:pPr>
        <w:rPr>
          <w:noProof/>
        </w:rPr>
      </w:pPr>
    </w:p>
    <w:p w:rsidR="00F10091" w:rsidRDefault="00F10091" w:rsidP="000A2428">
      <w:pPr>
        <w:rPr>
          <w:noProof/>
        </w:rPr>
      </w:pPr>
    </w:p>
    <w:p w:rsidR="0053548A" w:rsidRDefault="00401649" w:rsidP="00590BBA">
      <w:pPr>
        <w:pStyle w:val="Heading3"/>
      </w:pPr>
      <w:r>
        <w:lastRenderedPageBreak/>
        <w:t>Medium Car Cost Components 2025</w:t>
      </w:r>
    </w:p>
    <w:p w:rsidR="006B724B" w:rsidRDefault="006B724B" w:rsidP="00590BBA">
      <w:pPr>
        <w:rPr>
          <w:noProof/>
        </w:rPr>
      </w:pPr>
      <w:r>
        <w:rPr>
          <w:noProof/>
          <w:lang w:val="lt-LT" w:eastAsia="lt-LT"/>
        </w:rPr>
        <w:drawing>
          <wp:inline distT="0" distB="0" distL="0" distR="0">
            <wp:extent cx="5688000" cy="2623222"/>
            <wp:effectExtent l="0" t="0" r="8255" b="0"/>
            <wp:docPr id="930" name="Picture 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88000" cy="2623222"/>
                    </a:xfrm>
                    <a:prstGeom prst="rect">
                      <a:avLst/>
                    </a:prstGeom>
                    <a:noFill/>
                  </pic:spPr>
                </pic:pic>
              </a:graphicData>
            </a:graphic>
          </wp:inline>
        </w:drawing>
      </w:r>
      <w:r>
        <w:rPr>
          <w:noProof/>
          <w:lang w:val="lt-LT" w:eastAsia="lt-LT"/>
        </w:rPr>
        <w:drawing>
          <wp:inline distT="0" distB="0" distL="0" distR="0">
            <wp:extent cx="5688000" cy="2623222"/>
            <wp:effectExtent l="0" t="0" r="8255" b="0"/>
            <wp:docPr id="931" name="Picture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88000" cy="2623222"/>
                    </a:xfrm>
                    <a:prstGeom prst="rect">
                      <a:avLst/>
                    </a:prstGeom>
                    <a:noFill/>
                  </pic:spPr>
                </pic:pic>
              </a:graphicData>
            </a:graphic>
          </wp:inline>
        </w:drawing>
      </w:r>
      <w:r>
        <w:rPr>
          <w:noProof/>
          <w:lang w:val="lt-LT" w:eastAsia="lt-LT"/>
        </w:rPr>
        <w:drawing>
          <wp:inline distT="0" distB="0" distL="0" distR="0">
            <wp:extent cx="5688000" cy="2623222"/>
            <wp:effectExtent l="0" t="0" r="8255" b="0"/>
            <wp:docPr id="932" name="Picture 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88000" cy="2623222"/>
                    </a:xfrm>
                    <a:prstGeom prst="rect">
                      <a:avLst/>
                    </a:prstGeom>
                    <a:noFill/>
                  </pic:spPr>
                </pic:pic>
              </a:graphicData>
            </a:graphic>
          </wp:inline>
        </w:drawing>
      </w:r>
    </w:p>
    <w:p w:rsidR="008550C3" w:rsidRPr="00590BBA" w:rsidRDefault="008550C3" w:rsidP="00590BBA">
      <w:pPr>
        <w:pStyle w:val="Caption"/>
        <w:rPr>
          <w:noProof/>
        </w:rPr>
      </w:pPr>
      <w:r>
        <w:t xml:space="preserve">Figure </w:t>
      </w:r>
      <w:r w:rsidR="00E94659">
        <w:fldChar w:fldCharType="begin"/>
      </w:r>
      <w:r w:rsidR="008809AA">
        <w:instrText xml:space="preserve"> SEQ Figure \* ARABIC </w:instrText>
      </w:r>
      <w:r w:rsidR="00E94659">
        <w:fldChar w:fldCharType="separate"/>
      </w:r>
      <w:r w:rsidR="00352271">
        <w:rPr>
          <w:noProof/>
        </w:rPr>
        <w:t>25</w:t>
      </w:r>
      <w:r w:rsidR="00E94659">
        <w:fldChar w:fldCharType="end"/>
      </w:r>
      <w:r>
        <w:t>: TCOs on a cost component level for different powertrains bought new in 202</w:t>
      </w:r>
      <w:r w:rsidR="00144308">
        <w:t>5</w:t>
      </w:r>
    </w:p>
    <w:p w:rsidR="00590BBA" w:rsidRPr="00B045E6" w:rsidRDefault="00590BBA" w:rsidP="00B045E6"/>
    <w:p w:rsidR="00FB60DC" w:rsidRDefault="008B5199" w:rsidP="00EC3155">
      <w:pPr>
        <w:pStyle w:val="Heading3"/>
      </w:pPr>
      <w:r>
        <w:lastRenderedPageBreak/>
        <w:t>Medium Car Cost Components 2030</w:t>
      </w:r>
    </w:p>
    <w:p w:rsidR="006B724B" w:rsidRPr="0053548A" w:rsidRDefault="006B724B" w:rsidP="0053548A">
      <w:r>
        <w:rPr>
          <w:noProof/>
          <w:lang w:val="lt-LT" w:eastAsia="lt-LT"/>
        </w:rPr>
        <w:drawing>
          <wp:inline distT="0" distB="0" distL="0" distR="0">
            <wp:extent cx="5688000" cy="2623222"/>
            <wp:effectExtent l="0" t="0" r="8255" b="0"/>
            <wp:docPr id="933" name="Picture 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88000" cy="2623222"/>
                    </a:xfrm>
                    <a:prstGeom prst="rect">
                      <a:avLst/>
                    </a:prstGeom>
                    <a:noFill/>
                  </pic:spPr>
                </pic:pic>
              </a:graphicData>
            </a:graphic>
          </wp:inline>
        </w:drawing>
      </w:r>
      <w:r>
        <w:rPr>
          <w:noProof/>
          <w:lang w:val="lt-LT" w:eastAsia="lt-LT"/>
        </w:rPr>
        <w:drawing>
          <wp:inline distT="0" distB="0" distL="0" distR="0">
            <wp:extent cx="5688000" cy="2623222"/>
            <wp:effectExtent l="0" t="0" r="8255" b="0"/>
            <wp:docPr id="934" name="Picture 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88000" cy="2623222"/>
                    </a:xfrm>
                    <a:prstGeom prst="rect">
                      <a:avLst/>
                    </a:prstGeom>
                    <a:noFill/>
                  </pic:spPr>
                </pic:pic>
              </a:graphicData>
            </a:graphic>
          </wp:inline>
        </w:drawing>
      </w:r>
      <w:r>
        <w:rPr>
          <w:noProof/>
          <w:lang w:val="lt-LT" w:eastAsia="lt-LT"/>
        </w:rPr>
        <w:drawing>
          <wp:inline distT="0" distB="0" distL="0" distR="0">
            <wp:extent cx="5688000" cy="2623222"/>
            <wp:effectExtent l="0" t="0" r="8255" b="0"/>
            <wp:docPr id="935" name="Picture 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88000" cy="2623222"/>
                    </a:xfrm>
                    <a:prstGeom prst="rect">
                      <a:avLst/>
                    </a:prstGeom>
                    <a:noFill/>
                  </pic:spPr>
                </pic:pic>
              </a:graphicData>
            </a:graphic>
          </wp:inline>
        </w:drawing>
      </w:r>
    </w:p>
    <w:p w:rsidR="00144308" w:rsidRDefault="00144308" w:rsidP="00EA2D22">
      <w:pPr>
        <w:pStyle w:val="Caption"/>
        <w:spacing w:after="0"/>
      </w:pPr>
      <w:r>
        <w:t xml:space="preserve">Figure </w:t>
      </w:r>
      <w:r w:rsidR="00E94659">
        <w:fldChar w:fldCharType="begin"/>
      </w:r>
      <w:r w:rsidR="008809AA">
        <w:instrText xml:space="preserve"> SEQ Figure \* ARABIC </w:instrText>
      </w:r>
      <w:r w:rsidR="00E94659">
        <w:fldChar w:fldCharType="separate"/>
      </w:r>
      <w:r w:rsidR="00352271">
        <w:rPr>
          <w:noProof/>
        </w:rPr>
        <w:t>26</w:t>
      </w:r>
      <w:r w:rsidR="00E94659">
        <w:fldChar w:fldCharType="end"/>
      </w:r>
      <w:r>
        <w:t>: TCOs on a cost component level for different powertrains bought new in 2030</w:t>
      </w:r>
    </w:p>
    <w:p w:rsidR="0053548A" w:rsidRPr="00372259" w:rsidRDefault="0053548A">
      <w:pPr>
        <w:spacing w:after="0" w:line="240" w:lineRule="auto"/>
        <w:jc w:val="left"/>
        <w:rPr>
          <w:rFonts w:ascii="Calibri" w:hAnsi="Calibri"/>
          <w:szCs w:val="20"/>
        </w:rPr>
      </w:pPr>
    </w:p>
    <w:sectPr w:rsidR="0053548A" w:rsidRPr="00372259" w:rsidSect="00AC30CC">
      <w:headerReference w:type="default" r:id="rId61"/>
      <w:pgSz w:w="11907" w:h="16839" w:code="9"/>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D78E3" w:rsidRDefault="003D78E3" w:rsidP="008F017E">
      <w:pPr>
        <w:spacing w:after="0" w:line="240" w:lineRule="auto"/>
      </w:pPr>
      <w:r>
        <w:separator/>
      </w:r>
    </w:p>
  </w:endnote>
  <w:endnote w:type="continuationSeparator" w:id="0">
    <w:p w:rsidR="003D78E3" w:rsidRDefault="003D78E3" w:rsidP="008F017E">
      <w:pPr>
        <w:spacing w:after="0" w:line="240" w:lineRule="auto"/>
      </w:pPr>
      <w:r>
        <w:continuationSeparator/>
      </w:r>
    </w:p>
  </w:endnote>
  <w:endnote w:type="continuationNotice" w:id="1">
    <w:p w:rsidR="003D78E3" w:rsidRDefault="003D78E3">
      <w:pPr>
        <w:spacing w:after="0" w:line="240" w:lineRule="auto"/>
      </w:pP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AFF" w:usb1="C0007841"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A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Cambria">
    <w:panose1 w:val="02040503050406030204"/>
    <w:charset w:val="BA"/>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BA"/>
    <w:family w:val="modern"/>
    <w:pitch w:val="fixed"/>
    <w:sig w:usb0="E10002FF" w:usb1="4000FCFF" w:usb2="00000009"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Humanist 52 1 B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6712A" w:rsidRDefault="0056712A">
    <w:pPr>
      <w:pStyle w:val="Footer"/>
      <w:jc w:val="right"/>
    </w:pPr>
  </w:p>
  <w:p w:rsidR="0056712A" w:rsidRDefault="0056712A">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6712A" w:rsidRDefault="00E94659">
    <w:pPr>
      <w:pStyle w:val="Footer"/>
      <w:jc w:val="right"/>
    </w:pPr>
    <w:r>
      <w:fldChar w:fldCharType="begin"/>
    </w:r>
    <w:r w:rsidR="0056712A">
      <w:instrText xml:space="preserve"> PAGE   \* MERGEFORMAT </w:instrText>
    </w:r>
    <w:r>
      <w:fldChar w:fldCharType="separate"/>
    </w:r>
    <w:r w:rsidR="00D344CB">
      <w:rPr>
        <w:noProof/>
      </w:rPr>
      <w:t>1</w:t>
    </w:r>
    <w:r>
      <w:rPr>
        <w:noProof/>
      </w:rPr>
      <w:fldChar w:fldCharType="end"/>
    </w:r>
  </w:p>
  <w:p w:rsidR="0056712A" w:rsidRDefault="0056712A">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6712A" w:rsidRDefault="00E94659">
    <w:pPr>
      <w:pStyle w:val="Footer"/>
      <w:jc w:val="right"/>
    </w:pPr>
    <w:r>
      <w:fldChar w:fldCharType="begin"/>
    </w:r>
    <w:r w:rsidR="0056712A">
      <w:instrText xml:space="preserve"> PAGE   \* MERGEFORMAT </w:instrText>
    </w:r>
    <w:r>
      <w:fldChar w:fldCharType="separate"/>
    </w:r>
    <w:r w:rsidR="00D344CB">
      <w:rPr>
        <w:noProof/>
      </w:rPr>
      <w:t>27</w:t>
    </w:r>
    <w:r>
      <w:rPr>
        <w:noProof/>
      </w:rPr>
      <w:fldChar w:fldCharType="end"/>
    </w:r>
  </w:p>
  <w:p w:rsidR="0056712A" w:rsidRDefault="0056712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D78E3" w:rsidRDefault="003D78E3" w:rsidP="008F017E">
      <w:pPr>
        <w:spacing w:after="0" w:line="240" w:lineRule="auto"/>
      </w:pPr>
      <w:r>
        <w:separator/>
      </w:r>
    </w:p>
  </w:footnote>
  <w:footnote w:type="continuationSeparator" w:id="0">
    <w:p w:rsidR="003D78E3" w:rsidRDefault="003D78E3" w:rsidP="008F017E">
      <w:pPr>
        <w:spacing w:after="0" w:line="240" w:lineRule="auto"/>
      </w:pPr>
      <w:r>
        <w:continuationSeparator/>
      </w:r>
    </w:p>
  </w:footnote>
  <w:footnote w:type="continuationNotice" w:id="1">
    <w:p w:rsidR="003D78E3" w:rsidRDefault="003D78E3">
      <w:pPr>
        <w:spacing w:after="0" w:line="240" w:lineRule="auto"/>
      </w:pPr>
    </w:p>
  </w:footnote>
  <w:footnote w:id="2">
    <w:p w:rsidR="0056712A" w:rsidRPr="00840EEA" w:rsidRDefault="0056712A" w:rsidP="0028689D">
      <w:pPr>
        <w:pStyle w:val="CommentText"/>
      </w:pPr>
      <w:r>
        <w:rPr>
          <w:rStyle w:val="FootnoteReference"/>
        </w:rPr>
        <w:footnoteRef/>
      </w:r>
      <w:r w:rsidRPr="00A3658C">
        <w:rPr>
          <w:lang w:val="en-IE"/>
        </w:rPr>
        <w:t xml:space="preserve"> </w:t>
      </w:r>
      <w:r>
        <w:t xml:space="preserve">ICCT 2021 pocketbook </w:t>
      </w:r>
      <w:hyperlink r:id="rId1" w:history="1">
        <w:r w:rsidRPr="002D52CF">
          <w:rPr>
            <w:rStyle w:val="Hyperlink"/>
          </w:rPr>
          <w:t>http://eupocketbook.org/</w:t>
        </w:r>
      </w:hyperlink>
    </w:p>
  </w:footnote>
  <w:footnote w:id="3">
    <w:p w:rsidR="0056712A" w:rsidRPr="00840EEA" w:rsidRDefault="0056712A" w:rsidP="0028689D">
      <w:pPr>
        <w:pStyle w:val="CommentText"/>
      </w:pPr>
      <w:r>
        <w:rPr>
          <w:rStyle w:val="FootnoteReference"/>
        </w:rPr>
        <w:footnoteRef/>
      </w:r>
      <w:r w:rsidRPr="00A3658C">
        <w:rPr>
          <w:lang w:val="en-IE"/>
        </w:rPr>
        <w:t xml:space="preserve"> </w:t>
      </w:r>
      <w:r>
        <w:t xml:space="preserve">CNG has been excluded due to low market share, very limited growth potential &amp; OEM investment and because </w:t>
      </w:r>
      <w:r w:rsidR="00585D87">
        <w:t>it</w:t>
      </w:r>
      <w:r>
        <w:t xml:space="preserve"> achieve</w:t>
      </w:r>
      <w:r w:rsidR="0004462C">
        <w:t>s</w:t>
      </w:r>
      <w:r>
        <w:t xml:space="preserve"> minimal emission reductions.</w:t>
      </w:r>
    </w:p>
  </w:footnote>
  <w:footnote w:id="4">
    <w:p w:rsidR="0056712A" w:rsidRPr="00840EEA" w:rsidRDefault="0056712A" w:rsidP="001906EC">
      <w:pPr>
        <w:pStyle w:val="CommentText"/>
      </w:pPr>
      <w:r>
        <w:rPr>
          <w:rStyle w:val="FootnoteReference"/>
        </w:rPr>
        <w:footnoteRef/>
      </w:r>
      <w:r>
        <w:t xml:space="preserve"> Transport &amp; Environment (2018): Consumer attitudes to low and zero-emission cars</w:t>
      </w:r>
    </w:p>
  </w:footnote>
  <w:footnote w:id="5">
    <w:p w:rsidR="0056712A" w:rsidRPr="00840EEA" w:rsidRDefault="0056712A" w:rsidP="00DC72E0">
      <w:pPr>
        <w:pStyle w:val="CommentText"/>
      </w:pPr>
      <w:r>
        <w:rPr>
          <w:rStyle w:val="FootnoteReference"/>
        </w:rPr>
        <w:footnoteRef/>
      </w:r>
      <w:r w:rsidRPr="00A3658C">
        <w:rPr>
          <w:lang w:val="en-IE"/>
        </w:rPr>
        <w:t xml:space="preserve"> </w:t>
      </w:r>
      <w:hyperlink r:id="rId2">
        <w:r w:rsidRPr="14BDF6B0">
          <w:rPr>
            <w:rStyle w:val="Hyperlink"/>
          </w:rPr>
          <w:t>https://ec.europa.eu/clima/policies/transport/vehicles/regulation_en</w:t>
        </w:r>
      </w:hyperlink>
    </w:p>
  </w:footnote>
  <w:footnote w:id="6">
    <w:p w:rsidR="0056712A" w:rsidRPr="003C67E1" w:rsidRDefault="0056712A" w:rsidP="00724100">
      <w:pPr>
        <w:pStyle w:val="FootnoteText"/>
      </w:pPr>
      <w:r>
        <w:rPr>
          <w:rStyle w:val="FootnoteReference"/>
        </w:rPr>
        <w:footnoteRef/>
      </w:r>
      <w:r w:rsidRPr="00A3658C">
        <w:rPr>
          <w:lang w:val="en-IE"/>
        </w:rPr>
        <w:t xml:space="preserve"> </w:t>
      </w:r>
      <w:r>
        <w:t>Specialist Sport and Luxury Car are excluded from the large segment, to best reflect the choice for an average consumer</w:t>
      </w:r>
      <w:r w:rsidR="00E40A87">
        <w:t>.</w:t>
      </w:r>
    </w:p>
  </w:footnote>
  <w:footnote w:id="7">
    <w:p w:rsidR="0056712A" w:rsidRPr="00840EEA" w:rsidRDefault="0056712A" w:rsidP="0028689D">
      <w:pPr>
        <w:pStyle w:val="CommentText"/>
      </w:pPr>
      <w:r>
        <w:rPr>
          <w:rStyle w:val="FootnoteReference"/>
        </w:rPr>
        <w:footnoteRef/>
      </w:r>
      <w:r w:rsidRPr="00A3658C">
        <w:rPr>
          <w:lang w:val="en-IE"/>
        </w:rPr>
        <w:t xml:space="preserve"> </w:t>
      </w:r>
      <w:r>
        <w:t xml:space="preserve">CNG has been excluded due to low market share, very limited growth potential &amp; OEM investment and because </w:t>
      </w:r>
      <w:r w:rsidR="00E40A87">
        <w:t>it</w:t>
      </w:r>
      <w:r>
        <w:t xml:space="preserve"> achieve</w:t>
      </w:r>
      <w:r w:rsidR="00E40A87">
        <w:t>s</w:t>
      </w:r>
      <w:r>
        <w:t xml:space="preserve"> minimal emission reductions.</w:t>
      </w:r>
    </w:p>
  </w:footnote>
  <w:footnote w:id="8">
    <w:p w:rsidR="0056712A" w:rsidRPr="00724100" w:rsidRDefault="0056712A" w:rsidP="009F36A1">
      <w:pPr>
        <w:pStyle w:val="FootnoteText"/>
      </w:pPr>
      <w:r>
        <w:rPr>
          <w:rStyle w:val="FootnoteReference"/>
        </w:rPr>
        <w:footnoteRef/>
      </w:r>
      <w:r w:rsidRPr="00A3658C">
        <w:rPr>
          <w:lang w:val="en-IE"/>
        </w:rPr>
        <w:t xml:space="preserve"> </w:t>
      </w:r>
      <w:r w:rsidRPr="00724100">
        <w:rPr>
          <w:lang w:val="en-IE"/>
        </w:rPr>
        <w:t>Transport &amp; Environment</w:t>
      </w:r>
      <w:r>
        <w:rPr>
          <w:lang w:val="en-IE"/>
        </w:rPr>
        <w:t xml:space="preserve"> (2020) </w:t>
      </w:r>
      <w:r w:rsidRPr="00724100">
        <w:t xml:space="preserve">Plug-in hybrids: Is Europe heading for a new </w:t>
      </w:r>
      <w:proofErr w:type="spellStart"/>
      <w:r w:rsidRPr="00724100">
        <w:t>Dieselgate</w:t>
      </w:r>
      <w:proofErr w:type="spellEnd"/>
      <w:r w:rsidRPr="00724100">
        <w:t>?</w:t>
      </w:r>
    </w:p>
  </w:footnote>
  <w:footnote w:id="9">
    <w:p w:rsidR="0056712A" w:rsidRDefault="0056712A" w:rsidP="00C47A9D">
      <w:pPr>
        <w:pStyle w:val="FootnoteText"/>
      </w:pPr>
      <w:r w:rsidRPr="00724100">
        <w:rPr>
          <w:rStyle w:val="FootnoteReference"/>
        </w:rPr>
        <w:footnoteRef/>
      </w:r>
      <w:r w:rsidRPr="00724100">
        <w:t xml:space="preserve"> UN/ECE Regulation 101, Annex 8, pg. 74 </w:t>
      </w:r>
      <w:r w:rsidRPr="00724100">
        <w:tab/>
        <w:t xml:space="preserve"> https://www.unece.org/fileadmin/DAM/trans/main/wp29/wp29regs/r101r2e.pdf [Accessed 12/03/2021]</w:t>
      </w:r>
    </w:p>
  </w:footnote>
  <w:footnote w:id="10">
    <w:p w:rsidR="0056712A" w:rsidRDefault="0056712A" w:rsidP="009F36A1">
      <w:pPr>
        <w:pStyle w:val="FootnoteText"/>
      </w:pPr>
      <w:r>
        <w:rPr>
          <w:rStyle w:val="FootnoteReference"/>
        </w:rPr>
        <w:footnoteRef/>
      </w:r>
      <w:r>
        <w:t xml:space="preserve"> </w:t>
      </w:r>
      <w:r w:rsidRPr="00FE34D5">
        <w:rPr>
          <w:noProof/>
        </w:rPr>
        <w:t>Ricardo-AEA. Improving understanding of technology and costs for CO2 reductions from cars and LCVs in the period to 2030 and development of cost curves. 2016.</w:t>
      </w:r>
    </w:p>
  </w:footnote>
  <w:footnote w:id="11">
    <w:p w:rsidR="0056712A" w:rsidRDefault="0056712A" w:rsidP="0028689D">
      <w:pPr>
        <w:pStyle w:val="FootnoteText"/>
      </w:pPr>
      <w:r>
        <w:rPr>
          <w:rStyle w:val="FootnoteReference"/>
        </w:rPr>
        <w:footnoteRef/>
      </w:r>
      <w:r>
        <w:t xml:space="preserve"> Roland Berger (2014) Global Automotive Supplier Study </w:t>
      </w:r>
    </w:p>
  </w:footnote>
  <w:footnote w:id="12">
    <w:p w:rsidR="0056712A" w:rsidRDefault="0056712A" w:rsidP="0028689D">
      <w:pPr>
        <w:pStyle w:val="FootnoteText"/>
      </w:pPr>
      <w:r>
        <w:rPr>
          <w:rStyle w:val="FootnoteReference"/>
        </w:rPr>
        <w:footnoteRef/>
      </w:r>
      <w:r>
        <w:t xml:space="preserve"> KPMG (2013) Automotive Now, Trade in crisis</w:t>
      </w:r>
    </w:p>
  </w:footnote>
  <w:footnote w:id="13">
    <w:p w:rsidR="0056712A" w:rsidRDefault="0056712A" w:rsidP="0028689D">
      <w:pPr>
        <w:pStyle w:val="FootnoteText"/>
      </w:pPr>
      <w:r>
        <w:rPr>
          <w:rStyle w:val="FootnoteReference"/>
        </w:rPr>
        <w:footnoteRef/>
      </w:r>
      <w:r>
        <w:t xml:space="preserve"> </w:t>
      </w:r>
      <w:proofErr w:type="spellStart"/>
      <w:r>
        <w:t>Holweg</w:t>
      </w:r>
      <w:proofErr w:type="spellEnd"/>
      <w:r>
        <w:t xml:space="preserve">, Matthias, and </w:t>
      </w:r>
      <w:proofErr w:type="spellStart"/>
      <w:r>
        <w:t>Pil</w:t>
      </w:r>
      <w:proofErr w:type="spellEnd"/>
      <w:r>
        <w:t xml:space="preserve"> (2004) The Second Century: Reconnecting Customer and Value Chain through Build-to-Order – Moving Beyond Mass and Lean Production in the Auto Industry</w:t>
      </w:r>
    </w:p>
  </w:footnote>
  <w:footnote w:id="14">
    <w:p w:rsidR="0056712A" w:rsidRDefault="0056712A" w:rsidP="0028689D">
      <w:pPr>
        <w:pStyle w:val="FootnoteText"/>
      </w:pPr>
      <w:r>
        <w:rPr>
          <w:rStyle w:val="FootnoteReference"/>
        </w:rPr>
        <w:footnoteRef/>
      </w:r>
      <w:r>
        <w:t xml:space="preserve"> Cuenca, Gaines, Vyas (1999) Evaluation of Electric Vehicle Production and Operating Costs</w:t>
      </w:r>
    </w:p>
  </w:footnote>
  <w:footnote w:id="15">
    <w:p w:rsidR="0056712A" w:rsidRDefault="0056712A" w:rsidP="00921759">
      <w:pPr>
        <w:pStyle w:val="FootnoteText"/>
      </w:pPr>
      <w:r>
        <w:rPr>
          <w:rStyle w:val="FootnoteReference"/>
        </w:rPr>
        <w:footnoteRef/>
      </w:r>
      <w:r>
        <w:t xml:space="preserve"> </w:t>
      </w:r>
      <w:hyperlink r:id="rId3" w:tgtFrame="_blank" w:history="1">
        <w:r>
          <w:rPr>
            <w:rStyle w:val="Hyperlink"/>
          </w:rPr>
          <w:t>https://en.autoplius.lt/</w:t>
        </w:r>
      </w:hyperlink>
    </w:p>
  </w:footnote>
  <w:footnote w:id="16">
    <w:p w:rsidR="0056712A" w:rsidRDefault="0056712A" w:rsidP="00ED1987">
      <w:pPr>
        <w:pStyle w:val="FootnoteText"/>
      </w:pPr>
      <w:r>
        <w:rPr>
          <w:rStyle w:val="FootnoteReference"/>
        </w:rPr>
        <w:footnoteRef/>
      </w:r>
      <w:r>
        <w:t xml:space="preserve"> </w:t>
      </w:r>
      <w:r w:rsidRPr="00972BB4">
        <w:t>https://ec.europa.eu/energy/data-analysis/weekly-oil-bulletin_en?redir=1</w:t>
      </w:r>
    </w:p>
  </w:footnote>
  <w:footnote w:id="17">
    <w:p w:rsidR="0056712A" w:rsidRDefault="0056712A" w:rsidP="008227E7">
      <w:pPr>
        <w:pStyle w:val="FootnoteText"/>
      </w:pPr>
      <w:r>
        <w:rPr>
          <w:rStyle w:val="FootnoteReference"/>
        </w:rPr>
        <w:footnoteRef/>
      </w:r>
      <w:r>
        <w:t xml:space="preserve"> </w:t>
      </w:r>
      <w:r w:rsidRPr="004C6BA7">
        <w:t>European Alternative Fuels Observatory (EAFO): EV Market Share of New Registrations (M1)</w:t>
      </w:r>
    </w:p>
  </w:footnote>
  <w:footnote w:id="18">
    <w:p w:rsidR="0056712A" w:rsidRDefault="0056712A" w:rsidP="00B9425B">
      <w:pPr>
        <w:pStyle w:val="FootnoteText"/>
      </w:pPr>
      <w:r>
        <w:rPr>
          <w:rStyle w:val="FootnoteReference"/>
        </w:rPr>
        <w:footnoteRef/>
      </w:r>
      <w:r>
        <w:t xml:space="preserve"> Fuel Cell (H2) and LPG excluded from specific user group analysis due to low market share</w:t>
      </w:r>
    </w:p>
  </w:footnote>
  <w:footnote w:id="19">
    <w:p w:rsidR="0056712A" w:rsidRDefault="0056712A" w:rsidP="002114DB">
      <w:pPr>
        <w:pStyle w:val="FootnoteText"/>
      </w:pPr>
      <w:r>
        <w:rPr>
          <w:rStyle w:val="FootnoteReference"/>
        </w:rPr>
        <w:footnoteRef/>
      </w:r>
      <w:r>
        <w:t xml:space="preserve"> Company car mileage from methodology for a high mileage driver set out in the EU level report</w:t>
      </w:r>
    </w:p>
  </w:footnote>
  <w:footnote w:id="20">
    <w:p w:rsidR="0056712A" w:rsidRDefault="0056712A" w:rsidP="00F51F07">
      <w:pPr>
        <w:pStyle w:val="FootnoteText"/>
      </w:pPr>
      <w:r>
        <w:rPr>
          <w:rStyle w:val="FootnoteReference"/>
        </w:rPr>
        <w:footnoteRef/>
      </w:r>
      <w:r>
        <w:t xml:space="preserve"> Off-peak and public charging tariffs provided by a local market review by </w:t>
      </w:r>
      <w:r w:rsidRPr="00D5214D">
        <w:rPr>
          <w:rFonts w:cs="Arial"/>
        </w:rPr>
        <w:t>LVOA</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000000"/>
      </w:tblBorders>
      <w:tblCellMar>
        <w:top w:w="72" w:type="dxa"/>
        <w:left w:w="115" w:type="dxa"/>
        <w:bottom w:w="72" w:type="dxa"/>
        <w:right w:w="115" w:type="dxa"/>
      </w:tblCellMar>
      <w:tblLook w:val="04A0"/>
    </w:tblPr>
    <w:tblGrid>
      <w:gridCol w:w="9257"/>
    </w:tblGrid>
    <w:tr w:rsidR="0056712A" w:rsidRPr="00D45B00" w:rsidTr="14BDF6B0">
      <w:trPr>
        <w:trHeight w:val="307"/>
      </w:trPr>
      <w:tc>
        <w:tcPr>
          <w:tcW w:w="8673" w:type="dxa"/>
        </w:tcPr>
        <w:p w:rsidR="0056712A" w:rsidRPr="00C84669" w:rsidRDefault="0056712A" w:rsidP="00D006E8">
          <w:pPr>
            <w:pStyle w:val="Header"/>
            <w:tabs>
              <w:tab w:val="right" w:pos="8505"/>
            </w:tabs>
            <w:jc w:val="right"/>
            <w:rPr>
              <w:rFonts w:cs="Arial"/>
              <w:noProof/>
              <w:szCs w:val="20"/>
              <w:lang w:eastAsia="en-GB"/>
            </w:rPr>
          </w:pPr>
          <w:r w:rsidRPr="14BDF6B0">
            <w:rPr>
              <w:rFonts w:cs="Arial"/>
              <w:noProof/>
              <w:lang w:eastAsia="en-GB"/>
            </w:rPr>
            <w:t xml:space="preserve">Electric Cars in </w:t>
          </w:r>
          <w:r>
            <w:rPr>
              <w:rFonts w:cs="Arial"/>
              <w:noProof/>
              <w:lang w:eastAsia="en-GB"/>
            </w:rPr>
            <w:t>Lithuania</w:t>
          </w:r>
          <w:r w:rsidRPr="14BDF6B0">
            <w:rPr>
              <w:rFonts w:cs="Arial"/>
              <w:noProof/>
              <w:lang w:eastAsia="en-GB"/>
            </w:rPr>
            <w:t xml:space="preserve">: Calculating the TCO for Consumers </w:t>
          </w:r>
          <w:r>
            <w:rPr>
              <w:rFonts w:cs="Arial"/>
              <w:noProof/>
              <w:szCs w:val="20"/>
              <w:lang w:val="lt-LT" w:eastAsia="lt-LT"/>
            </w:rPr>
            <w:drawing>
              <wp:anchor distT="0" distB="0" distL="114300" distR="114300" simplePos="0" relativeHeight="251658240" behindDoc="0" locked="0" layoutInCell="1" allowOverlap="1">
                <wp:simplePos x="0" y="0"/>
                <wp:positionH relativeFrom="column">
                  <wp:posOffset>-99060</wp:posOffset>
                </wp:positionH>
                <wp:positionV relativeFrom="paragraph">
                  <wp:posOffset>-89535</wp:posOffset>
                </wp:positionV>
                <wp:extent cx="1590675" cy="310515"/>
                <wp:effectExtent l="19050" t="0" r="9525"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b="11310"/>
                        <a:stretch>
                          <a:fillRect/>
                        </a:stretch>
                      </pic:blipFill>
                      <pic:spPr bwMode="auto">
                        <a:xfrm>
                          <a:off x="0" y="0"/>
                          <a:ext cx="1590675" cy="310515"/>
                        </a:xfrm>
                        <a:prstGeom prst="rect">
                          <a:avLst/>
                        </a:prstGeom>
                        <a:noFill/>
                        <a:ln w="9525">
                          <a:noFill/>
                          <a:miter lim="800000"/>
                          <a:headEnd/>
                          <a:tailEnd/>
                        </a:ln>
                      </pic:spPr>
                    </pic:pic>
                  </a:graphicData>
                </a:graphic>
              </wp:anchor>
            </w:drawing>
          </w:r>
        </w:p>
        <w:p w:rsidR="0056712A" w:rsidRDefault="0056712A" w:rsidP="008F017E">
          <w:pPr>
            <w:pStyle w:val="Header"/>
            <w:tabs>
              <w:tab w:val="clear" w:pos="9360"/>
              <w:tab w:val="right" w:pos="8505"/>
            </w:tabs>
            <w:jc w:val="right"/>
            <w:rPr>
              <w:rFonts w:ascii="Cambria" w:hAnsi="Cambria"/>
              <w:sz w:val="36"/>
              <w:szCs w:val="36"/>
            </w:rPr>
          </w:pPr>
          <w:r>
            <w:rPr>
              <w:rFonts w:cs="Arial"/>
              <w:i/>
              <w:noProof/>
              <w:szCs w:val="20"/>
              <w:lang w:eastAsia="en-GB"/>
            </w:rPr>
            <w:t>Final Report</w:t>
          </w:r>
        </w:p>
      </w:tc>
    </w:tr>
  </w:tbl>
  <w:p w:rsidR="0056712A" w:rsidRDefault="0056712A" w:rsidP="008F017E">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000000"/>
      </w:tblBorders>
      <w:tblCellMar>
        <w:top w:w="72" w:type="dxa"/>
        <w:left w:w="115" w:type="dxa"/>
        <w:bottom w:w="72" w:type="dxa"/>
        <w:right w:w="115" w:type="dxa"/>
      </w:tblCellMar>
      <w:tblLook w:val="04A0"/>
    </w:tblPr>
    <w:tblGrid>
      <w:gridCol w:w="9257"/>
    </w:tblGrid>
    <w:tr w:rsidR="0056712A" w:rsidRPr="00D45B00" w:rsidTr="14BDF6B0">
      <w:trPr>
        <w:trHeight w:val="307"/>
      </w:trPr>
      <w:tc>
        <w:tcPr>
          <w:tcW w:w="8594" w:type="dxa"/>
        </w:tcPr>
        <w:p w:rsidR="0056712A" w:rsidRPr="00C84669" w:rsidRDefault="0056712A" w:rsidP="00D83854">
          <w:pPr>
            <w:pStyle w:val="Header"/>
            <w:tabs>
              <w:tab w:val="clear" w:pos="9360"/>
              <w:tab w:val="right" w:pos="8505"/>
            </w:tabs>
            <w:jc w:val="right"/>
            <w:rPr>
              <w:rFonts w:cs="Arial"/>
              <w:noProof/>
              <w:szCs w:val="20"/>
              <w:lang w:eastAsia="en-GB"/>
            </w:rPr>
          </w:pPr>
          <w:r>
            <w:rPr>
              <w:rFonts w:cs="Arial"/>
              <w:noProof/>
              <w:szCs w:val="20"/>
              <w:lang w:val="lt-LT" w:eastAsia="lt-LT"/>
            </w:rPr>
            <w:drawing>
              <wp:anchor distT="0" distB="0" distL="114300" distR="114300" simplePos="0" relativeHeight="251658241" behindDoc="0" locked="0" layoutInCell="1" allowOverlap="1">
                <wp:simplePos x="0" y="0"/>
                <wp:positionH relativeFrom="column">
                  <wp:posOffset>-99060</wp:posOffset>
                </wp:positionH>
                <wp:positionV relativeFrom="paragraph">
                  <wp:posOffset>-89535</wp:posOffset>
                </wp:positionV>
                <wp:extent cx="1590675" cy="310515"/>
                <wp:effectExtent l="19050" t="0" r="9525" b="0"/>
                <wp:wrapNone/>
                <wp:docPr id="4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b="11310"/>
                        <a:stretch>
                          <a:fillRect/>
                        </a:stretch>
                      </pic:blipFill>
                      <pic:spPr bwMode="auto">
                        <a:xfrm>
                          <a:off x="0" y="0"/>
                          <a:ext cx="1590675" cy="310515"/>
                        </a:xfrm>
                        <a:prstGeom prst="rect">
                          <a:avLst/>
                        </a:prstGeom>
                        <a:noFill/>
                        <a:ln w="9525">
                          <a:noFill/>
                          <a:miter lim="800000"/>
                          <a:headEnd/>
                          <a:tailEnd/>
                        </a:ln>
                      </pic:spPr>
                    </pic:pic>
                  </a:graphicData>
                </a:graphic>
              </wp:anchor>
            </w:drawing>
          </w:r>
          <w:r w:rsidRPr="14BDF6B0">
            <w:rPr>
              <w:rFonts w:cs="Arial"/>
              <w:noProof/>
            </w:rPr>
            <w:t>Project Name</w:t>
          </w:r>
        </w:p>
        <w:p w:rsidR="0056712A" w:rsidRDefault="0056712A" w:rsidP="00D83854">
          <w:pPr>
            <w:pStyle w:val="Header"/>
            <w:tabs>
              <w:tab w:val="clear" w:pos="9360"/>
              <w:tab w:val="right" w:pos="8505"/>
            </w:tabs>
            <w:jc w:val="right"/>
            <w:rPr>
              <w:rFonts w:ascii="Cambria" w:hAnsi="Cambria"/>
              <w:sz w:val="36"/>
              <w:szCs w:val="36"/>
            </w:rPr>
          </w:pPr>
          <w:r>
            <w:rPr>
              <w:rFonts w:cs="Arial"/>
              <w:i/>
              <w:noProof/>
              <w:szCs w:val="20"/>
              <w:lang w:eastAsia="en-GB"/>
            </w:rPr>
            <w:t>Document Name</w:t>
          </w:r>
        </w:p>
      </w:tc>
    </w:tr>
  </w:tbl>
  <w:p w:rsidR="0056712A" w:rsidRPr="005911BA" w:rsidRDefault="0056712A" w:rsidP="008F017E">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000000"/>
      </w:tblBorders>
      <w:tblCellMar>
        <w:top w:w="72" w:type="dxa"/>
        <w:left w:w="115" w:type="dxa"/>
        <w:bottom w:w="72" w:type="dxa"/>
        <w:right w:w="115" w:type="dxa"/>
      </w:tblCellMar>
      <w:tblLook w:val="04A0"/>
    </w:tblPr>
    <w:tblGrid>
      <w:gridCol w:w="14189"/>
    </w:tblGrid>
    <w:tr w:rsidR="0056712A" w:rsidRPr="00D45B00" w:rsidTr="14BDF6B0">
      <w:trPr>
        <w:trHeight w:val="307"/>
      </w:trPr>
      <w:tc>
        <w:tcPr>
          <w:tcW w:w="8673" w:type="dxa"/>
        </w:tcPr>
        <w:p w:rsidR="0056712A" w:rsidRPr="00C84669" w:rsidRDefault="0056712A" w:rsidP="008F017E">
          <w:pPr>
            <w:pStyle w:val="Header"/>
            <w:tabs>
              <w:tab w:val="clear" w:pos="9360"/>
              <w:tab w:val="right" w:pos="8505"/>
            </w:tabs>
            <w:jc w:val="right"/>
            <w:rPr>
              <w:rFonts w:cs="Arial"/>
              <w:noProof/>
              <w:szCs w:val="20"/>
              <w:lang w:eastAsia="en-GB"/>
            </w:rPr>
          </w:pPr>
          <w:r>
            <w:rPr>
              <w:rFonts w:cs="Arial"/>
              <w:noProof/>
              <w:szCs w:val="20"/>
              <w:lang w:val="lt-LT" w:eastAsia="lt-LT"/>
            </w:rPr>
            <w:drawing>
              <wp:anchor distT="0" distB="0" distL="114300" distR="114300" simplePos="0" relativeHeight="251658242" behindDoc="0" locked="0" layoutInCell="1" allowOverlap="1">
                <wp:simplePos x="0" y="0"/>
                <wp:positionH relativeFrom="column">
                  <wp:posOffset>-99060</wp:posOffset>
                </wp:positionH>
                <wp:positionV relativeFrom="paragraph">
                  <wp:posOffset>-89535</wp:posOffset>
                </wp:positionV>
                <wp:extent cx="1590675" cy="310515"/>
                <wp:effectExtent l="19050" t="0" r="9525" b="0"/>
                <wp:wrapNone/>
                <wp:docPr id="4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b="11310"/>
                        <a:stretch>
                          <a:fillRect/>
                        </a:stretch>
                      </pic:blipFill>
                      <pic:spPr bwMode="auto">
                        <a:xfrm>
                          <a:off x="0" y="0"/>
                          <a:ext cx="1590675" cy="310515"/>
                        </a:xfrm>
                        <a:prstGeom prst="rect">
                          <a:avLst/>
                        </a:prstGeom>
                        <a:noFill/>
                        <a:ln w="9525">
                          <a:noFill/>
                          <a:miter lim="800000"/>
                          <a:headEnd/>
                          <a:tailEnd/>
                        </a:ln>
                      </pic:spPr>
                    </pic:pic>
                  </a:graphicData>
                </a:graphic>
              </wp:anchor>
            </w:drawing>
          </w:r>
          <w:r w:rsidRPr="14BDF6B0">
            <w:rPr>
              <w:rFonts w:cs="Arial"/>
              <w:noProof/>
              <w:lang w:eastAsia="en-GB"/>
            </w:rPr>
            <w:t xml:space="preserve"> Electric Cars in </w:t>
          </w:r>
          <w:r>
            <w:rPr>
              <w:rFonts w:cs="Arial"/>
              <w:noProof/>
              <w:lang w:eastAsia="en-GB"/>
            </w:rPr>
            <w:t>Lithuania</w:t>
          </w:r>
          <w:r w:rsidRPr="14BDF6B0">
            <w:rPr>
              <w:rFonts w:cs="Arial"/>
              <w:noProof/>
              <w:lang w:eastAsia="en-GB"/>
            </w:rPr>
            <w:t>: Calculating the TCO for Consumers</w:t>
          </w:r>
        </w:p>
        <w:p w:rsidR="0056712A" w:rsidRDefault="0056712A" w:rsidP="008F017E">
          <w:pPr>
            <w:pStyle w:val="Header"/>
            <w:tabs>
              <w:tab w:val="clear" w:pos="9360"/>
              <w:tab w:val="right" w:pos="8505"/>
            </w:tabs>
            <w:jc w:val="right"/>
            <w:rPr>
              <w:rFonts w:ascii="Cambria" w:hAnsi="Cambria"/>
              <w:sz w:val="36"/>
              <w:szCs w:val="36"/>
            </w:rPr>
          </w:pPr>
          <w:r>
            <w:rPr>
              <w:rFonts w:cs="Arial"/>
              <w:i/>
              <w:noProof/>
              <w:szCs w:val="20"/>
              <w:lang w:eastAsia="en-GB"/>
            </w:rPr>
            <w:t>Final Report</w:t>
          </w:r>
        </w:p>
      </w:tc>
    </w:tr>
  </w:tbl>
  <w:p w:rsidR="0056712A" w:rsidRDefault="0056712A">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000000"/>
      </w:tblBorders>
      <w:tblCellMar>
        <w:top w:w="72" w:type="dxa"/>
        <w:left w:w="115" w:type="dxa"/>
        <w:bottom w:w="72" w:type="dxa"/>
        <w:right w:w="115" w:type="dxa"/>
      </w:tblCellMar>
      <w:tblLook w:val="04A0"/>
    </w:tblPr>
    <w:tblGrid>
      <w:gridCol w:w="9257"/>
    </w:tblGrid>
    <w:tr w:rsidR="0056712A" w:rsidRPr="00D45B00" w:rsidTr="14BDF6B0">
      <w:trPr>
        <w:trHeight w:val="307"/>
      </w:trPr>
      <w:tc>
        <w:tcPr>
          <w:tcW w:w="8673" w:type="dxa"/>
        </w:tcPr>
        <w:p w:rsidR="0056712A" w:rsidRPr="00C84669" w:rsidRDefault="0056712A" w:rsidP="008F017E">
          <w:pPr>
            <w:pStyle w:val="Header"/>
            <w:tabs>
              <w:tab w:val="clear" w:pos="9360"/>
              <w:tab w:val="right" w:pos="8505"/>
            </w:tabs>
            <w:jc w:val="right"/>
            <w:rPr>
              <w:rFonts w:cs="Arial"/>
              <w:noProof/>
              <w:szCs w:val="20"/>
              <w:lang w:eastAsia="en-GB"/>
            </w:rPr>
          </w:pPr>
          <w:r>
            <w:rPr>
              <w:rFonts w:cs="Arial"/>
              <w:noProof/>
              <w:szCs w:val="20"/>
              <w:lang w:val="lt-LT" w:eastAsia="lt-LT"/>
            </w:rPr>
            <w:drawing>
              <wp:anchor distT="0" distB="0" distL="114300" distR="114300" simplePos="0" relativeHeight="251658244" behindDoc="0" locked="0" layoutInCell="1" allowOverlap="1">
                <wp:simplePos x="0" y="0"/>
                <wp:positionH relativeFrom="column">
                  <wp:posOffset>-99060</wp:posOffset>
                </wp:positionH>
                <wp:positionV relativeFrom="paragraph">
                  <wp:posOffset>-89535</wp:posOffset>
                </wp:positionV>
                <wp:extent cx="1590675" cy="310515"/>
                <wp:effectExtent l="19050" t="0" r="9525" b="0"/>
                <wp:wrapNone/>
                <wp:docPr id="9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b="11310"/>
                        <a:stretch>
                          <a:fillRect/>
                        </a:stretch>
                      </pic:blipFill>
                      <pic:spPr bwMode="auto">
                        <a:xfrm>
                          <a:off x="0" y="0"/>
                          <a:ext cx="1590675" cy="310515"/>
                        </a:xfrm>
                        <a:prstGeom prst="rect">
                          <a:avLst/>
                        </a:prstGeom>
                        <a:noFill/>
                        <a:ln w="9525">
                          <a:noFill/>
                          <a:miter lim="800000"/>
                          <a:headEnd/>
                          <a:tailEnd/>
                        </a:ln>
                      </pic:spPr>
                    </pic:pic>
                  </a:graphicData>
                </a:graphic>
              </wp:anchor>
            </w:drawing>
          </w:r>
          <w:r w:rsidRPr="14BDF6B0">
            <w:rPr>
              <w:rFonts w:cs="Arial"/>
              <w:noProof/>
              <w:lang w:eastAsia="en-GB"/>
            </w:rPr>
            <w:t xml:space="preserve"> Electric Cars in </w:t>
          </w:r>
          <w:r>
            <w:rPr>
              <w:rFonts w:cs="Arial"/>
              <w:noProof/>
              <w:lang w:eastAsia="en-GB"/>
            </w:rPr>
            <w:t>Lithuania</w:t>
          </w:r>
          <w:r w:rsidRPr="14BDF6B0">
            <w:rPr>
              <w:rFonts w:cs="Arial"/>
              <w:noProof/>
              <w:lang w:eastAsia="en-GB"/>
            </w:rPr>
            <w:t>: Calculating the TCO for Consumers</w:t>
          </w:r>
        </w:p>
        <w:p w:rsidR="0056712A" w:rsidRDefault="0056712A" w:rsidP="008F017E">
          <w:pPr>
            <w:pStyle w:val="Header"/>
            <w:tabs>
              <w:tab w:val="clear" w:pos="9360"/>
              <w:tab w:val="right" w:pos="8505"/>
            </w:tabs>
            <w:jc w:val="right"/>
            <w:rPr>
              <w:rFonts w:ascii="Cambria" w:hAnsi="Cambria"/>
              <w:sz w:val="36"/>
              <w:szCs w:val="36"/>
            </w:rPr>
          </w:pPr>
          <w:r>
            <w:rPr>
              <w:rFonts w:cs="Arial"/>
              <w:i/>
              <w:noProof/>
              <w:szCs w:val="20"/>
              <w:lang w:eastAsia="en-GB"/>
            </w:rPr>
            <w:t>Final Report</w:t>
          </w:r>
        </w:p>
      </w:tc>
    </w:tr>
  </w:tbl>
  <w:p w:rsidR="0056712A" w:rsidRDefault="0056712A">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000000"/>
      </w:tblBorders>
      <w:tblCellMar>
        <w:top w:w="72" w:type="dxa"/>
        <w:left w:w="115" w:type="dxa"/>
        <w:bottom w:w="72" w:type="dxa"/>
        <w:right w:w="115" w:type="dxa"/>
      </w:tblCellMar>
      <w:tblLook w:val="04A0"/>
    </w:tblPr>
    <w:tblGrid>
      <w:gridCol w:w="9257"/>
    </w:tblGrid>
    <w:tr w:rsidR="0056712A" w:rsidRPr="00D45B00" w:rsidTr="14BDF6B0">
      <w:trPr>
        <w:trHeight w:val="307"/>
      </w:trPr>
      <w:tc>
        <w:tcPr>
          <w:tcW w:w="8673" w:type="dxa"/>
        </w:tcPr>
        <w:p w:rsidR="0056712A" w:rsidRPr="00C84669" w:rsidRDefault="0056712A" w:rsidP="008F017E">
          <w:pPr>
            <w:pStyle w:val="Header"/>
            <w:tabs>
              <w:tab w:val="clear" w:pos="9360"/>
              <w:tab w:val="right" w:pos="8505"/>
            </w:tabs>
            <w:jc w:val="right"/>
            <w:rPr>
              <w:rFonts w:cs="Arial"/>
              <w:noProof/>
              <w:szCs w:val="20"/>
              <w:lang w:eastAsia="en-GB"/>
            </w:rPr>
          </w:pPr>
          <w:r>
            <w:rPr>
              <w:rFonts w:cs="Arial"/>
              <w:noProof/>
              <w:szCs w:val="20"/>
              <w:lang w:val="lt-LT" w:eastAsia="lt-LT"/>
            </w:rPr>
            <w:drawing>
              <wp:anchor distT="0" distB="0" distL="114300" distR="114300" simplePos="0" relativeHeight="251658243" behindDoc="0" locked="0" layoutInCell="1" allowOverlap="1">
                <wp:simplePos x="0" y="0"/>
                <wp:positionH relativeFrom="column">
                  <wp:posOffset>-99060</wp:posOffset>
                </wp:positionH>
                <wp:positionV relativeFrom="paragraph">
                  <wp:posOffset>-89535</wp:posOffset>
                </wp:positionV>
                <wp:extent cx="1590675" cy="310515"/>
                <wp:effectExtent l="19050" t="0" r="9525" b="0"/>
                <wp:wrapNone/>
                <wp:docPr id="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b="11310"/>
                        <a:stretch>
                          <a:fillRect/>
                        </a:stretch>
                      </pic:blipFill>
                      <pic:spPr bwMode="auto">
                        <a:xfrm>
                          <a:off x="0" y="0"/>
                          <a:ext cx="1590675" cy="310515"/>
                        </a:xfrm>
                        <a:prstGeom prst="rect">
                          <a:avLst/>
                        </a:prstGeom>
                        <a:noFill/>
                        <a:ln w="9525">
                          <a:noFill/>
                          <a:miter lim="800000"/>
                          <a:headEnd/>
                          <a:tailEnd/>
                        </a:ln>
                      </pic:spPr>
                    </pic:pic>
                  </a:graphicData>
                </a:graphic>
              </wp:anchor>
            </w:drawing>
          </w:r>
          <w:r w:rsidRPr="14BDF6B0">
            <w:rPr>
              <w:rFonts w:cs="Arial"/>
              <w:noProof/>
              <w:lang w:eastAsia="en-GB"/>
            </w:rPr>
            <w:t xml:space="preserve"> Electric Cars in </w:t>
          </w:r>
          <w:r>
            <w:rPr>
              <w:rFonts w:cs="Arial"/>
              <w:noProof/>
              <w:lang w:eastAsia="en-GB"/>
            </w:rPr>
            <w:t>Lithuania</w:t>
          </w:r>
          <w:r w:rsidRPr="14BDF6B0">
            <w:rPr>
              <w:rFonts w:cs="Arial"/>
              <w:noProof/>
              <w:lang w:eastAsia="en-GB"/>
            </w:rPr>
            <w:t>: Calculating the TCO for Consumers</w:t>
          </w:r>
        </w:p>
        <w:p w:rsidR="0056712A" w:rsidRDefault="0056712A" w:rsidP="008F017E">
          <w:pPr>
            <w:pStyle w:val="Header"/>
            <w:tabs>
              <w:tab w:val="clear" w:pos="9360"/>
              <w:tab w:val="right" w:pos="8505"/>
            </w:tabs>
            <w:jc w:val="right"/>
            <w:rPr>
              <w:rFonts w:ascii="Cambria" w:hAnsi="Cambria"/>
              <w:sz w:val="36"/>
              <w:szCs w:val="36"/>
            </w:rPr>
          </w:pPr>
          <w:r>
            <w:rPr>
              <w:rFonts w:cs="Arial"/>
              <w:i/>
              <w:noProof/>
              <w:szCs w:val="20"/>
              <w:lang w:eastAsia="en-GB"/>
            </w:rPr>
            <w:t>Final Report</w:t>
          </w:r>
        </w:p>
      </w:tc>
    </w:tr>
  </w:tbl>
  <w:p w:rsidR="0056712A" w:rsidRDefault="0056712A">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977CB"/>
    <w:multiLevelType w:val="hybridMultilevel"/>
    <w:tmpl w:val="EB5CF0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3D57B0"/>
    <w:multiLevelType w:val="hybridMultilevel"/>
    <w:tmpl w:val="BA803D4A"/>
    <w:lvl w:ilvl="0" w:tplc="8B78E982">
      <w:start w:val="1"/>
      <w:numFmt w:val="upperLetter"/>
      <w:lvlText w:val="%1."/>
      <w:lvlJc w:val="left"/>
      <w:pPr>
        <w:ind w:left="720" w:hanging="360"/>
      </w:pPr>
      <w:rPr>
        <w:rFonts w:hint="default"/>
        <w:b/>
        <w:color w:val="4F81BD" w:themeColor="accent1"/>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
    <w:nsid w:val="05792223"/>
    <w:multiLevelType w:val="hybridMultilevel"/>
    <w:tmpl w:val="7E1EC206"/>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
    <w:nsid w:val="058C740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084B55B9"/>
    <w:multiLevelType w:val="hybridMultilevel"/>
    <w:tmpl w:val="1AE88A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97C019D"/>
    <w:multiLevelType w:val="hybridMultilevel"/>
    <w:tmpl w:val="ED7648E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ABC05E6"/>
    <w:multiLevelType w:val="hybridMultilevel"/>
    <w:tmpl w:val="BA803D4A"/>
    <w:lvl w:ilvl="0" w:tplc="8B78E982">
      <w:start w:val="1"/>
      <w:numFmt w:val="upperLetter"/>
      <w:lvlText w:val="%1."/>
      <w:lvlJc w:val="left"/>
      <w:pPr>
        <w:ind w:left="720" w:hanging="360"/>
      </w:pPr>
      <w:rPr>
        <w:rFonts w:hint="default"/>
        <w:b/>
        <w:color w:val="4F81BD" w:themeColor="accent1"/>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nsid w:val="0F526F72"/>
    <w:multiLevelType w:val="hybridMultilevel"/>
    <w:tmpl w:val="7F44C0BC"/>
    <w:lvl w:ilvl="0" w:tplc="6600A7B4">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5DF3279"/>
    <w:multiLevelType w:val="hybridMultilevel"/>
    <w:tmpl w:val="3F46D1B2"/>
    <w:lvl w:ilvl="0" w:tplc="BF603AB2">
      <w:start w:val="1"/>
      <w:numFmt w:val="decimal"/>
      <w:lvlText w:val="(%1)"/>
      <w:lvlJc w:val="left"/>
      <w:pPr>
        <w:ind w:left="720" w:hanging="360"/>
      </w:p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start w:val="1"/>
      <w:numFmt w:val="decimal"/>
      <w:lvlText w:val="%4."/>
      <w:lvlJc w:val="left"/>
      <w:pPr>
        <w:ind w:left="2880" w:hanging="360"/>
      </w:pPr>
    </w:lvl>
    <w:lvl w:ilvl="4" w:tplc="18090019">
      <w:start w:val="1"/>
      <w:numFmt w:val="lowerLetter"/>
      <w:lvlText w:val="%5."/>
      <w:lvlJc w:val="left"/>
      <w:pPr>
        <w:ind w:left="3600" w:hanging="360"/>
      </w:pPr>
    </w:lvl>
    <w:lvl w:ilvl="5" w:tplc="1809001B">
      <w:start w:val="1"/>
      <w:numFmt w:val="lowerRoman"/>
      <w:lvlText w:val="%6."/>
      <w:lvlJc w:val="right"/>
      <w:pPr>
        <w:ind w:left="4320" w:hanging="180"/>
      </w:pPr>
    </w:lvl>
    <w:lvl w:ilvl="6" w:tplc="1809000F">
      <w:start w:val="1"/>
      <w:numFmt w:val="decimal"/>
      <w:lvlText w:val="%7."/>
      <w:lvlJc w:val="left"/>
      <w:pPr>
        <w:ind w:left="5040" w:hanging="360"/>
      </w:pPr>
    </w:lvl>
    <w:lvl w:ilvl="7" w:tplc="18090019">
      <w:start w:val="1"/>
      <w:numFmt w:val="lowerLetter"/>
      <w:lvlText w:val="%8."/>
      <w:lvlJc w:val="left"/>
      <w:pPr>
        <w:ind w:left="5760" w:hanging="360"/>
      </w:pPr>
    </w:lvl>
    <w:lvl w:ilvl="8" w:tplc="1809001B">
      <w:start w:val="1"/>
      <w:numFmt w:val="lowerRoman"/>
      <w:lvlText w:val="%9."/>
      <w:lvlJc w:val="right"/>
      <w:pPr>
        <w:ind w:left="6480" w:hanging="180"/>
      </w:pPr>
    </w:lvl>
  </w:abstractNum>
  <w:abstractNum w:abstractNumId="9">
    <w:nsid w:val="167E256C"/>
    <w:multiLevelType w:val="hybridMultilevel"/>
    <w:tmpl w:val="D35E78D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nsid w:val="188A1CAD"/>
    <w:multiLevelType w:val="hybridMultilevel"/>
    <w:tmpl w:val="9DD46180"/>
    <w:lvl w:ilvl="0" w:tplc="6AE8A310">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8D60B91"/>
    <w:multiLevelType w:val="hybridMultilevel"/>
    <w:tmpl w:val="4240E1DE"/>
    <w:lvl w:ilvl="0" w:tplc="BC94F0D0">
      <w:start w:val="1"/>
      <w:numFmt w:val="bullet"/>
      <w:lvlText w:val="o"/>
      <w:lvlJc w:val="left"/>
      <w:pPr>
        <w:tabs>
          <w:tab w:val="num" w:pos="340"/>
        </w:tabs>
        <w:ind w:left="340" w:hanging="340"/>
      </w:pPr>
      <w:rPr>
        <w:rFonts w:ascii="Courier New" w:hAnsi="Courier New" w:hint="default"/>
        <w:color w:val="auto"/>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nsid w:val="1915748B"/>
    <w:multiLevelType w:val="hybridMultilevel"/>
    <w:tmpl w:val="A1FCBCF6"/>
    <w:lvl w:ilvl="0" w:tplc="D7800262">
      <w:start w:val="1"/>
      <w:numFmt w:val="decimal"/>
      <w:lvlText w:val="%1."/>
      <w:lvlJc w:val="left"/>
      <w:pPr>
        <w:ind w:left="720" w:hanging="360"/>
      </w:pPr>
      <w:rPr>
        <w:b/>
        <w:bCs/>
        <w:color w:val="4F81BD" w:themeColor="accent1"/>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3">
    <w:nsid w:val="20CC59AF"/>
    <w:multiLevelType w:val="hybridMultilevel"/>
    <w:tmpl w:val="B16C21D4"/>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14">
    <w:nsid w:val="21E57BD5"/>
    <w:multiLevelType w:val="hybridMultilevel"/>
    <w:tmpl w:val="F74E2C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1EB6107"/>
    <w:multiLevelType w:val="hybridMultilevel"/>
    <w:tmpl w:val="12D6201C"/>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6">
    <w:nsid w:val="22013C1C"/>
    <w:multiLevelType w:val="hybridMultilevel"/>
    <w:tmpl w:val="9EF8FD18"/>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17">
    <w:nsid w:val="225A146E"/>
    <w:multiLevelType w:val="hybridMultilevel"/>
    <w:tmpl w:val="C9321E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31B020F"/>
    <w:multiLevelType w:val="hybridMultilevel"/>
    <w:tmpl w:val="3DF41D3A"/>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19">
    <w:nsid w:val="263A28AF"/>
    <w:multiLevelType w:val="hybridMultilevel"/>
    <w:tmpl w:val="56DA616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0">
    <w:nsid w:val="2C352E62"/>
    <w:multiLevelType w:val="hybridMultilevel"/>
    <w:tmpl w:val="61DA5C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E83092A"/>
    <w:multiLevelType w:val="hybridMultilevel"/>
    <w:tmpl w:val="1CA073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4142A39"/>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2702" w:hanging="576"/>
      </w:pPr>
    </w:lvl>
    <w:lvl w:ilvl="2">
      <w:start w:val="1"/>
      <w:numFmt w:val="decimal"/>
      <w:pStyle w:val="Heading3"/>
      <w:lvlText w:val="%1.%2.%3"/>
      <w:lvlJc w:val="left"/>
      <w:pPr>
        <w:ind w:left="862"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3">
    <w:nsid w:val="36B04CE5"/>
    <w:multiLevelType w:val="hybridMultilevel"/>
    <w:tmpl w:val="41D296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4">
    <w:nsid w:val="370F722B"/>
    <w:multiLevelType w:val="hybridMultilevel"/>
    <w:tmpl w:val="670CB8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8F40A25"/>
    <w:multiLevelType w:val="hybridMultilevel"/>
    <w:tmpl w:val="98C4154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6">
    <w:nsid w:val="49BE4254"/>
    <w:multiLevelType w:val="hybridMultilevel"/>
    <w:tmpl w:val="92320EA2"/>
    <w:lvl w:ilvl="0" w:tplc="99FCFD68">
      <w:numFmt w:val="bullet"/>
      <w:lvlText w:val="•"/>
      <w:lvlJc w:val="left"/>
      <w:pPr>
        <w:ind w:left="1080" w:hanging="720"/>
      </w:pPr>
      <w:rPr>
        <w:rFonts w:ascii="Arial" w:eastAsia="Times New Roman" w:hAnsi="Arial" w:cs="Aria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7">
    <w:nsid w:val="4B7101F2"/>
    <w:multiLevelType w:val="hybridMultilevel"/>
    <w:tmpl w:val="BFF25E32"/>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8">
    <w:nsid w:val="4C4960AD"/>
    <w:multiLevelType w:val="hybridMultilevel"/>
    <w:tmpl w:val="1DAEE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17701D8"/>
    <w:multiLevelType w:val="hybridMultilevel"/>
    <w:tmpl w:val="EC3C3C9E"/>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30">
    <w:nsid w:val="51B72559"/>
    <w:multiLevelType w:val="multilevel"/>
    <w:tmpl w:val="142892A6"/>
    <w:styleLink w:val="Graph"/>
    <w:lvl w:ilvl="0">
      <w:start w:val="1"/>
      <w:numFmt w:val="decimal"/>
      <w:suff w:val="space"/>
      <w:lvlText w:val="Graph %1: "/>
      <w:lvlJc w:val="left"/>
      <w:pPr>
        <w:ind w:left="0" w:firstLine="0"/>
      </w:pPr>
      <w:rPr>
        <w:rFonts w:ascii="Calibri" w:hAnsi="Calibri" w:hint="default"/>
        <w:color w:val="4F81BD"/>
        <w:sz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nsid w:val="53D96DC3"/>
    <w:multiLevelType w:val="hybridMultilevel"/>
    <w:tmpl w:val="6360EAF8"/>
    <w:lvl w:ilvl="0" w:tplc="6ABAED1A">
      <w:start w:val="1"/>
      <w:numFmt w:val="bullet"/>
      <w:pStyle w:val="Bulletslowspacing"/>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53E6457"/>
    <w:multiLevelType w:val="hybridMultilevel"/>
    <w:tmpl w:val="3FF860FC"/>
    <w:lvl w:ilvl="0" w:tplc="99FCFD68">
      <w:numFmt w:val="bullet"/>
      <w:lvlText w:val="•"/>
      <w:lvlJc w:val="left"/>
      <w:pPr>
        <w:ind w:left="1080" w:hanging="720"/>
      </w:pPr>
      <w:rPr>
        <w:rFonts w:ascii="Arial" w:eastAsia="Times New Roman" w:hAnsi="Arial" w:cs="Aria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3">
    <w:nsid w:val="56C16D79"/>
    <w:multiLevelType w:val="hybridMultilevel"/>
    <w:tmpl w:val="30C458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0F90794"/>
    <w:multiLevelType w:val="hybridMultilevel"/>
    <w:tmpl w:val="BA803D4A"/>
    <w:lvl w:ilvl="0" w:tplc="8B78E982">
      <w:start w:val="1"/>
      <w:numFmt w:val="upperLetter"/>
      <w:lvlText w:val="%1."/>
      <w:lvlJc w:val="left"/>
      <w:pPr>
        <w:ind w:left="720" w:hanging="360"/>
      </w:pPr>
      <w:rPr>
        <w:rFonts w:hint="default"/>
        <w:b/>
        <w:color w:val="4F81BD" w:themeColor="accent1"/>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5">
    <w:nsid w:val="61955856"/>
    <w:multiLevelType w:val="hybridMultilevel"/>
    <w:tmpl w:val="63121C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23D193F"/>
    <w:multiLevelType w:val="hybridMultilevel"/>
    <w:tmpl w:val="5DD42A5A"/>
    <w:lvl w:ilvl="0" w:tplc="E0ACD786">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8444C44"/>
    <w:multiLevelType w:val="multilevel"/>
    <w:tmpl w:val="47E225BA"/>
    <w:lvl w:ilvl="0">
      <w:start w:val="1"/>
      <w:numFmt w:val="decimal"/>
      <w:lvlText w:val="%1"/>
      <w:lvlJc w:val="left"/>
      <w:pPr>
        <w:ind w:left="432" w:hanging="432"/>
      </w:pPr>
    </w:lvl>
    <w:lvl w:ilvl="1">
      <w:start w:val="1"/>
      <w:numFmt w:val="decimal"/>
      <w:lvlText w:val="%1.%2"/>
      <w:lvlJc w:val="left"/>
      <w:pPr>
        <w:ind w:left="576" w:hanging="576"/>
      </w:pPr>
      <w:rPr>
        <w:i w:val="0"/>
      </w:rPr>
    </w:lvl>
    <w:lvl w:ilvl="2">
      <w:start w:val="1"/>
      <w:numFmt w:val="decimal"/>
      <w:lvlText w:val="%1.%2.%3"/>
      <w:lvlJc w:val="left"/>
      <w:pPr>
        <w:ind w:left="720" w:hanging="72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8">
    <w:nsid w:val="691938F6"/>
    <w:multiLevelType w:val="hybridMultilevel"/>
    <w:tmpl w:val="EFB80B76"/>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39">
    <w:nsid w:val="6EE47DDD"/>
    <w:multiLevelType w:val="hybridMultilevel"/>
    <w:tmpl w:val="91B43B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082074D"/>
    <w:multiLevelType w:val="hybridMultilevel"/>
    <w:tmpl w:val="843A038C"/>
    <w:lvl w:ilvl="0" w:tplc="844CD592">
      <w:start w:val="1"/>
      <w:numFmt w:val="bullet"/>
      <w:lvlText w:val="o"/>
      <w:lvlJc w:val="left"/>
      <w:pPr>
        <w:tabs>
          <w:tab w:val="num" w:pos="1440"/>
        </w:tabs>
        <w:ind w:left="1440" w:hanging="360"/>
      </w:pPr>
      <w:rPr>
        <w:rFonts w:ascii="Courier New" w:hAnsi="Courier New" w:hint="default"/>
        <w:color w:val="auto"/>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1">
    <w:nsid w:val="741F2D28"/>
    <w:multiLevelType w:val="hybridMultilevel"/>
    <w:tmpl w:val="44EC92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C45419D"/>
    <w:multiLevelType w:val="hybridMultilevel"/>
    <w:tmpl w:val="FF561C02"/>
    <w:lvl w:ilvl="0" w:tplc="3A682454">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nsid w:val="7FF23453"/>
    <w:multiLevelType w:val="hybridMultilevel"/>
    <w:tmpl w:val="2ABCC05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num w:numId="1">
    <w:abstractNumId w:val="37"/>
  </w:num>
  <w:num w:numId="2">
    <w:abstractNumId w:val="30"/>
  </w:num>
  <w:num w:numId="3">
    <w:abstractNumId w:val="36"/>
  </w:num>
  <w:num w:numId="4">
    <w:abstractNumId w:val="31"/>
  </w:num>
  <w:num w:numId="5">
    <w:abstractNumId w:val="14"/>
  </w:num>
  <w:num w:numId="6">
    <w:abstractNumId w:val="33"/>
  </w:num>
  <w:num w:numId="7">
    <w:abstractNumId w:val="35"/>
  </w:num>
  <w:num w:numId="8">
    <w:abstractNumId w:val="5"/>
  </w:num>
  <w:num w:numId="9">
    <w:abstractNumId w:val="17"/>
  </w:num>
  <w:num w:numId="10">
    <w:abstractNumId w:val="41"/>
  </w:num>
  <w:num w:numId="11">
    <w:abstractNumId w:val="11"/>
  </w:num>
  <w:num w:numId="12">
    <w:abstractNumId w:val="4"/>
  </w:num>
  <w:num w:numId="13">
    <w:abstractNumId w:val="40"/>
  </w:num>
  <w:num w:numId="14">
    <w:abstractNumId w:val="20"/>
  </w:num>
  <w:num w:numId="15">
    <w:abstractNumId w:val="24"/>
  </w:num>
  <w:num w:numId="16">
    <w:abstractNumId w:val="39"/>
  </w:num>
  <w:num w:numId="17">
    <w:abstractNumId w:val="21"/>
  </w:num>
  <w:num w:numId="18">
    <w:abstractNumId w:val="0"/>
  </w:num>
  <w:num w:numId="19">
    <w:abstractNumId w:val="7"/>
  </w:num>
  <w:num w:numId="20">
    <w:abstractNumId w:val="10"/>
  </w:num>
  <w:num w:numId="21">
    <w:abstractNumId w:val="3"/>
  </w:num>
  <w:num w:numId="22">
    <w:abstractNumId w:val="22"/>
  </w:num>
  <w:num w:numId="23">
    <w:abstractNumId w:val="28"/>
  </w:num>
  <w:num w:numId="2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6"/>
  </w:num>
  <w:num w:numId="26">
    <w:abstractNumId w:val="38"/>
  </w:num>
  <w:num w:numId="27">
    <w:abstractNumId w:val="18"/>
  </w:num>
  <w:num w:numId="28">
    <w:abstractNumId w:val="29"/>
  </w:num>
  <w:num w:numId="29">
    <w:abstractNumId w:val="13"/>
  </w:num>
  <w:num w:numId="30">
    <w:abstractNumId w:val="23"/>
  </w:num>
  <w:num w:numId="31">
    <w:abstractNumId w:val="8"/>
  </w:num>
  <w:num w:numId="32">
    <w:abstractNumId w:val="2"/>
  </w:num>
  <w:num w:numId="33">
    <w:abstractNumId w:val="25"/>
  </w:num>
  <w:num w:numId="34">
    <w:abstractNumId w:val="19"/>
  </w:num>
  <w:num w:numId="35">
    <w:abstractNumId w:val="15"/>
  </w:num>
  <w:num w:numId="36">
    <w:abstractNumId w:val="32"/>
  </w:num>
  <w:num w:numId="37">
    <w:abstractNumId w:val="26"/>
  </w:num>
  <w:num w:numId="38">
    <w:abstractNumId w:val="27"/>
  </w:num>
  <w:num w:numId="39">
    <w:abstractNumId w:val="12"/>
  </w:num>
  <w:num w:numId="40">
    <w:abstractNumId w:val="43"/>
  </w:num>
  <w:num w:numId="41">
    <w:abstractNumId w:val="42"/>
  </w:num>
  <w:num w:numId="42">
    <w:abstractNumId w:val="9"/>
  </w:num>
  <w:num w:numId="43">
    <w:abstractNumId w:val="6"/>
  </w:num>
  <w:num w:numId="44">
    <w:abstractNumId w:val="34"/>
  </w:num>
  <w:num w:numId="45">
    <w:abstractNumId w:val="1"/>
  </w:num>
  <w:numIdMacAtCleanup w:val="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attachedTemplate r:id="rId1"/>
  <w:stylePaneFormatFilter w:val="3008"/>
  <w:defaultTabStop w:val="720"/>
  <w:hyphenationZone w:val="396"/>
  <w:drawingGridHorizontalSpacing w:val="100"/>
  <w:displayHorizontalDrawingGridEvery w:val="2"/>
  <w:characterSpacingControl w:val="doNotCompress"/>
  <w:hdrShapeDefaults>
    <o:shapedefaults v:ext="edit" spidmax="8194" style="mso-position-horizontal:center;mso-width-relative:margin;mso-height-relative:margin" fillcolor="white">
      <v:fill color="white"/>
    </o:shapedefaults>
  </w:hdrShapeDefaults>
  <w:footnotePr>
    <w:footnote w:id="-1"/>
    <w:footnote w:id="0"/>
    <w:footnote w:id="1"/>
  </w:footnotePr>
  <w:endnotePr>
    <w:endnote w:id="-1"/>
    <w:endnote w:id="0"/>
    <w:endnote w:id="1"/>
  </w:endnotePr>
  <w:compat/>
  <w:rsids>
    <w:rsidRoot w:val="00053B36"/>
    <w:rsid w:val="0000018E"/>
    <w:rsid w:val="00000EB3"/>
    <w:rsid w:val="00001075"/>
    <w:rsid w:val="00001E88"/>
    <w:rsid w:val="00001FFC"/>
    <w:rsid w:val="00002492"/>
    <w:rsid w:val="000024CA"/>
    <w:rsid w:val="00002A0C"/>
    <w:rsid w:val="00002CA3"/>
    <w:rsid w:val="000031C5"/>
    <w:rsid w:val="000032F3"/>
    <w:rsid w:val="00003383"/>
    <w:rsid w:val="00003400"/>
    <w:rsid w:val="00003690"/>
    <w:rsid w:val="00003BBA"/>
    <w:rsid w:val="00003C6B"/>
    <w:rsid w:val="00003DFF"/>
    <w:rsid w:val="00004163"/>
    <w:rsid w:val="000048DB"/>
    <w:rsid w:val="00004CAC"/>
    <w:rsid w:val="00004D08"/>
    <w:rsid w:val="00005214"/>
    <w:rsid w:val="000053F3"/>
    <w:rsid w:val="00005C28"/>
    <w:rsid w:val="00005F12"/>
    <w:rsid w:val="00005FEB"/>
    <w:rsid w:val="0000613E"/>
    <w:rsid w:val="000065BB"/>
    <w:rsid w:val="00006A49"/>
    <w:rsid w:val="00006BA8"/>
    <w:rsid w:val="00006D32"/>
    <w:rsid w:val="00006D8E"/>
    <w:rsid w:val="000070AC"/>
    <w:rsid w:val="000072DD"/>
    <w:rsid w:val="0000731F"/>
    <w:rsid w:val="00007710"/>
    <w:rsid w:val="00007D1B"/>
    <w:rsid w:val="00007E00"/>
    <w:rsid w:val="00007F41"/>
    <w:rsid w:val="00010030"/>
    <w:rsid w:val="000104BD"/>
    <w:rsid w:val="00010824"/>
    <w:rsid w:val="00010C54"/>
    <w:rsid w:val="000115B7"/>
    <w:rsid w:val="0001166F"/>
    <w:rsid w:val="00011734"/>
    <w:rsid w:val="00011B88"/>
    <w:rsid w:val="00012259"/>
    <w:rsid w:val="00012A22"/>
    <w:rsid w:val="00012DEA"/>
    <w:rsid w:val="00012E98"/>
    <w:rsid w:val="000132FB"/>
    <w:rsid w:val="00013BE8"/>
    <w:rsid w:val="00013E5B"/>
    <w:rsid w:val="00014015"/>
    <w:rsid w:val="00014213"/>
    <w:rsid w:val="000142D8"/>
    <w:rsid w:val="00014725"/>
    <w:rsid w:val="00014796"/>
    <w:rsid w:val="00014866"/>
    <w:rsid w:val="000148F9"/>
    <w:rsid w:val="00014B2C"/>
    <w:rsid w:val="00014BB5"/>
    <w:rsid w:val="00014DBC"/>
    <w:rsid w:val="00014FF2"/>
    <w:rsid w:val="00015444"/>
    <w:rsid w:val="00015586"/>
    <w:rsid w:val="000159EC"/>
    <w:rsid w:val="00015A19"/>
    <w:rsid w:val="00015CBC"/>
    <w:rsid w:val="000165F0"/>
    <w:rsid w:val="00016654"/>
    <w:rsid w:val="00016A60"/>
    <w:rsid w:val="00016F4B"/>
    <w:rsid w:val="000170D1"/>
    <w:rsid w:val="000175C3"/>
    <w:rsid w:val="00017711"/>
    <w:rsid w:val="0002027D"/>
    <w:rsid w:val="00020937"/>
    <w:rsid w:val="00020EBB"/>
    <w:rsid w:val="00020F53"/>
    <w:rsid w:val="00021CC4"/>
    <w:rsid w:val="00021E37"/>
    <w:rsid w:val="00021ED1"/>
    <w:rsid w:val="000224E5"/>
    <w:rsid w:val="000225F9"/>
    <w:rsid w:val="00022694"/>
    <w:rsid w:val="0002282F"/>
    <w:rsid w:val="00022875"/>
    <w:rsid w:val="00022EBF"/>
    <w:rsid w:val="00023ACF"/>
    <w:rsid w:val="00023AFA"/>
    <w:rsid w:val="00023CD9"/>
    <w:rsid w:val="00023E49"/>
    <w:rsid w:val="000240E9"/>
    <w:rsid w:val="0002425B"/>
    <w:rsid w:val="000245F9"/>
    <w:rsid w:val="0002480F"/>
    <w:rsid w:val="00024A3A"/>
    <w:rsid w:val="000252FB"/>
    <w:rsid w:val="000258AE"/>
    <w:rsid w:val="00025A0B"/>
    <w:rsid w:val="00025CBC"/>
    <w:rsid w:val="00026008"/>
    <w:rsid w:val="000266EF"/>
    <w:rsid w:val="000269B3"/>
    <w:rsid w:val="00027083"/>
    <w:rsid w:val="000274FB"/>
    <w:rsid w:val="000279C6"/>
    <w:rsid w:val="00027A2E"/>
    <w:rsid w:val="00027B84"/>
    <w:rsid w:val="00027BFA"/>
    <w:rsid w:val="00027F66"/>
    <w:rsid w:val="00027FC0"/>
    <w:rsid w:val="00030182"/>
    <w:rsid w:val="00030491"/>
    <w:rsid w:val="000308C3"/>
    <w:rsid w:val="00030964"/>
    <w:rsid w:val="00030B26"/>
    <w:rsid w:val="00030D40"/>
    <w:rsid w:val="00030F78"/>
    <w:rsid w:val="0003175E"/>
    <w:rsid w:val="00031B18"/>
    <w:rsid w:val="00031BC9"/>
    <w:rsid w:val="00031D8E"/>
    <w:rsid w:val="00031FA7"/>
    <w:rsid w:val="0003201E"/>
    <w:rsid w:val="00032142"/>
    <w:rsid w:val="000323CC"/>
    <w:rsid w:val="000325C6"/>
    <w:rsid w:val="0003267E"/>
    <w:rsid w:val="00032F9E"/>
    <w:rsid w:val="0003318C"/>
    <w:rsid w:val="00033595"/>
    <w:rsid w:val="000342F1"/>
    <w:rsid w:val="0003447B"/>
    <w:rsid w:val="00034754"/>
    <w:rsid w:val="00034B75"/>
    <w:rsid w:val="00034EFB"/>
    <w:rsid w:val="00035101"/>
    <w:rsid w:val="00035120"/>
    <w:rsid w:val="00035233"/>
    <w:rsid w:val="00035610"/>
    <w:rsid w:val="000356C6"/>
    <w:rsid w:val="0003585E"/>
    <w:rsid w:val="00035AD5"/>
    <w:rsid w:val="0003613B"/>
    <w:rsid w:val="00036191"/>
    <w:rsid w:val="0003657C"/>
    <w:rsid w:val="000366B6"/>
    <w:rsid w:val="00036B8F"/>
    <w:rsid w:val="000401D0"/>
    <w:rsid w:val="000405EB"/>
    <w:rsid w:val="000407E1"/>
    <w:rsid w:val="00040958"/>
    <w:rsid w:val="00040A16"/>
    <w:rsid w:val="00040B83"/>
    <w:rsid w:val="00040F52"/>
    <w:rsid w:val="00041381"/>
    <w:rsid w:val="000417F4"/>
    <w:rsid w:val="000418F7"/>
    <w:rsid w:val="00042907"/>
    <w:rsid w:val="00042BD7"/>
    <w:rsid w:val="000431C5"/>
    <w:rsid w:val="0004365B"/>
    <w:rsid w:val="00043713"/>
    <w:rsid w:val="00043727"/>
    <w:rsid w:val="00043C20"/>
    <w:rsid w:val="00043CBB"/>
    <w:rsid w:val="00043EBE"/>
    <w:rsid w:val="0004462C"/>
    <w:rsid w:val="00044BE8"/>
    <w:rsid w:val="00044D0B"/>
    <w:rsid w:val="00044D43"/>
    <w:rsid w:val="00044FCB"/>
    <w:rsid w:val="0004505E"/>
    <w:rsid w:val="000451CC"/>
    <w:rsid w:val="00045418"/>
    <w:rsid w:val="00045CEE"/>
    <w:rsid w:val="00045E25"/>
    <w:rsid w:val="0004643D"/>
    <w:rsid w:val="000464E5"/>
    <w:rsid w:val="0004684B"/>
    <w:rsid w:val="000469A8"/>
    <w:rsid w:val="00046C68"/>
    <w:rsid w:val="00046C70"/>
    <w:rsid w:val="00046DC7"/>
    <w:rsid w:val="000472E9"/>
    <w:rsid w:val="00047573"/>
    <w:rsid w:val="0004775D"/>
    <w:rsid w:val="00047A24"/>
    <w:rsid w:val="00047AF0"/>
    <w:rsid w:val="00047E51"/>
    <w:rsid w:val="000509EC"/>
    <w:rsid w:val="00050A66"/>
    <w:rsid w:val="00050B2A"/>
    <w:rsid w:val="00050DF0"/>
    <w:rsid w:val="0005160A"/>
    <w:rsid w:val="00051A6F"/>
    <w:rsid w:val="00051DD0"/>
    <w:rsid w:val="00051EAF"/>
    <w:rsid w:val="000522FD"/>
    <w:rsid w:val="00052465"/>
    <w:rsid w:val="000525D4"/>
    <w:rsid w:val="000528CD"/>
    <w:rsid w:val="00052A5C"/>
    <w:rsid w:val="00052B6F"/>
    <w:rsid w:val="00052F5B"/>
    <w:rsid w:val="000535B4"/>
    <w:rsid w:val="000536A2"/>
    <w:rsid w:val="00053895"/>
    <w:rsid w:val="000539BD"/>
    <w:rsid w:val="00053B36"/>
    <w:rsid w:val="00053BAE"/>
    <w:rsid w:val="00053BED"/>
    <w:rsid w:val="00053E53"/>
    <w:rsid w:val="000541D6"/>
    <w:rsid w:val="000543FB"/>
    <w:rsid w:val="00054743"/>
    <w:rsid w:val="000549B5"/>
    <w:rsid w:val="00054DC0"/>
    <w:rsid w:val="00055004"/>
    <w:rsid w:val="00055241"/>
    <w:rsid w:val="000554B1"/>
    <w:rsid w:val="0005559B"/>
    <w:rsid w:val="000560DA"/>
    <w:rsid w:val="00056208"/>
    <w:rsid w:val="000565D0"/>
    <w:rsid w:val="00056C5E"/>
    <w:rsid w:val="00056C81"/>
    <w:rsid w:val="00056DDA"/>
    <w:rsid w:val="00057042"/>
    <w:rsid w:val="000570FF"/>
    <w:rsid w:val="00057515"/>
    <w:rsid w:val="00057836"/>
    <w:rsid w:val="0006039E"/>
    <w:rsid w:val="00060457"/>
    <w:rsid w:val="00060817"/>
    <w:rsid w:val="000609DD"/>
    <w:rsid w:val="00060BA1"/>
    <w:rsid w:val="00060D10"/>
    <w:rsid w:val="00060FBA"/>
    <w:rsid w:val="00061062"/>
    <w:rsid w:val="000617EB"/>
    <w:rsid w:val="00061BEE"/>
    <w:rsid w:val="00061C2E"/>
    <w:rsid w:val="00061D2B"/>
    <w:rsid w:val="00062249"/>
    <w:rsid w:val="00062479"/>
    <w:rsid w:val="0006287E"/>
    <w:rsid w:val="00063034"/>
    <w:rsid w:val="00063045"/>
    <w:rsid w:val="0006340D"/>
    <w:rsid w:val="0006341C"/>
    <w:rsid w:val="0006390F"/>
    <w:rsid w:val="00063A0D"/>
    <w:rsid w:val="000642D0"/>
    <w:rsid w:val="0006438A"/>
    <w:rsid w:val="00064908"/>
    <w:rsid w:val="00064C0D"/>
    <w:rsid w:val="00064C2A"/>
    <w:rsid w:val="00065032"/>
    <w:rsid w:val="0006503B"/>
    <w:rsid w:val="000654D4"/>
    <w:rsid w:val="00065A6A"/>
    <w:rsid w:val="00065C35"/>
    <w:rsid w:val="00065C68"/>
    <w:rsid w:val="00065E30"/>
    <w:rsid w:val="00065FCF"/>
    <w:rsid w:val="00066085"/>
    <w:rsid w:val="0006659D"/>
    <w:rsid w:val="0006661C"/>
    <w:rsid w:val="0006664D"/>
    <w:rsid w:val="00066880"/>
    <w:rsid w:val="00066A87"/>
    <w:rsid w:val="00066B8E"/>
    <w:rsid w:val="00066CC1"/>
    <w:rsid w:val="00066DD0"/>
    <w:rsid w:val="00066E4E"/>
    <w:rsid w:val="00067BB3"/>
    <w:rsid w:val="00067C60"/>
    <w:rsid w:val="000705E1"/>
    <w:rsid w:val="00070606"/>
    <w:rsid w:val="00070680"/>
    <w:rsid w:val="00070994"/>
    <w:rsid w:val="00071386"/>
    <w:rsid w:val="0007158F"/>
    <w:rsid w:val="000716B9"/>
    <w:rsid w:val="0007231C"/>
    <w:rsid w:val="000723DD"/>
    <w:rsid w:val="00072600"/>
    <w:rsid w:val="00072794"/>
    <w:rsid w:val="000733E7"/>
    <w:rsid w:val="00073571"/>
    <w:rsid w:val="00073908"/>
    <w:rsid w:val="00073BF2"/>
    <w:rsid w:val="00073D34"/>
    <w:rsid w:val="00073F5F"/>
    <w:rsid w:val="00074790"/>
    <w:rsid w:val="00074806"/>
    <w:rsid w:val="00074F26"/>
    <w:rsid w:val="00075132"/>
    <w:rsid w:val="000756A9"/>
    <w:rsid w:val="00075AC9"/>
    <w:rsid w:val="00075D7D"/>
    <w:rsid w:val="00075DA6"/>
    <w:rsid w:val="000760C4"/>
    <w:rsid w:val="00076211"/>
    <w:rsid w:val="000763FC"/>
    <w:rsid w:val="00076418"/>
    <w:rsid w:val="000764D8"/>
    <w:rsid w:val="00076DEB"/>
    <w:rsid w:val="000771EA"/>
    <w:rsid w:val="00077A91"/>
    <w:rsid w:val="00077B22"/>
    <w:rsid w:val="00077CF3"/>
    <w:rsid w:val="00077F41"/>
    <w:rsid w:val="000800F9"/>
    <w:rsid w:val="000802CB"/>
    <w:rsid w:val="000803FF"/>
    <w:rsid w:val="000806B5"/>
    <w:rsid w:val="00080786"/>
    <w:rsid w:val="00080A93"/>
    <w:rsid w:val="00080B47"/>
    <w:rsid w:val="0008116E"/>
    <w:rsid w:val="00081974"/>
    <w:rsid w:val="00081B5F"/>
    <w:rsid w:val="0008280F"/>
    <w:rsid w:val="00082DDF"/>
    <w:rsid w:val="00082F7D"/>
    <w:rsid w:val="000834EB"/>
    <w:rsid w:val="00083501"/>
    <w:rsid w:val="00083778"/>
    <w:rsid w:val="00083919"/>
    <w:rsid w:val="00083E62"/>
    <w:rsid w:val="0008402B"/>
    <w:rsid w:val="000845A1"/>
    <w:rsid w:val="0008463B"/>
    <w:rsid w:val="00084723"/>
    <w:rsid w:val="00084C85"/>
    <w:rsid w:val="00084E7B"/>
    <w:rsid w:val="00085768"/>
    <w:rsid w:val="000865C2"/>
    <w:rsid w:val="00086C90"/>
    <w:rsid w:val="00086E6B"/>
    <w:rsid w:val="00087029"/>
    <w:rsid w:val="00087346"/>
    <w:rsid w:val="0008779F"/>
    <w:rsid w:val="000877ED"/>
    <w:rsid w:val="00090004"/>
    <w:rsid w:val="00090255"/>
    <w:rsid w:val="000903CD"/>
    <w:rsid w:val="000905F7"/>
    <w:rsid w:val="00090B9F"/>
    <w:rsid w:val="0009122C"/>
    <w:rsid w:val="0009124C"/>
    <w:rsid w:val="000915EC"/>
    <w:rsid w:val="0009171C"/>
    <w:rsid w:val="000918F8"/>
    <w:rsid w:val="000919F4"/>
    <w:rsid w:val="00091A67"/>
    <w:rsid w:val="00091BEB"/>
    <w:rsid w:val="00092072"/>
    <w:rsid w:val="00092145"/>
    <w:rsid w:val="0009231C"/>
    <w:rsid w:val="0009275E"/>
    <w:rsid w:val="00092A0E"/>
    <w:rsid w:val="00092CFB"/>
    <w:rsid w:val="00093122"/>
    <w:rsid w:val="000934CD"/>
    <w:rsid w:val="00093598"/>
    <w:rsid w:val="000935D3"/>
    <w:rsid w:val="00093C04"/>
    <w:rsid w:val="00093D34"/>
    <w:rsid w:val="00093FAD"/>
    <w:rsid w:val="0009475D"/>
    <w:rsid w:val="0009499B"/>
    <w:rsid w:val="00094FB0"/>
    <w:rsid w:val="00094FD4"/>
    <w:rsid w:val="00095016"/>
    <w:rsid w:val="0009502A"/>
    <w:rsid w:val="000955AF"/>
    <w:rsid w:val="0009587D"/>
    <w:rsid w:val="00095F5F"/>
    <w:rsid w:val="00095F89"/>
    <w:rsid w:val="000965D5"/>
    <w:rsid w:val="00096DC5"/>
    <w:rsid w:val="00096ED6"/>
    <w:rsid w:val="0009727F"/>
    <w:rsid w:val="000974DC"/>
    <w:rsid w:val="00097507"/>
    <w:rsid w:val="000977E9"/>
    <w:rsid w:val="0009781D"/>
    <w:rsid w:val="00097C0D"/>
    <w:rsid w:val="00097C2E"/>
    <w:rsid w:val="00097DA2"/>
    <w:rsid w:val="000A0080"/>
    <w:rsid w:val="000A098A"/>
    <w:rsid w:val="000A151F"/>
    <w:rsid w:val="000A1857"/>
    <w:rsid w:val="000A1997"/>
    <w:rsid w:val="000A1BBA"/>
    <w:rsid w:val="000A1D55"/>
    <w:rsid w:val="000A1D7D"/>
    <w:rsid w:val="000A2428"/>
    <w:rsid w:val="000A2653"/>
    <w:rsid w:val="000A2AA2"/>
    <w:rsid w:val="000A3462"/>
    <w:rsid w:val="000A3709"/>
    <w:rsid w:val="000A3B67"/>
    <w:rsid w:val="000A3C38"/>
    <w:rsid w:val="000A3D06"/>
    <w:rsid w:val="000A4629"/>
    <w:rsid w:val="000A47EF"/>
    <w:rsid w:val="000A4828"/>
    <w:rsid w:val="000A4C9F"/>
    <w:rsid w:val="000A4CF2"/>
    <w:rsid w:val="000A4D8F"/>
    <w:rsid w:val="000A518C"/>
    <w:rsid w:val="000A5196"/>
    <w:rsid w:val="000A540C"/>
    <w:rsid w:val="000A54DD"/>
    <w:rsid w:val="000A572D"/>
    <w:rsid w:val="000A5A70"/>
    <w:rsid w:val="000A5A73"/>
    <w:rsid w:val="000A62B3"/>
    <w:rsid w:val="000A6447"/>
    <w:rsid w:val="000A6594"/>
    <w:rsid w:val="000A6B51"/>
    <w:rsid w:val="000A6C05"/>
    <w:rsid w:val="000A6C8B"/>
    <w:rsid w:val="000A6DCB"/>
    <w:rsid w:val="000A6E34"/>
    <w:rsid w:val="000A7329"/>
    <w:rsid w:val="000A7565"/>
    <w:rsid w:val="000A7DFB"/>
    <w:rsid w:val="000A7FD1"/>
    <w:rsid w:val="000B000F"/>
    <w:rsid w:val="000B058C"/>
    <w:rsid w:val="000B0CA3"/>
    <w:rsid w:val="000B1616"/>
    <w:rsid w:val="000B19BF"/>
    <w:rsid w:val="000B1C27"/>
    <w:rsid w:val="000B1F43"/>
    <w:rsid w:val="000B20EF"/>
    <w:rsid w:val="000B2279"/>
    <w:rsid w:val="000B22CF"/>
    <w:rsid w:val="000B249C"/>
    <w:rsid w:val="000B276C"/>
    <w:rsid w:val="000B2804"/>
    <w:rsid w:val="000B2921"/>
    <w:rsid w:val="000B2BFE"/>
    <w:rsid w:val="000B30B3"/>
    <w:rsid w:val="000B3265"/>
    <w:rsid w:val="000B34BC"/>
    <w:rsid w:val="000B38B1"/>
    <w:rsid w:val="000B3A20"/>
    <w:rsid w:val="000B3D35"/>
    <w:rsid w:val="000B3EB4"/>
    <w:rsid w:val="000B3FE5"/>
    <w:rsid w:val="000B408C"/>
    <w:rsid w:val="000B4177"/>
    <w:rsid w:val="000B42B0"/>
    <w:rsid w:val="000B42D2"/>
    <w:rsid w:val="000B45D3"/>
    <w:rsid w:val="000B4617"/>
    <w:rsid w:val="000B4761"/>
    <w:rsid w:val="000B4FAC"/>
    <w:rsid w:val="000B5076"/>
    <w:rsid w:val="000B53AE"/>
    <w:rsid w:val="000B549C"/>
    <w:rsid w:val="000B5586"/>
    <w:rsid w:val="000B579D"/>
    <w:rsid w:val="000B57B9"/>
    <w:rsid w:val="000B5833"/>
    <w:rsid w:val="000B5866"/>
    <w:rsid w:val="000B5E2F"/>
    <w:rsid w:val="000B5E57"/>
    <w:rsid w:val="000B5FAC"/>
    <w:rsid w:val="000B608A"/>
    <w:rsid w:val="000B626D"/>
    <w:rsid w:val="000B641F"/>
    <w:rsid w:val="000B65F9"/>
    <w:rsid w:val="000B69E7"/>
    <w:rsid w:val="000B6B6F"/>
    <w:rsid w:val="000B71E7"/>
    <w:rsid w:val="000B731A"/>
    <w:rsid w:val="000B739A"/>
    <w:rsid w:val="000B73C1"/>
    <w:rsid w:val="000B73E0"/>
    <w:rsid w:val="000B7A61"/>
    <w:rsid w:val="000B7B68"/>
    <w:rsid w:val="000B7C6F"/>
    <w:rsid w:val="000B7DD4"/>
    <w:rsid w:val="000B7E03"/>
    <w:rsid w:val="000B7E1C"/>
    <w:rsid w:val="000B7E4F"/>
    <w:rsid w:val="000B7F59"/>
    <w:rsid w:val="000C0035"/>
    <w:rsid w:val="000C04A7"/>
    <w:rsid w:val="000C0A38"/>
    <w:rsid w:val="000C0F25"/>
    <w:rsid w:val="000C1859"/>
    <w:rsid w:val="000C18DF"/>
    <w:rsid w:val="000C1999"/>
    <w:rsid w:val="000C1BF6"/>
    <w:rsid w:val="000C2160"/>
    <w:rsid w:val="000C2AA1"/>
    <w:rsid w:val="000C2ADE"/>
    <w:rsid w:val="000C2EAB"/>
    <w:rsid w:val="000C2F1E"/>
    <w:rsid w:val="000C33E8"/>
    <w:rsid w:val="000C3DC4"/>
    <w:rsid w:val="000C3F44"/>
    <w:rsid w:val="000C4435"/>
    <w:rsid w:val="000C45BE"/>
    <w:rsid w:val="000C48CE"/>
    <w:rsid w:val="000C4AA0"/>
    <w:rsid w:val="000C4F6B"/>
    <w:rsid w:val="000C524C"/>
    <w:rsid w:val="000C55AD"/>
    <w:rsid w:val="000C576B"/>
    <w:rsid w:val="000C60AD"/>
    <w:rsid w:val="000C65EA"/>
    <w:rsid w:val="000C707E"/>
    <w:rsid w:val="000C7489"/>
    <w:rsid w:val="000C7647"/>
    <w:rsid w:val="000C7733"/>
    <w:rsid w:val="000C7786"/>
    <w:rsid w:val="000C7C8D"/>
    <w:rsid w:val="000D0007"/>
    <w:rsid w:val="000D0874"/>
    <w:rsid w:val="000D0C3F"/>
    <w:rsid w:val="000D1A06"/>
    <w:rsid w:val="000D1A32"/>
    <w:rsid w:val="000D1D0F"/>
    <w:rsid w:val="000D2313"/>
    <w:rsid w:val="000D25BC"/>
    <w:rsid w:val="000D276E"/>
    <w:rsid w:val="000D288F"/>
    <w:rsid w:val="000D29DD"/>
    <w:rsid w:val="000D2AAA"/>
    <w:rsid w:val="000D2DC5"/>
    <w:rsid w:val="000D30B3"/>
    <w:rsid w:val="000D343F"/>
    <w:rsid w:val="000D3AC2"/>
    <w:rsid w:val="000D44F6"/>
    <w:rsid w:val="000D4966"/>
    <w:rsid w:val="000D498F"/>
    <w:rsid w:val="000D4D4A"/>
    <w:rsid w:val="000D4E8F"/>
    <w:rsid w:val="000D50F1"/>
    <w:rsid w:val="000D54C3"/>
    <w:rsid w:val="000D559E"/>
    <w:rsid w:val="000D5A72"/>
    <w:rsid w:val="000D5A8C"/>
    <w:rsid w:val="000D607B"/>
    <w:rsid w:val="000D65F8"/>
    <w:rsid w:val="000D6701"/>
    <w:rsid w:val="000D6AE6"/>
    <w:rsid w:val="000D6D5F"/>
    <w:rsid w:val="000D71C6"/>
    <w:rsid w:val="000D71C9"/>
    <w:rsid w:val="000D7293"/>
    <w:rsid w:val="000D72FC"/>
    <w:rsid w:val="000D744A"/>
    <w:rsid w:val="000D775B"/>
    <w:rsid w:val="000D7831"/>
    <w:rsid w:val="000D7AED"/>
    <w:rsid w:val="000E020A"/>
    <w:rsid w:val="000E0405"/>
    <w:rsid w:val="000E05A2"/>
    <w:rsid w:val="000E0660"/>
    <w:rsid w:val="000E0993"/>
    <w:rsid w:val="000E09F7"/>
    <w:rsid w:val="000E1285"/>
    <w:rsid w:val="000E1736"/>
    <w:rsid w:val="000E17F1"/>
    <w:rsid w:val="000E193A"/>
    <w:rsid w:val="000E21E8"/>
    <w:rsid w:val="000E2B8C"/>
    <w:rsid w:val="000E2D28"/>
    <w:rsid w:val="000E2E4E"/>
    <w:rsid w:val="000E2F7E"/>
    <w:rsid w:val="000E2FCD"/>
    <w:rsid w:val="000E33E1"/>
    <w:rsid w:val="000E37F8"/>
    <w:rsid w:val="000E3B96"/>
    <w:rsid w:val="000E3D90"/>
    <w:rsid w:val="000E424E"/>
    <w:rsid w:val="000E4350"/>
    <w:rsid w:val="000E46C8"/>
    <w:rsid w:val="000E48A1"/>
    <w:rsid w:val="000E48EC"/>
    <w:rsid w:val="000E4C19"/>
    <w:rsid w:val="000E5269"/>
    <w:rsid w:val="000E52DD"/>
    <w:rsid w:val="000E55D9"/>
    <w:rsid w:val="000E582A"/>
    <w:rsid w:val="000E5AD6"/>
    <w:rsid w:val="000E60D6"/>
    <w:rsid w:val="000E6673"/>
    <w:rsid w:val="000E6C37"/>
    <w:rsid w:val="000E6E27"/>
    <w:rsid w:val="000E6F79"/>
    <w:rsid w:val="000E711F"/>
    <w:rsid w:val="000E78DE"/>
    <w:rsid w:val="000E7910"/>
    <w:rsid w:val="000E7946"/>
    <w:rsid w:val="000F01E7"/>
    <w:rsid w:val="000F06CE"/>
    <w:rsid w:val="000F08A3"/>
    <w:rsid w:val="000F0C81"/>
    <w:rsid w:val="000F136F"/>
    <w:rsid w:val="000F1559"/>
    <w:rsid w:val="000F155B"/>
    <w:rsid w:val="000F1855"/>
    <w:rsid w:val="000F1978"/>
    <w:rsid w:val="000F1F2E"/>
    <w:rsid w:val="000F2102"/>
    <w:rsid w:val="000F2294"/>
    <w:rsid w:val="000F23FB"/>
    <w:rsid w:val="000F25B6"/>
    <w:rsid w:val="000F2E29"/>
    <w:rsid w:val="000F31A4"/>
    <w:rsid w:val="000F3218"/>
    <w:rsid w:val="000F3410"/>
    <w:rsid w:val="000F34F0"/>
    <w:rsid w:val="000F380A"/>
    <w:rsid w:val="000F3E2D"/>
    <w:rsid w:val="000F48A9"/>
    <w:rsid w:val="000F48B9"/>
    <w:rsid w:val="000F526C"/>
    <w:rsid w:val="000F530B"/>
    <w:rsid w:val="000F53E2"/>
    <w:rsid w:val="000F5544"/>
    <w:rsid w:val="000F58ED"/>
    <w:rsid w:val="000F5B06"/>
    <w:rsid w:val="000F5D6A"/>
    <w:rsid w:val="000F628D"/>
    <w:rsid w:val="000F6495"/>
    <w:rsid w:val="000F6E1E"/>
    <w:rsid w:val="000F7863"/>
    <w:rsid w:val="000F78E8"/>
    <w:rsid w:val="0010001A"/>
    <w:rsid w:val="00100275"/>
    <w:rsid w:val="00100418"/>
    <w:rsid w:val="00100623"/>
    <w:rsid w:val="0010082E"/>
    <w:rsid w:val="0010088A"/>
    <w:rsid w:val="00101321"/>
    <w:rsid w:val="001015CD"/>
    <w:rsid w:val="0010173E"/>
    <w:rsid w:val="00101BE9"/>
    <w:rsid w:val="00102125"/>
    <w:rsid w:val="00102216"/>
    <w:rsid w:val="001025AF"/>
    <w:rsid w:val="001026E1"/>
    <w:rsid w:val="001027A6"/>
    <w:rsid w:val="00102BD7"/>
    <w:rsid w:val="00102E09"/>
    <w:rsid w:val="00102F1E"/>
    <w:rsid w:val="00102FD6"/>
    <w:rsid w:val="001034E1"/>
    <w:rsid w:val="001034FC"/>
    <w:rsid w:val="001039A2"/>
    <w:rsid w:val="00103CB7"/>
    <w:rsid w:val="00103F4D"/>
    <w:rsid w:val="00103FF4"/>
    <w:rsid w:val="001041CE"/>
    <w:rsid w:val="001045EC"/>
    <w:rsid w:val="001047C4"/>
    <w:rsid w:val="00104E72"/>
    <w:rsid w:val="0010514B"/>
    <w:rsid w:val="0010514C"/>
    <w:rsid w:val="00105178"/>
    <w:rsid w:val="00105356"/>
    <w:rsid w:val="00105377"/>
    <w:rsid w:val="00105A81"/>
    <w:rsid w:val="00105DCD"/>
    <w:rsid w:val="00105EF6"/>
    <w:rsid w:val="00106574"/>
    <w:rsid w:val="001066A2"/>
    <w:rsid w:val="001069CB"/>
    <w:rsid w:val="001070B0"/>
    <w:rsid w:val="00107735"/>
    <w:rsid w:val="00107A79"/>
    <w:rsid w:val="00107D8E"/>
    <w:rsid w:val="00107EAB"/>
    <w:rsid w:val="0011047C"/>
    <w:rsid w:val="001104D7"/>
    <w:rsid w:val="00110501"/>
    <w:rsid w:val="00110690"/>
    <w:rsid w:val="001107E2"/>
    <w:rsid w:val="001108C5"/>
    <w:rsid w:val="00110ECA"/>
    <w:rsid w:val="00110EDA"/>
    <w:rsid w:val="00111B31"/>
    <w:rsid w:val="00112154"/>
    <w:rsid w:val="0011230E"/>
    <w:rsid w:val="00112E12"/>
    <w:rsid w:val="001135C4"/>
    <w:rsid w:val="00113618"/>
    <w:rsid w:val="00113647"/>
    <w:rsid w:val="00113662"/>
    <w:rsid w:val="00113D69"/>
    <w:rsid w:val="0011408F"/>
    <w:rsid w:val="0011459D"/>
    <w:rsid w:val="00114AFA"/>
    <w:rsid w:val="00114C52"/>
    <w:rsid w:val="00114D27"/>
    <w:rsid w:val="00114ED9"/>
    <w:rsid w:val="00114F35"/>
    <w:rsid w:val="001156A6"/>
    <w:rsid w:val="001159A8"/>
    <w:rsid w:val="00115BD0"/>
    <w:rsid w:val="00115E80"/>
    <w:rsid w:val="00115EF1"/>
    <w:rsid w:val="00116264"/>
    <w:rsid w:val="00116B71"/>
    <w:rsid w:val="001172BC"/>
    <w:rsid w:val="0011775A"/>
    <w:rsid w:val="001179AB"/>
    <w:rsid w:val="00120465"/>
    <w:rsid w:val="00120C8D"/>
    <w:rsid w:val="00120CEE"/>
    <w:rsid w:val="00121041"/>
    <w:rsid w:val="00121DCF"/>
    <w:rsid w:val="001220DF"/>
    <w:rsid w:val="0012212A"/>
    <w:rsid w:val="00122242"/>
    <w:rsid w:val="00122947"/>
    <w:rsid w:val="00122B4A"/>
    <w:rsid w:val="001234C6"/>
    <w:rsid w:val="0012360D"/>
    <w:rsid w:val="00123ED5"/>
    <w:rsid w:val="001241CB"/>
    <w:rsid w:val="001245B8"/>
    <w:rsid w:val="00124699"/>
    <w:rsid w:val="001248F9"/>
    <w:rsid w:val="00124941"/>
    <w:rsid w:val="00124A8F"/>
    <w:rsid w:val="00124C41"/>
    <w:rsid w:val="00125992"/>
    <w:rsid w:val="00125ACB"/>
    <w:rsid w:val="00125CE8"/>
    <w:rsid w:val="00125E69"/>
    <w:rsid w:val="00126343"/>
    <w:rsid w:val="0012686A"/>
    <w:rsid w:val="00126897"/>
    <w:rsid w:val="0012745B"/>
    <w:rsid w:val="001275DF"/>
    <w:rsid w:val="00127E1C"/>
    <w:rsid w:val="00127FC3"/>
    <w:rsid w:val="001300DC"/>
    <w:rsid w:val="00130631"/>
    <w:rsid w:val="00130B9D"/>
    <w:rsid w:val="00130D7C"/>
    <w:rsid w:val="00130D9C"/>
    <w:rsid w:val="00130FB2"/>
    <w:rsid w:val="00130FC3"/>
    <w:rsid w:val="00131211"/>
    <w:rsid w:val="00131269"/>
    <w:rsid w:val="0013150C"/>
    <w:rsid w:val="0013222C"/>
    <w:rsid w:val="00132637"/>
    <w:rsid w:val="0013298A"/>
    <w:rsid w:val="00132F37"/>
    <w:rsid w:val="00133102"/>
    <w:rsid w:val="00133440"/>
    <w:rsid w:val="001334B5"/>
    <w:rsid w:val="00133A1D"/>
    <w:rsid w:val="00133EF7"/>
    <w:rsid w:val="00133F56"/>
    <w:rsid w:val="001341E5"/>
    <w:rsid w:val="00134407"/>
    <w:rsid w:val="001346B9"/>
    <w:rsid w:val="00134878"/>
    <w:rsid w:val="0013497B"/>
    <w:rsid w:val="00134E46"/>
    <w:rsid w:val="0013503C"/>
    <w:rsid w:val="00135155"/>
    <w:rsid w:val="001361A9"/>
    <w:rsid w:val="001364BB"/>
    <w:rsid w:val="001365DD"/>
    <w:rsid w:val="00136705"/>
    <w:rsid w:val="00136A22"/>
    <w:rsid w:val="00136B6E"/>
    <w:rsid w:val="00136DEB"/>
    <w:rsid w:val="00136E41"/>
    <w:rsid w:val="00136EAD"/>
    <w:rsid w:val="00136F61"/>
    <w:rsid w:val="00137B5B"/>
    <w:rsid w:val="00137CFE"/>
    <w:rsid w:val="00137F7C"/>
    <w:rsid w:val="001405EA"/>
    <w:rsid w:val="00140868"/>
    <w:rsid w:val="0014087D"/>
    <w:rsid w:val="00140932"/>
    <w:rsid w:val="0014097C"/>
    <w:rsid w:val="00140B94"/>
    <w:rsid w:val="00140CEB"/>
    <w:rsid w:val="00141308"/>
    <w:rsid w:val="001413D6"/>
    <w:rsid w:val="00141A39"/>
    <w:rsid w:val="0014230B"/>
    <w:rsid w:val="00142723"/>
    <w:rsid w:val="00142FBF"/>
    <w:rsid w:val="0014353D"/>
    <w:rsid w:val="00143902"/>
    <w:rsid w:val="001439FA"/>
    <w:rsid w:val="00143A18"/>
    <w:rsid w:val="00143F51"/>
    <w:rsid w:val="001442D2"/>
    <w:rsid w:val="00144308"/>
    <w:rsid w:val="0014467D"/>
    <w:rsid w:val="00144962"/>
    <w:rsid w:val="001449C1"/>
    <w:rsid w:val="00144A83"/>
    <w:rsid w:val="00144AF8"/>
    <w:rsid w:val="00144CF7"/>
    <w:rsid w:val="00145041"/>
    <w:rsid w:val="00145962"/>
    <w:rsid w:val="001460AF"/>
    <w:rsid w:val="001469B9"/>
    <w:rsid w:val="00146BAF"/>
    <w:rsid w:val="00146EEC"/>
    <w:rsid w:val="00146F24"/>
    <w:rsid w:val="001473BE"/>
    <w:rsid w:val="001500FB"/>
    <w:rsid w:val="00150256"/>
    <w:rsid w:val="001507D1"/>
    <w:rsid w:val="001510D0"/>
    <w:rsid w:val="00151517"/>
    <w:rsid w:val="0015153A"/>
    <w:rsid w:val="001515FD"/>
    <w:rsid w:val="0015201D"/>
    <w:rsid w:val="00152172"/>
    <w:rsid w:val="001521C4"/>
    <w:rsid w:val="00152AA9"/>
    <w:rsid w:val="001531D1"/>
    <w:rsid w:val="0015352B"/>
    <w:rsid w:val="001535A9"/>
    <w:rsid w:val="00153D38"/>
    <w:rsid w:val="00153DAE"/>
    <w:rsid w:val="00153DF8"/>
    <w:rsid w:val="00154017"/>
    <w:rsid w:val="001542B5"/>
    <w:rsid w:val="001542E3"/>
    <w:rsid w:val="001543BC"/>
    <w:rsid w:val="001545F8"/>
    <w:rsid w:val="00154622"/>
    <w:rsid w:val="0015474F"/>
    <w:rsid w:val="001547AC"/>
    <w:rsid w:val="00154C30"/>
    <w:rsid w:val="00154C63"/>
    <w:rsid w:val="00154E05"/>
    <w:rsid w:val="001556E0"/>
    <w:rsid w:val="00155943"/>
    <w:rsid w:val="00155B1C"/>
    <w:rsid w:val="00155C5E"/>
    <w:rsid w:val="00155C83"/>
    <w:rsid w:val="00155D82"/>
    <w:rsid w:val="00155D83"/>
    <w:rsid w:val="00155DC4"/>
    <w:rsid w:val="00155E36"/>
    <w:rsid w:val="00155F61"/>
    <w:rsid w:val="00156190"/>
    <w:rsid w:val="00156535"/>
    <w:rsid w:val="00156674"/>
    <w:rsid w:val="001566C7"/>
    <w:rsid w:val="001569C3"/>
    <w:rsid w:val="00157004"/>
    <w:rsid w:val="00157334"/>
    <w:rsid w:val="0015765D"/>
    <w:rsid w:val="001578C2"/>
    <w:rsid w:val="00157EC2"/>
    <w:rsid w:val="00157F6D"/>
    <w:rsid w:val="001601ED"/>
    <w:rsid w:val="00160539"/>
    <w:rsid w:val="0016062A"/>
    <w:rsid w:val="0016063E"/>
    <w:rsid w:val="00160916"/>
    <w:rsid w:val="00160AB4"/>
    <w:rsid w:val="00160AD1"/>
    <w:rsid w:val="00160C94"/>
    <w:rsid w:val="00161430"/>
    <w:rsid w:val="00161448"/>
    <w:rsid w:val="001614B1"/>
    <w:rsid w:val="00162090"/>
    <w:rsid w:val="001621E3"/>
    <w:rsid w:val="0016244B"/>
    <w:rsid w:val="00162807"/>
    <w:rsid w:val="00162C8E"/>
    <w:rsid w:val="00162F17"/>
    <w:rsid w:val="00162FCB"/>
    <w:rsid w:val="001634DD"/>
    <w:rsid w:val="00163B64"/>
    <w:rsid w:val="00163DE6"/>
    <w:rsid w:val="00164640"/>
    <w:rsid w:val="00164DE3"/>
    <w:rsid w:val="00164EBE"/>
    <w:rsid w:val="001650E7"/>
    <w:rsid w:val="001656D0"/>
    <w:rsid w:val="00165B8B"/>
    <w:rsid w:val="00165CA8"/>
    <w:rsid w:val="00165FFD"/>
    <w:rsid w:val="0016608D"/>
    <w:rsid w:val="0016613A"/>
    <w:rsid w:val="0016614A"/>
    <w:rsid w:val="001661EC"/>
    <w:rsid w:val="001665B5"/>
    <w:rsid w:val="0016670B"/>
    <w:rsid w:val="00166ACF"/>
    <w:rsid w:val="00166AFC"/>
    <w:rsid w:val="001671AA"/>
    <w:rsid w:val="001672A8"/>
    <w:rsid w:val="00167C03"/>
    <w:rsid w:val="00167DEB"/>
    <w:rsid w:val="00170003"/>
    <w:rsid w:val="00170964"/>
    <w:rsid w:val="00170ABE"/>
    <w:rsid w:val="00170BBA"/>
    <w:rsid w:val="00170D1E"/>
    <w:rsid w:val="00170E72"/>
    <w:rsid w:val="00170EF4"/>
    <w:rsid w:val="00171224"/>
    <w:rsid w:val="00171387"/>
    <w:rsid w:val="0017155C"/>
    <w:rsid w:val="00171629"/>
    <w:rsid w:val="0017178E"/>
    <w:rsid w:val="00171AE6"/>
    <w:rsid w:val="00171F85"/>
    <w:rsid w:val="001720E1"/>
    <w:rsid w:val="00172258"/>
    <w:rsid w:val="001725CA"/>
    <w:rsid w:val="00172AB5"/>
    <w:rsid w:val="00172B6F"/>
    <w:rsid w:val="00172C3C"/>
    <w:rsid w:val="0017361C"/>
    <w:rsid w:val="00173C2F"/>
    <w:rsid w:val="00174A1B"/>
    <w:rsid w:val="00174A29"/>
    <w:rsid w:val="0017539F"/>
    <w:rsid w:val="001756AE"/>
    <w:rsid w:val="00175A7B"/>
    <w:rsid w:val="00175E10"/>
    <w:rsid w:val="00175F56"/>
    <w:rsid w:val="00176038"/>
    <w:rsid w:val="001760FE"/>
    <w:rsid w:val="00176215"/>
    <w:rsid w:val="00176ED5"/>
    <w:rsid w:val="00176EFB"/>
    <w:rsid w:val="001775A1"/>
    <w:rsid w:val="00177C63"/>
    <w:rsid w:val="00177DE6"/>
    <w:rsid w:val="00180123"/>
    <w:rsid w:val="00180568"/>
    <w:rsid w:val="001809BC"/>
    <w:rsid w:val="00180A47"/>
    <w:rsid w:val="00181187"/>
    <w:rsid w:val="001813E7"/>
    <w:rsid w:val="001815BC"/>
    <w:rsid w:val="00181637"/>
    <w:rsid w:val="00181F7D"/>
    <w:rsid w:val="00182EAA"/>
    <w:rsid w:val="00182F53"/>
    <w:rsid w:val="00183001"/>
    <w:rsid w:val="00183311"/>
    <w:rsid w:val="00183682"/>
    <w:rsid w:val="0018391E"/>
    <w:rsid w:val="00183BE2"/>
    <w:rsid w:val="00183BF3"/>
    <w:rsid w:val="00183DBB"/>
    <w:rsid w:val="001840DD"/>
    <w:rsid w:val="00184420"/>
    <w:rsid w:val="00184494"/>
    <w:rsid w:val="001847F1"/>
    <w:rsid w:val="001848C4"/>
    <w:rsid w:val="0018494E"/>
    <w:rsid w:val="00184D22"/>
    <w:rsid w:val="00184F8B"/>
    <w:rsid w:val="001850F8"/>
    <w:rsid w:val="0018536C"/>
    <w:rsid w:val="00185707"/>
    <w:rsid w:val="001857CD"/>
    <w:rsid w:val="00185A64"/>
    <w:rsid w:val="00186141"/>
    <w:rsid w:val="00186730"/>
    <w:rsid w:val="00186764"/>
    <w:rsid w:val="001868BC"/>
    <w:rsid w:val="00186901"/>
    <w:rsid w:val="00186BE8"/>
    <w:rsid w:val="00186F27"/>
    <w:rsid w:val="0018719C"/>
    <w:rsid w:val="00187293"/>
    <w:rsid w:val="00187323"/>
    <w:rsid w:val="00187327"/>
    <w:rsid w:val="001876BE"/>
    <w:rsid w:val="00187953"/>
    <w:rsid w:val="00190188"/>
    <w:rsid w:val="00190404"/>
    <w:rsid w:val="001906EC"/>
    <w:rsid w:val="001913AA"/>
    <w:rsid w:val="001918F9"/>
    <w:rsid w:val="0019193B"/>
    <w:rsid w:val="0019258A"/>
    <w:rsid w:val="00192696"/>
    <w:rsid w:val="001926FA"/>
    <w:rsid w:val="0019272C"/>
    <w:rsid w:val="0019274E"/>
    <w:rsid w:val="00192CCF"/>
    <w:rsid w:val="00192E16"/>
    <w:rsid w:val="0019363D"/>
    <w:rsid w:val="0019369E"/>
    <w:rsid w:val="001937EC"/>
    <w:rsid w:val="00193B2E"/>
    <w:rsid w:val="00193C79"/>
    <w:rsid w:val="00193EB9"/>
    <w:rsid w:val="00194329"/>
    <w:rsid w:val="001944C8"/>
    <w:rsid w:val="00194572"/>
    <w:rsid w:val="001946FC"/>
    <w:rsid w:val="001947EA"/>
    <w:rsid w:val="00194802"/>
    <w:rsid w:val="00194A7E"/>
    <w:rsid w:val="00194C95"/>
    <w:rsid w:val="00194E7A"/>
    <w:rsid w:val="00195349"/>
    <w:rsid w:val="001953AC"/>
    <w:rsid w:val="0019551A"/>
    <w:rsid w:val="00195A2D"/>
    <w:rsid w:val="00195C89"/>
    <w:rsid w:val="00195E14"/>
    <w:rsid w:val="00196561"/>
    <w:rsid w:val="001965E9"/>
    <w:rsid w:val="001966DD"/>
    <w:rsid w:val="001966EA"/>
    <w:rsid w:val="00197478"/>
    <w:rsid w:val="001976DA"/>
    <w:rsid w:val="001979B9"/>
    <w:rsid w:val="00197BF5"/>
    <w:rsid w:val="00197C60"/>
    <w:rsid w:val="00197CEC"/>
    <w:rsid w:val="00197EF7"/>
    <w:rsid w:val="001A00AD"/>
    <w:rsid w:val="001A0216"/>
    <w:rsid w:val="001A0607"/>
    <w:rsid w:val="001A0712"/>
    <w:rsid w:val="001A0767"/>
    <w:rsid w:val="001A10D8"/>
    <w:rsid w:val="001A1294"/>
    <w:rsid w:val="001A185F"/>
    <w:rsid w:val="001A1873"/>
    <w:rsid w:val="001A1AA3"/>
    <w:rsid w:val="001A20F6"/>
    <w:rsid w:val="001A2228"/>
    <w:rsid w:val="001A26B9"/>
    <w:rsid w:val="001A2ADF"/>
    <w:rsid w:val="001A34AB"/>
    <w:rsid w:val="001A3644"/>
    <w:rsid w:val="001A3B5F"/>
    <w:rsid w:val="001A4368"/>
    <w:rsid w:val="001A4850"/>
    <w:rsid w:val="001A4F22"/>
    <w:rsid w:val="001A5017"/>
    <w:rsid w:val="001A53CD"/>
    <w:rsid w:val="001A54FE"/>
    <w:rsid w:val="001A5834"/>
    <w:rsid w:val="001A58E8"/>
    <w:rsid w:val="001A5D4E"/>
    <w:rsid w:val="001A608C"/>
    <w:rsid w:val="001A699A"/>
    <w:rsid w:val="001A6EAB"/>
    <w:rsid w:val="001A7204"/>
    <w:rsid w:val="001A7BC4"/>
    <w:rsid w:val="001A7BCE"/>
    <w:rsid w:val="001A7CD5"/>
    <w:rsid w:val="001B0161"/>
    <w:rsid w:val="001B0202"/>
    <w:rsid w:val="001B0337"/>
    <w:rsid w:val="001B0678"/>
    <w:rsid w:val="001B0BC3"/>
    <w:rsid w:val="001B0F29"/>
    <w:rsid w:val="001B13A2"/>
    <w:rsid w:val="001B1804"/>
    <w:rsid w:val="001B18F5"/>
    <w:rsid w:val="001B24B8"/>
    <w:rsid w:val="001B274E"/>
    <w:rsid w:val="001B3086"/>
    <w:rsid w:val="001B3922"/>
    <w:rsid w:val="001B3F2D"/>
    <w:rsid w:val="001B41B1"/>
    <w:rsid w:val="001B47EE"/>
    <w:rsid w:val="001B48C4"/>
    <w:rsid w:val="001B53AB"/>
    <w:rsid w:val="001B5B56"/>
    <w:rsid w:val="001B5C85"/>
    <w:rsid w:val="001B6028"/>
    <w:rsid w:val="001B6325"/>
    <w:rsid w:val="001B6552"/>
    <w:rsid w:val="001B6700"/>
    <w:rsid w:val="001B6C87"/>
    <w:rsid w:val="001B7199"/>
    <w:rsid w:val="001B757E"/>
    <w:rsid w:val="001B7881"/>
    <w:rsid w:val="001C0FB7"/>
    <w:rsid w:val="001C122A"/>
    <w:rsid w:val="001C18AE"/>
    <w:rsid w:val="001C1BE6"/>
    <w:rsid w:val="001C1F4E"/>
    <w:rsid w:val="001C1F92"/>
    <w:rsid w:val="001C1FBF"/>
    <w:rsid w:val="001C2286"/>
    <w:rsid w:val="001C2394"/>
    <w:rsid w:val="001C2C52"/>
    <w:rsid w:val="001C2DEB"/>
    <w:rsid w:val="001C3C31"/>
    <w:rsid w:val="001C3FCD"/>
    <w:rsid w:val="001C42B8"/>
    <w:rsid w:val="001C44E0"/>
    <w:rsid w:val="001C4BB6"/>
    <w:rsid w:val="001C4E22"/>
    <w:rsid w:val="001C4F93"/>
    <w:rsid w:val="001C56FE"/>
    <w:rsid w:val="001C61C7"/>
    <w:rsid w:val="001C6A32"/>
    <w:rsid w:val="001C6ADE"/>
    <w:rsid w:val="001C6D2C"/>
    <w:rsid w:val="001C73A9"/>
    <w:rsid w:val="001C7673"/>
    <w:rsid w:val="001C7A81"/>
    <w:rsid w:val="001C7E55"/>
    <w:rsid w:val="001C7F77"/>
    <w:rsid w:val="001D0282"/>
    <w:rsid w:val="001D0341"/>
    <w:rsid w:val="001D05FF"/>
    <w:rsid w:val="001D0D9B"/>
    <w:rsid w:val="001D101F"/>
    <w:rsid w:val="001D133A"/>
    <w:rsid w:val="001D1569"/>
    <w:rsid w:val="001D1752"/>
    <w:rsid w:val="001D1999"/>
    <w:rsid w:val="001D1BFF"/>
    <w:rsid w:val="001D21AC"/>
    <w:rsid w:val="001D292A"/>
    <w:rsid w:val="001D2EB2"/>
    <w:rsid w:val="001D2FBE"/>
    <w:rsid w:val="001D39B7"/>
    <w:rsid w:val="001D3E26"/>
    <w:rsid w:val="001D453D"/>
    <w:rsid w:val="001D4702"/>
    <w:rsid w:val="001D49FE"/>
    <w:rsid w:val="001D5507"/>
    <w:rsid w:val="001D59B2"/>
    <w:rsid w:val="001D5AC3"/>
    <w:rsid w:val="001D5B88"/>
    <w:rsid w:val="001D5C48"/>
    <w:rsid w:val="001D5D47"/>
    <w:rsid w:val="001D5D90"/>
    <w:rsid w:val="001D5F6B"/>
    <w:rsid w:val="001D68FC"/>
    <w:rsid w:val="001D6D5B"/>
    <w:rsid w:val="001D6D8F"/>
    <w:rsid w:val="001D7441"/>
    <w:rsid w:val="001E0388"/>
    <w:rsid w:val="001E063D"/>
    <w:rsid w:val="001E06EF"/>
    <w:rsid w:val="001E0835"/>
    <w:rsid w:val="001E0D6F"/>
    <w:rsid w:val="001E0E4A"/>
    <w:rsid w:val="001E1A11"/>
    <w:rsid w:val="001E1AB1"/>
    <w:rsid w:val="001E1E1E"/>
    <w:rsid w:val="001E1E35"/>
    <w:rsid w:val="001E202D"/>
    <w:rsid w:val="001E21B2"/>
    <w:rsid w:val="001E2299"/>
    <w:rsid w:val="001E231C"/>
    <w:rsid w:val="001E272B"/>
    <w:rsid w:val="001E2952"/>
    <w:rsid w:val="001E3037"/>
    <w:rsid w:val="001E3599"/>
    <w:rsid w:val="001E35AA"/>
    <w:rsid w:val="001E3CF0"/>
    <w:rsid w:val="001E3F43"/>
    <w:rsid w:val="001E3F83"/>
    <w:rsid w:val="001E4BDE"/>
    <w:rsid w:val="001E4C86"/>
    <w:rsid w:val="001E51AC"/>
    <w:rsid w:val="001E560E"/>
    <w:rsid w:val="001E57C1"/>
    <w:rsid w:val="001E58FF"/>
    <w:rsid w:val="001E5986"/>
    <w:rsid w:val="001E5AF1"/>
    <w:rsid w:val="001E61BE"/>
    <w:rsid w:val="001E63B5"/>
    <w:rsid w:val="001E6759"/>
    <w:rsid w:val="001E68FE"/>
    <w:rsid w:val="001E6978"/>
    <w:rsid w:val="001E6A1B"/>
    <w:rsid w:val="001E6CE4"/>
    <w:rsid w:val="001E7279"/>
    <w:rsid w:val="001E79F4"/>
    <w:rsid w:val="001F09AF"/>
    <w:rsid w:val="001F0D21"/>
    <w:rsid w:val="001F0E80"/>
    <w:rsid w:val="001F0F99"/>
    <w:rsid w:val="001F1781"/>
    <w:rsid w:val="001F1CD6"/>
    <w:rsid w:val="001F1DA1"/>
    <w:rsid w:val="001F1E57"/>
    <w:rsid w:val="001F1FF0"/>
    <w:rsid w:val="001F21F9"/>
    <w:rsid w:val="001F229D"/>
    <w:rsid w:val="001F25B4"/>
    <w:rsid w:val="001F2B32"/>
    <w:rsid w:val="001F2CD8"/>
    <w:rsid w:val="001F2D04"/>
    <w:rsid w:val="001F38FC"/>
    <w:rsid w:val="001F3A33"/>
    <w:rsid w:val="001F3C58"/>
    <w:rsid w:val="001F3D63"/>
    <w:rsid w:val="001F3DB5"/>
    <w:rsid w:val="001F44F4"/>
    <w:rsid w:val="001F459D"/>
    <w:rsid w:val="001F4A65"/>
    <w:rsid w:val="001F4B89"/>
    <w:rsid w:val="001F537E"/>
    <w:rsid w:val="001F5D6F"/>
    <w:rsid w:val="001F601A"/>
    <w:rsid w:val="001F6046"/>
    <w:rsid w:val="001F6084"/>
    <w:rsid w:val="001F6892"/>
    <w:rsid w:val="001F6AD6"/>
    <w:rsid w:val="001F6BF6"/>
    <w:rsid w:val="001F6C9E"/>
    <w:rsid w:val="001F6DFF"/>
    <w:rsid w:val="001F7078"/>
    <w:rsid w:val="001F70F2"/>
    <w:rsid w:val="001F7743"/>
    <w:rsid w:val="001F79EA"/>
    <w:rsid w:val="002001FD"/>
    <w:rsid w:val="00200394"/>
    <w:rsid w:val="0020111B"/>
    <w:rsid w:val="00201461"/>
    <w:rsid w:val="002017B9"/>
    <w:rsid w:val="002018C5"/>
    <w:rsid w:val="00201CC4"/>
    <w:rsid w:val="00201ED1"/>
    <w:rsid w:val="00202005"/>
    <w:rsid w:val="002028E6"/>
    <w:rsid w:val="00202F59"/>
    <w:rsid w:val="00203920"/>
    <w:rsid w:val="00203F6B"/>
    <w:rsid w:val="002044B5"/>
    <w:rsid w:val="00204537"/>
    <w:rsid w:val="0020467A"/>
    <w:rsid w:val="00205053"/>
    <w:rsid w:val="00205201"/>
    <w:rsid w:val="0020537B"/>
    <w:rsid w:val="00205A16"/>
    <w:rsid w:val="00205C1C"/>
    <w:rsid w:val="00205CB8"/>
    <w:rsid w:val="0020638B"/>
    <w:rsid w:val="0020659A"/>
    <w:rsid w:val="00206690"/>
    <w:rsid w:val="002069AA"/>
    <w:rsid w:val="00206D12"/>
    <w:rsid w:val="0020719C"/>
    <w:rsid w:val="0020750E"/>
    <w:rsid w:val="0020758C"/>
    <w:rsid w:val="0020784F"/>
    <w:rsid w:val="0021028A"/>
    <w:rsid w:val="002103CF"/>
    <w:rsid w:val="0021067A"/>
    <w:rsid w:val="002106E8"/>
    <w:rsid w:val="002111AE"/>
    <w:rsid w:val="002111DC"/>
    <w:rsid w:val="002114DB"/>
    <w:rsid w:val="0021174D"/>
    <w:rsid w:val="00212106"/>
    <w:rsid w:val="0021259A"/>
    <w:rsid w:val="00212B30"/>
    <w:rsid w:val="00212B8D"/>
    <w:rsid w:val="00213164"/>
    <w:rsid w:val="0021339F"/>
    <w:rsid w:val="002135CD"/>
    <w:rsid w:val="00213DA6"/>
    <w:rsid w:val="00213DC8"/>
    <w:rsid w:val="00213DDC"/>
    <w:rsid w:val="00213EF5"/>
    <w:rsid w:val="00213F1A"/>
    <w:rsid w:val="0021437D"/>
    <w:rsid w:val="00214525"/>
    <w:rsid w:val="0021482E"/>
    <w:rsid w:val="0021497B"/>
    <w:rsid w:val="00214A3F"/>
    <w:rsid w:val="00214B12"/>
    <w:rsid w:val="00214B57"/>
    <w:rsid w:val="002159D2"/>
    <w:rsid w:val="00215D1E"/>
    <w:rsid w:val="00215DE7"/>
    <w:rsid w:val="00215E5C"/>
    <w:rsid w:val="00216021"/>
    <w:rsid w:val="002165A0"/>
    <w:rsid w:val="002168D7"/>
    <w:rsid w:val="00216A6A"/>
    <w:rsid w:val="00216AC8"/>
    <w:rsid w:val="00216CD0"/>
    <w:rsid w:val="00216F19"/>
    <w:rsid w:val="002171A3"/>
    <w:rsid w:val="00217235"/>
    <w:rsid w:val="00217247"/>
    <w:rsid w:val="00217A66"/>
    <w:rsid w:val="002202F6"/>
    <w:rsid w:val="0022088A"/>
    <w:rsid w:val="00220E75"/>
    <w:rsid w:val="00221259"/>
    <w:rsid w:val="00221888"/>
    <w:rsid w:val="00221F8A"/>
    <w:rsid w:val="002220CE"/>
    <w:rsid w:val="002223F0"/>
    <w:rsid w:val="0022259E"/>
    <w:rsid w:val="002225A8"/>
    <w:rsid w:val="002227FC"/>
    <w:rsid w:val="00222A4D"/>
    <w:rsid w:val="002234A0"/>
    <w:rsid w:val="00223555"/>
    <w:rsid w:val="002235A8"/>
    <w:rsid w:val="002239CC"/>
    <w:rsid w:val="00223D17"/>
    <w:rsid w:val="0022405D"/>
    <w:rsid w:val="00224D07"/>
    <w:rsid w:val="002253CA"/>
    <w:rsid w:val="00225414"/>
    <w:rsid w:val="002254CB"/>
    <w:rsid w:val="00225A89"/>
    <w:rsid w:val="002264F6"/>
    <w:rsid w:val="00226619"/>
    <w:rsid w:val="002270AA"/>
    <w:rsid w:val="002274B6"/>
    <w:rsid w:val="00227DFC"/>
    <w:rsid w:val="00227F82"/>
    <w:rsid w:val="00230072"/>
    <w:rsid w:val="002301FF"/>
    <w:rsid w:val="002304DE"/>
    <w:rsid w:val="002305D4"/>
    <w:rsid w:val="002305E1"/>
    <w:rsid w:val="00230617"/>
    <w:rsid w:val="00230A7B"/>
    <w:rsid w:val="002310B3"/>
    <w:rsid w:val="00231FB7"/>
    <w:rsid w:val="002323BB"/>
    <w:rsid w:val="002326CC"/>
    <w:rsid w:val="0023284B"/>
    <w:rsid w:val="00232F27"/>
    <w:rsid w:val="002330F3"/>
    <w:rsid w:val="002330FF"/>
    <w:rsid w:val="00233368"/>
    <w:rsid w:val="002335B2"/>
    <w:rsid w:val="00233686"/>
    <w:rsid w:val="002338A8"/>
    <w:rsid w:val="00233E08"/>
    <w:rsid w:val="00233F58"/>
    <w:rsid w:val="00233FED"/>
    <w:rsid w:val="00234121"/>
    <w:rsid w:val="002341FB"/>
    <w:rsid w:val="002343B3"/>
    <w:rsid w:val="002344E1"/>
    <w:rsid w:val="0023456B"/>
    <w:rsid w:val="00234954"/>
    <w:rsid w:val="00234EF2"/>
    <w:rsid w:val="002350C0"/>
    <w:rsid w:val="0023559D"/>
    <w:rsid w:val="002355F2"/>
    <w:rsid w:val="002356D5"/>
    <w:rsid w:val="00235ED2"/>
    <w:rsid w:val="002360B1"/>
    <w:rsid w:val="00236323"/>
    <w:rsid w:val="0023657A"/>
    <w:rsid w:val="002368D3"/>
    <w:rsid w:val="00236D1E"/>
    <w:rsid w:val="00236D5D"/>
    <w:rsid w:val="00236E77"/>
    <w:rsid w:val="0023726A"/>
    <w:rsid w:val="00237344"/>
    <w:rsid w:val="00237518"/>
    <w:rsid w:val="00237778"/>
    <w:rsid w:val="00237C1F"/>
    <w:rsid w:val="0024091C"/>
    <w:rsid w:val="002412D4"/>
    <w:rsid w:val="0024130D"/>
    <w:rsid w:val="00241465"/>
    <w:rsid w:val="0024203A"/>
    <w:rsid w:val="0024226E"/>
    <w:rsid w:val="002422FA"/>
    <w:rsid w:val="00242B12"/>
    <w:rsid w:val="00242E4C"/>
    <w:rsid w:val="00242F7F"/>
    <w:rsid w:val="00243163"/>
    <w:rsid w:val="0024335C"/>
    <w:rsid w:val="002434F2"/>
    <w:rsid w:val="00243970"/>
    <w:rsid w:val="00243A15"/>
    <w:rsid w:val="00243C8D"/>
    <w:rsid w:val="00244399"/>
    <w:rsid w:val="002444E8"/>
    <w:rsid w:val="0024476A"/>
    <w:rsid w:val="00244A02"/>
    <w:rsid w:val="0024506B"/>
    <w:rsid w:val="00245395"/>
    <w:rsid w:val="002453E2"/>
    <w:rsid w:val="00245605"/>
    <w:rsid w:val="002456DA"/>
    <w:rsid w:val="00245849"/>
    <w:rsid w:val="002458B4"/>
    <w:rsid w:val="00245B8A"/>
    <w:rsid w:val="00245DC5"/>
    <w:rsid w:val="00245E2B"/>
    <w:rsid w:val="002465AB"/>
    <w:rsid w:val="00247051"/>
    <w:rsid w:val="002470B6"/>
    <w:rsid w:val="0024755C"/>
    <w:rsid w:val="00247D1B"/>
    <w:rsid w:val="00250FCA"/>
    <w:rsid w:val="00251006"/>
    <w:rsid w:val="00251029"/>
    <w:rsid w:val="0025110F"/>
    <w:rsid w:val="002511D5"/>
    <w:rsid w:val="00251687"/>
    <w:rsid w:val="002516D9"/>
    <w:rsid w:val="00251C09"/>
    <w:rsid w:val="00251DB0"/>
    <w:rsid w:val="00252663"/>
    <w:rsid w:val="00252770"/>
    <w:rsid w:val="002529F3"/>
    <w:rsid w:val="00252A50"/>
    <w:rsid w:val="00252B44"/>
    <w:rsid w:val="00252E0E"/>
    <w:rsid w:val="00252F1D"/>
    <w:rsid w:val="0025315B"/>
    <w:rsid w:val="002531FE"/>
    <w:rsid w:val="002532E2"/>
    <w:rsid w:val="0025381E"/>
    <w:rsid w:val="00253853"/>
    <w:rsid w:val="00253A36"/>
    <w:rsid w:val="00253A39"/>
    <w:rsid w:val="00253AC3"/>
    <w:rsid w:val="00253AF0"/>
    <w:rsid w:val="0025463B"/>
    <w:rsid w:val="002548D6"/>
    <w:rsid w:val="00254925"/>
    <w:rsid w:val="00254A8D"/>
    <w:rsid w:val="00254A9D"/>
    <w:rsid w:val="002555E9"/>
    <w:rsid w:val="002556DE"/>
    <w:rsid w:val="002557A1"/>
    <w:rsid w:val="002559EB"/>
    <w:rsid w:val="00255F8C"/>
    <w:rsid w:val="00255FEF"/>
    <w:rsid w:val="002565AA"/>
    <w:rsid w:val="00256600"/>
    <w:rsid w:val="00256805"/>
    <w:rsid w:val="0025691C"/>
    <w:rsid w:val="002569A8"/>
    <w:rsid w:val="00256C2F"/>
    <w:rsid w:val="00256CF1"/>
    <w:rsid w:val="00257127"/>
    <w:rsid w:val="00257926"/>
    <w:rsid w:val="00257B80"/>
    <w:rsid w:val="00257BF1"/>
    <w:rsid w:val="002602E1"/>
    <w:rsid w:val="002609EC"/>
    <w:rsid w:val="00260ACB"/>
    <w:rsid w:val="0026130A"/>
    <w:rsid w:val="00261536"/>
    <w:rsid w:val="0026192C"/>
    <w:rsid w:val="00261DB1"/>
    <w:rsid w:val="00261E71"/>
    <w:rsid w:val="00261F53"/>
    <w:rsid w:val="002624DE"/>
    <w:rsid w:val="00262D6F"/>
    <w:rsid w:val="0026378A"/>
    <w:rsid w:val="00263A32"/>
    <w:rsid w:val="00263AEC"/>
    <w:rsid w:val="0026437B"/>
    <w:rsid w:val="002646DE"/>
    <w:rsid w:val="00265142"/>
    <w:rsid w:val="002653C9"/>
    <w:rsid w:val="002653FF"/>
    <w:rsid w:val="002655DA"/>
    <w:rsid w:val="002659EF"/>
    <w:rsid w:val="00266295"/>
    <w:rsid w:val="00266685"/>
    <w:rsid w:val="00266B2C"/>
    <w:rsid w:val="00266D21"/>
    <w:rsid w:val="00266ED1"/>
    <w:rsid w:val="002673F6"/>
    <w:rsid w:val="00267454"/>
    <w:rsid w:val="0026779D"/>
    <w:rsid w:val="00267926"/>
    <w:rsid w:val="00267AA1"/>
    <w:rsid w:val="00267C86"/>
    <w:rsid w:val="00267FF6"/>
    <w:rsid w:val="002702CC"/>
    <w:rsid w:val="0027033A"/>
    <w:rsid w:val="0027066C"/>
    <w:rsid w:val="00270A0C"/>
    <w:rsid w:val="00270D11"/>
    <w:rsid w:val="00271669"/>
    <w:rsid w:val="00271809"/>
    <w:rsid w:val="00271D4E"/>
    <w:rsid w:val="00271FAB"/>
    <w:rsid w:val="00272081"/>
    <w:rsid w:val="002722B1"/>
    <w:rsid w:val="0027331B"/>
    <w:rsid w:val="00273E5F"/>
    <w:rsid w:val="00273EFC"/>
    <w:rsid w:val="00274546"/>
    <w:rsid w:val="00274948"/>
    <w:rsid w:val="00274E97"/>
    <w:rsid w:val="0027509F"/>
    <w:rsid w:val="00275235"/>
    <w:rsid w:val="00275812"/>
    <w:rsid w:val="00275A74"/>
    <w:rsid w:val="00275FE3"/>
    <w:rsid w:val="00276196"/>
    <w:rsid w:val="0027628D"/>
    <w:rsid w:val="0027659D"/>
    <w:rsid w:val="0027692F"/>
    <w:rsid w:val="00276B3B"/>
    <w:rsid w:val="00276B8D"/>
    <w:rsid w:val="00276B9A"/>
    <w:rsid w:val="0027751B"/>
    <w:rsid w:val="002776A9"/>
    <w:rsid w:val="00277793"/>
    <w:rsid w:val="002777DA"/>
    <w:rsid w:val="002779B2"/>
    <w:rsid w:val="00277AC3"/>
    <w:rsid w:val="00280278"/>
    <w:rsid w:val="00280326"/>
    <w:rsid w:val="00280A31"/>
    <w:rsid w:val="002810E2"/>
    <w:rsid w:val="002813F2"/>
    <w:rsid w:val="00281BE8"/>
    <w:rsid w:val="0028221B"/>
    <w:rsid w:val="00282349"/>
    <w:rsid w:val="00282873"/>
    <w:rsid w:val="00282C9E"/>
    <w:rsid w:val="00282D64"/>
    <w:rsid w:val="00282DA2"/>
    <w:rsid w:val="00282DB6"/>
    <w:rsid w:val="00282FC5"/>
    <w:rsid w:val="0028346B"/>
    <w:rsid w:val="002835AA"/>
    <w:rsid w:val="0028409C"/>
    <w:rsid w:val="00284543"/>
    <w:rsid w:val="002846C4"/>
    <w:rsid w:val="002847F2"/>
    <w:rsid w:val="002848CF"/>
    <w:rsid w:val="00284C1F"/>
    <w:rsid w:val="00284F11"/>
    <w:rsid w:val="00285B6D"/>
    <w:rsid w:val="00286190"/>
    <w:rsid w:val="002861D9"/>
    <w:rsid w:val="0028689D"/>
    <w:rsid w:val="00286970"/>
    <w:rsid w:val="00287079"/>
    <w:rsid w:val="00287189"/>
    <w:rsid w:val="00287372"/>
    <w:rsid w:val="0029026C"/>
    <w:rsid w:val="00290F39"/>
    <w:rsid w:val="002910E5"/>
    <w:rsid w:val="0029147B"/>
    <w:rsid w:val="0029151A"/>
    <w:rsid w:val="002915FC"/>
    <w:rsid w:val="002928BB"/>
    <w:rsid w:val="00292EBB"/>
    <w:rsid w:val="00293E87"/>
    <w:rsid w:val="00294799"/>
    <w:rsid w:val="00294A52"/>
    <w:rsid w:val="00294B4F"/>
    <w:rsid w:val="00294B94"/>
    <w:rsid w:val="00294CAC"/>
    <w:rsid w:val="00295430"/>
    <w:rsid w:val="002955B4"/>
    <w:rsid w:val="00295685"/>
    <w:rsid w:val="00295D44"/>
    <w:rsid w:val="00295E21"/>
    <w:rsid w:val="00295F68"/>
    <w:rsid w:val="00296285"/>
    <w:rsid w:val="0029650E"/>
    <w:rsid w:val="00296544"/>
    <w:rsid w:val="00296546"/>
    <w:rsid w:val="0029657B"/>
    <w:rsid w:val="002966DF"/>
    <w:rsid w:val="00296CFD"/>
    <w:rsid w:val="00296EA5"/>
    <w:rsid w:val="00296FDE"/>
    <w:rsid w:val="00297604"/>
    <w:rsid w:val="00297AA4"/>
    <w:rsid w:val="00297B46"/>
    <w:rsid w:val="00297CEA"/>
    <w:rsid w:val="00297D7E"/>
    <w:rsid w:val="002A01BF"/>
    <w:rsid w:val="002A05AB"/>
    <w:rsid w:val="002A0717"/>
    <w:rsid w:val="002A0802"/>
    <w:rsid w:val="002A0D0B"/>
    <w:rsid w:val="002A155B"/>
    <w:rsid w:val="002A15B2"/>
    <w:rsid w:val="002A1B50"/>
    <w:rsid w:val="002A1FD4"/>
    <w:rsid w:val="002A2314"/>
    <w:rsid w:val="002A23AE"/>
    <w:rsid w:val="002A2497"/>
    <w:rsid w:val="002A26E2"/>
    <w:rsid w:val="002A2AB3"/>
    <w:rsid w:val="002A2F4C"/>
    <w:rsid w:val="002A322A"/>
    <w:rsid w:val="002A34EA"/>
    <w:rsid w:val="002A37B8"/>
    <w:rsid w:val="002A3C3C"/>
    <w:rsid w:val="002A41B3"/>
    <w:rsid w:val="002A4B30"/>
    <w:rsid w:val="002A54D8"/>
    <w:rsid w:val="002A5601"/>
    <w:rsid w:val="002A5BC0"/>
    <w:rsid w:val="002A5C6C"/>
    <w:rsid w:val="002A5EA8"/>
    <w:rsid w:val="002A63F6"/>
    <w:rsid w:val="002A68A5"/>
    <w:rsid w:val="002A6AF5"/>
    <w:rsid w:val="002A735F"/>
    <w:rsid w:val="002A753D"/>
    <w:rsid w:val="002A7626"/>
    <w:rsid w:val="002A77E7"/>
    <w:rsid w:val="002A78F6"/>
    <w:rsid w:val="002A7ACC"/>
    <w:rsid w:val="002B0055"/>
    <w:rsid w:val="002B0077"/>
    <w:rsid w:val="002B0164"/>
    <w:rsid w:val="002B0523"/>
    <w:rsid w:val="002B0AEF"/>
    <w:rsid w:val="002B0F94"/>
    <w:rsid w:val="002B1253"/>
    <w:rsid w:val="002B13A4"/>
    <w:rsid w:val="002B16EC"/>
    <w:rsid w:val="002B21AA"/>
    <w:rsid w:val="002B22E4"/>
    <w:rsid w:val="002B247D"/>
    <w:rsid w:val="002B2938"/>
    <w:rsid w:val="002B2BA6"/>
    <w:rsid w:val="002B3285"/>
    <w:rsid w:val="002B3796"/>
    <w:rsid w:val="002B3A4B"/>
    <w:rsid w:val="002B3B12"/>
    <w:rsid w:val="002B3BDA"/>
    <w:rsid w:val="002B3F0E"/>
    <w:rsid w:val="002B40C7"/>
    <w:rsid w:val="002B4289"/>
    <w:rsid w:val="002B4290"/>
    <w:rsid w:val="002B4931"/>
    <w:rsid w:val="002B4BA8"/>
    <w:rsid w:val="002B4C27"/>
    <w:rsid w:val="002B50BD"/>
    <w:rsid w:val="002B512A"/>
    <w:rsid w:val="002B5210"/>
    <w:rsid w:val="002B56A5"/>
    <w:rsid w:val="002B57BF"/>
    <w:rsid w:val="002B5873"/>
    <w:rsid w:val="002B5A0E"/>
    <w:rsid w:val="002B5AC2"/>
    <w:rsid w:val="002B5B9D"/>
    <w:rsid w:val="002B5DE1"/>
    <w:rsid w:val="002B6988"/>
    <w:rsid w:val="002B6A8A"/>
    <w:rsid w:val="002B6FCF"/>
    <w:rsid w:val="002B72BE"/>
    <w:rsid w:val="002B7496"/>
    <w:rsid w:val="002B7A56"/>
    <w:rsid w:val="002C04FC"/>
    <w:rsid w:val="002C087C"/>
    <w:rsid w:val="002C0976"/>
    <w:rsid w:val="002C0B2A"/>
    <w:rsid w:val="002C0FE2"/>
    <w:rsid w:val="002C162D"/>
    <w:rsid w:val="002C1704"/>
    <w:rsid w:val="002C1720"/>
    <w:rsid w:val="002C1D49"/>
    <w:rsid w:val="002C2513"/>
    <w:rsid w:val="002C2911"/>
    <w:rsid w:val="002C2DE7"/>
    <w:rsid w:val="002C2E45"/>
    <w:rsid w:val="002C2E8B"/>
    <w:rsid w:val="002C3535"/>
    <w:rsid w:val="002C3641"/>
    <w:rsid w:val="002C3A77"/>
    <w:rsid w:val="002C3C0B"/>
    <w:rsid w:val="002C4163"/>
    <w:rsid w:val="002C41D3"/>
    <w:rsid w:val="002C43CC"/>
    <w:rsid w:val="002C4ADA"/>
    <w:rsid w:val="002C4BFA"/>
    <w:rsid w:val="002C4DB5"/>
    <w:rsid w:val="002C4ED8"/>
    <w:rsid w:val="002C5AD9"/>
    <w:rsid w:val="002C5C94"/>
    <w:rsid w:val="002C5D89"/>
    <w:rsid w:val="002C624C"/>
    <w:rsid w:val="002C69D4"/>
    <w:rsid w:val="002C6CA2"/>
    <w:rsid w:val="002C6EC6"/>
    <w:rsid w:val="002C7D2D"/>
    <w:rsid w:val="002C7DC8"/>
    <w:rsid w:val="002D00C9"/>
    <w:rsid w:val="002D03C4"/>
    <w:rsid w:val="002D0A7F"/>
    <w:rsid w:val="002D0D64"/>
    <w:rsid w:val="002D0E17"/>
    <w:rsid w:val="002D0EB7"/>
    <w:rsid w:val="002D18B5"/>
    <w:rsid w:val="002D1B73"/>
    <w:rsid w:val="002D1CA4"/>
    <w:rsid w:val="002D2247"/>
    <w:rsid w:val="002D2691"/>
    <w:rsid w:val="002D27C8"/>
    <w:rsid w:val="002D28D2"/>
    <w:rsid w:val="002D2A78"/>
    <w:rsid w:val="002D2D24"/>
    <w:rsid w:val="002D2F98"/>
    <w:rsid w:val="002D3078"/>
    <w:rsid w:val="002D316F"/>
    <w:rsid w:val="002D3619"/>
    <w:rsid w:val="002D376A"/>
    <w:rsid w:val="002D3926"/>
    <w:rsid w:val="002D394D"/>
    <w:rsid w:val="002D3961"/>
    <w:rsid w:val="002D3A4C"/>
    <w:rsid w:val="002D4103"/>
    <w:rsid w:val="002D413D"/>
    <w:rsid w:val="002D443F"/>
    <w:rsid w:val="002D4590"/>
    <w:rsid w:val="002D4A9D"/>
    <w:rsid w:val="002D4D38"/>
    <w:rsid w:val="002D4E34"/>
    <w:rsid w:val="002D5334"/>
    <w:rsid w:val="002D55C5"/>
    <w:rsid w:val="002D5ADD"/>
    <w:rsid w:val="002D61A2"/>
    <w:rsid w:val="002D6407"/>
    <w:rsid w:val="002D64AA"/>
    <w:rsid w:val="002D6604"/>
    <w:rsid w:val="002D6884"/>
    <w:rsid w:val="002D6D8E"/>
    <w:rsid w:val="002D6FC2"/>
    <w:rsid w:val="002D721F"/>
    <w:rsid w:val="002D7D3F"/>
    <w:rsid w:val="002E0224"/>
    <w:rsid w:val="002E0971"/>
    <w:rsid w:val="002E0FA1"/>
    <w:rsid w:val="002E0FB6"/>
    <w:rsid w:val="002E1486"/>
    <w:rsid w:val="002E14C4"/>
    <w:rsid w:val="002E1D11"/>
    <w:rsid w:val="002E2334"/>
    <w:rsid w:val="002E244C"/>
    <w:rsid w:val="002E24A4"/>
    <w:rsid w:val="002E29B1"/>
    <w:rsid w:val="002E2D37"/>
    <w:rsid w:val="002E2DDA"/>
    <w:rsid w:val="002E31D2"/>
    <w:rsid w:val="002E3879"/>
    <w:rsid w:val="002E3A67"/>
    <w:rsid w:val="002E3CEE"/>
    <w:rsid w:val="002E41A4"/>
    <w:rsid w:val="002E43CF"/>
    <w:rsid w:val="002E472C"/>
    <w:rsid w:val="002E4CB2"/>
    <w:rsid w:val="002E4D87"/>
    <w:rsid w:val="002E4E1B"/>
    <w:rsid w:val="002E5565"/>
    <w:rsid w:val="002E60DA"/>
    <w:rsid w:val="002E61B6"/>
    <w:rsid w:val="002E6856"/>
    <w:rsid w:val="002E691C"/>
    <w:rsid w:val="002E6C4C"/>
    <w:rsid w:val="002E7036"/>
    <w:rsid w:val="002E75D9"/>
    <w:rsid w:val="002E76A0"/>
    <w:rsid w:val="002E77D8"/>
    <w:rsid w:val="002E7C81"/>
    <w:rsid w:val="002E7DBE"/>
    <w:rsid w:val="002F012E"/>
    <w:rsid w:val="002F02D0"/>
    <w:rsid w:val="002F0700"/>
    <w:rsid w:val="002F0C92"/>
    <w:rsid w:val="002F1052"/>
    <w:rsid w:val="002F10D9"/>
    <w:rsid w:val="002F1205"/>
    <w:rsid w:val="002F18C9"/>
    <w:rsid w:val="002F20FE"/>
    <w:rsid w:val="002F213C"/>
    <w:rsid w:val="002F24E1"/>
    <w:rsid w:val="002F2B9B"/>
    <w:rsid w:val="002F2CD5"/>
    <w:rsid w:val="002F2CE3"/>
    <w:rsid w:val="002F3087"/>
    <w:rsid w:val="002F30CE"/>
    <w:rsid w:val="002F33A3"/>
    <w:rsid w:val="002F3517"/>
    <w:rsid w:val="002F3711"/>
    <w:rsid w:val="002F3805"/>
    <w:rsid w:val="002F403A"/>
    <w:rsid w:val="002F448D"/>
    <w:rsid w:val="002F480D"/>
    <w:rsid w:val="002F4AAD"/>
    <w:rsid w:val="002F4C2C"/>
    <w:rsid w:val="002F4C42"/>
    <w:rsid w:val="002F543B"/>
    <w:rsid w:val="002F545B"/>
    <w:rsid w:val="002F54A3"/>
    <w:rsid w:val="002F57E9"/>
    <w:rsid w:val="002F5826"/>
    <w:rsid w:val="002F5A46"/>
    <w:rsid w:val="002F5AD1"/>
    <w:rsid w:val="002F5AF9"/>
    <w:rsid w:val="002F5BF9"/>
    <w:rsid w:val="002F5E2F"/>
    <w:rsid w:val="002F64F4"/>
    <w:rsid w:val="002F6B4B"/>
    <w:rsid w:val="002F7127"/>
    <w:rsid w:val="002F7150"/>
    <w:rsid w:val="002F724B"/>
    <w:rsid w:val="002F74F5"/>
    <w:rsid w:val="002F79F4"/>
    <w:rsid w:val="002F7F68"/>
    <w:rsid w:val="00300297"/>
    <w:rsid w:val="003003E7"/>
    <w:rsid w:val="003010EF"/>
    <w:rsid w:val="003011E5"/>
    <w:rsid w:val="003019F4"/>
    <w:rsid w:val="00301A1B"/>
    <w:rsid w:val="00301CC7"/>
    <w:rsid w:val="00301FF9"/>
    <w:rsid w:val="00302768"/>
    <w:rsid w:val="00302DCB"/>
    <w:rsid w:val="00302FA3"/>
    <w:rsid w:val="00303DE1"/>
    <w:rsid w:val="00303F13"/>
    <w:rsid w:val="00304008"/>
    <w:rsid w:val="00304739"/>
    <w:rsid w:val="00304900"/>
    <w:rsid w:val="00304B6F"/>
    <w:rsid w:val="0030548F"/>
    <w:rsid w:val="003059F5"/>
    <w:rsid w:val="00305D4E"/>
    <w:rsid w:val="0030670D"/>
    <w:rsid w:val="00306A14"/>
    <w:rsid w:val="00306AAA"/>
    <w:rsid w:val="00306BF4"/>
    <w:rsid w:val="00306CFE"/>
    <w:rsid w:val="0030737E"/>
    <w:rsid w:val="0030741F"/>
    <w:rsid w:val="00307593"/>
    <w:rsid w:val="00307B15"/>
    <w:rsid w:val="00307E66"/>
    <w:rsid w:val="0031010B"/>
    <w:rsid w:val="0031025B"/>
    <w:rsid w:val="003103AE"/>
    <w:rsid w:val="003103E8"/>
    <w:rsid w:val="0031079C"/>
    <w:rsid w:val="00310AD4"/>
    <w:rsid w:val="00310BD7"/>
    <w:rsid w:val="00310C49"/>
    <w:rsid w:val="00310EFC"/>
    <w:rsid w:val="003110F9"/>
    <w:rsid w:val="00311317"/>
    <w:rsid w:val="003113D6"/>
    <w:rsid w:val="003116E3"/>
    <w:rsid w:val="00311806"/>
    <w:rsid w:val="00311920"/>
    <w:rsid w:val="00311C56"/>
    <w:rsid w:val="00312556"/>
    <w:rsid w:val="0031270E"/>
    <w:rsid w:val="00312BE5"/>
    <w:rsid w:val="003130BB"/>
    <w:rsid w:val="00313872"/>
    <w:rsid w:val="003139AD"/>
    <w:rsid w:val="003139FC"/>
    <w:rsid w:val="00313C7E"/>
    <w:rsid w:val="00313D5A"/>
    <w:rsid w:val="00313D63"/>
    <w:rsid w:val="00313FDE"/>
    <w:rsid w:val="00314977"/>
    <w:rsid w:val="003149BD"/>
    <w:rsid w:val="00314E1C"/>
    <w:rsid w:val="00314FFF"/>
    <w:rsid w:val="00315102"/>
    <w:rsid w:val="003153D7"/>
    <w:rsid w:val="003154D6"/>
    <w:rsid w:val="003155CD"/>
    <w:rsid w:val="003157DB"/>
    <w:rsid w:val="00315819"/>
    <w:rsid w:val="00315D58"/>
    <w:rsid w:val="00315FE0"/>
    <w:rsid w:val="00316890"/>
    <w:rsid w:val="00316C31"/>
    <w:rsid w:val="0031743A"/>
    <w:rsid w:val="003174AF"/>
    <w:rsid w:val="003175BF"/>
    <w:rsid w:val="00317E83"/>
    <w:rsid w:val="00320521"/>
    <w:rsid w:val="00320897"/>
    <w:rsid w:val="00320A95"/>
    <w:rsid w:val="00320E32"/>
    <w:rsid w:val="003212CF"/>
    <w:rsid w:val="003216D0"/>
    <w:rsid w:val="00321811"/>
    <w:rsid w:val="003218FF"/>
    <w:rsid w:val="00321AC4"/>
    <w:rsid w:val="00321D6C"/>
    <w:rsid w:val="00322286"/>
    <w:rsid w:val="003222E5"/>
    <w:rsid w:val="00322BC0"/>
    <w:rsid w:val="00322FBF"/>
    <w:rsid w:val="00323072"/>
    <w:rsid w:val="0032352F"/>
    <w:rsid w:val="00323564"/>
    <w:rsid w:val="00323C78"/>
    <w:rsid w:val="00323FC1"/>
    <w:rsid w:val="003240C7"/>
    <w:rsid w:val="003245C6"/>
    <w:rsid w:val="003247E5"/>
    <w:rsid w:val="00324AF1"/>
    <w:rsid w:val="00324CC7"/>
    <w:rsid w:val="00324E25"/>
    <w:rsid w:val="003256A1"/>
    <w:rsid w:val="00325765"/>
    <w:rsid w:val="003257E4"/>
    <w:rsid w:val="00325A0E"/>
    <w:rsid w:val="00325B9B"/>
    <w:rsid w:val="00325D50"/>
    <w:rsid w:val="00325F43"/>
    <w:rsid w:val="00326285"/>
    <w:rsid w:val="00326357"/>
    <w:rsid w:val="00326445"/>
    <w:rsid w:val="003266BE"/>
    <w:rsid w:val="00326846"/>
    <w:rsid w:val="00326E06"/>
    <w:rsid w:val="00326FC6"/>
    <w:rsid w:val="003271B5"/>
    <w:rsid w:val="00327880"/>
    <w:rsid w:val="00327F85"/>
    <w:rsid w:val="0033040D"/>
    <w:rsid w:val="00330BF4"/>
    <w:rsid w:val="00330C45"/>
    <w:rsid w:val="00330C85"/>
    <w:rsid w:val="00330DA6"/>
    <w:rsid w:val="00331ACE"/>
    <w:rsid w:val="00331AD9"/>
    <w:rsid w:val="00331ADC"/>
    <w:rsid w:val="00331D68"/>
    <w:rsid w:val="00331E4E"/>
    <w:rsid w:val="00331EED"/>
    <w:rsid w:val="00332003"/>
    <w:rsid w:val="003321AB"/>
    <w:rsid w:val="00332608"/>
    <w:rsid w:val="003328AA"/>
    <w:rsid w:val="003329FA"/>
    <w:rsid w:val="00332C42"/>
    <w:rsid w:val="00332DA9"/>
    <w:rsid w:val="00332E6D"/>
    <w:rsid w:val="00333022"/>
    <w:rsid w:val="00333183"/>
    <w:rsid w:val="00333570"/>
    <w:rsid w:val="00334208"/>
    <w:rsid w:val="00334AAE"/>
    <w:rsid w:val="00334B72"/>
    <w:rsid w:val="00334FC5"/>
    <w:rsid w:val="00335695"/>
    <w:rsid w:val="003356F2"/>
    <w:rsid w:val="00335923"/>
    <w:rsid w:val="003363FB"/>
    <w:rsid w:val="00336D44"/>
    <w:rsid w:val="00336DF6"/>
    <w:rsid w:val="00337024"/>
    <w:rsid w:val="00337404"/>
    <w:rsid w:val="00337937"/>
    <w:rsid w:val="00340357"/>
    <w:rsid w:val="003403AA"/>
    <w:rsid w:val="003409E8"/>
    <w:rsid w:val="00340B95"/>
    <w:rsid w:val="00340D85"/>
    <w:rsid w:val="00341873"/>
    <w:rsid w:val="003422C0"/>
    <w:rsid w:val="0034242A"/>
    <w:rsid w:val="00342440"/>
    <w:rsid w:val="0034245A"/>
    <w:rsid w:val="0034247A"/>
    <w:rsid w:val="0034252C"/>
    <w:rsid w:val="00342A42"/>
    <w:rsid w:val="00342AD6"/>
    <w:rsid w:val="003431E7"/>
    <w:rsid w:val="0034370D"/>
    <w:rsid w:val="00343D77"/>
    <w:rsid w:val="00343F15"/>
    <w:rsid w:val="00343F19"/>
    <w:rsid w:val="00343FD5"/>
    <w:rsid w:val="003440CF"/>
    <w:rsid w:val="003447F6"/>
    <w:rsid w:val="00345104"/>
    <w:rsid w:val="00345BE4"/>
    <w:rsid w:val="00346436"/>
    <w:rsid w:val="0034652A"/>
    <w:rsid w:val="003465F2"/>
    <w:rsid w:val="00346B37"/>
    <w:rsid w:val="00347007"/>
    <w:rsid w:val="003479DC"/>
    <w:rsid w:val="00347CBD"/>
    <w:rsid w:val="003500D8"/>
    <w:rsid w:val="0035011C"/>
    <w:rsid w:val="003506D1"/>
    <w:rsid w:val="00350869"/>
    <w:rsid w:val="00350872"/>
    <w:rsid w:val="00350B26"/>
    <w:rsid w:val="00350E29"/>
    <w:rsid w:val="00350EEC"/>
    <w:rsid w:val="003511C5"/>
    <w:rsid w:val="00351910"/>
    <w:rsid w:val="00351D80"/>
    <w:rsid w:val="00351D9E"/>
    <w:rsid w:val="003520DE"/>
    <w:rsid w:val="003520E3"/>
    <w:rsid w:val="00352257"/>
    <w:rsid w:val="00352271"/>
    <w:rsid w:val="0035244C"/>
    <w:rsid w:val="003528D5"/>
    <w:rsid w:val="00352F4B"/>
    <w:rsid w:val="00353003"/>
    <w:rsid w:val="00353061"/>
    <w:rsid w:val="0035306B"/>
    <w:rsid w:val="00353123"/>
    <w:rsid w:val="00353261"/>
    <w:rsid w:val="0035337A"/>
    <w:rsid w:val="003539C6"/>
    <w:rsid w:val="00353ADE"/>
    <w:rsid w:val="003540F7"/>
    <w:rsid w:val="00354234"/>
    <w:rsid w:val="00354407"/>
    <w:rsid w:val="00354586"/>
    <w:rsid w:val="00354BAF"/>
    <w:rsid w:val="00354D9C"/>
    <w:rsid w:val="003552DB"/>
    <w:rsid w:val="003553FC"/>
    <w:rsid w:val="00355412"/>
    <w:rsid w:val="0035575F"/>
    <w:rsid w:val="0035592F"/>
    <w:rsid w:val="00355C9C"/>
    <w:rsid w:val="003560C1"/>
    <w:rsid w:val="003567E0"/>
    <w:rsid w:val="00356DB1"/>
    <w:rsid w:val="00356FF1"/>
    <w:rsid w:val="0035744B"/>
    <w:rsid w:val="003577BF"/>
    <w:rsid w:val="00360051"/>
    <w:rsid w:val="00360380"/>
    <w:rsid w:val="0036064C"/>
    <w:rsid w:val="00360F0B"/>
    <w:rsid w:val="00361119"/>
    <w:rsid w:val="00361124"/>
    <w:rsid w:val="00361130"/>
    <w:rsid w:val="003613FA"/>
    <w:rsid w:val="003615D5"/>
    <w:rsid w:val="00361846"/>
    <w:rsid w:val="00361B60"/>
    <w:rsid w:val="00361DFB"/>
    <w:rsid w:val="00361E21"/>
    <w:rsid w:val="00361E95"/>
    <w:rsid w:val="00361FC8"/>
    <w:rsid w:val="0036269E"/>
    <w:rsid w:val="0036280F"/>
    <w:rsid w:val="00362879"/>
    <w:rsid w:val="003629D5"/>
    <w:rsid w:val="00362EE9"/>
    <w:rsid w:val="00363107"/>
    <w:rsid w:val="003638E0"/>
    <w:rsid w:val="00363AA0"/>
    <w:rsid w:val="00363ADC"/>
    <w:rsid w:val="00363BAC"/>
    <w:rsid w:val="003640FA"/>
    <w:rsid w:val="0036480F"/>
    <w:rsid w:val="00364880"/>
    <w:rsid w:val="0036512F"/>
    <w:rsid w:val="00365297"/>
    <w:rsid w:val="003659B5"/>
    <w:rsid w:val="00365CDD"/>
    <w:rsid w:val="00365E09"/>
    <w:rsid w:val="00366B9D"/>
    <w:rsid w:val="00366C60"/>
    <w:rsid w:val="00366D5E"/>
    <w:rsid w:val="00367105"/>
    <w:rsid w:val="00367D42"/>
    <w:rsid w:val="00367D78"/>
    <w:rsid w:val="00367E52"/>
    <w:rsid w:val="0037097C"/>
    <w:rsid w:val="00370A6F"/>
    <w:rsid w:val="00370DEB"/>
    <w:rsid w:val="003710CD"/>
    <w:rsid w:val="00371117"/>
    <w:rsid w:val="0037123D"/>
    <w:rsid w:val="003715F2"/>
    <w:rsid w:val="00371673"/>
    <w:rsid w:val="0037168E"/>
    <w:rsid w:val="00371775"/>
    <w:rsid w:val="00371D93"/>
    <w:rsid w:val="00371ED6"/>
    <w:rsid w:val="00371F58"/>
    <w:rsid w:val="00372259"/>
    <w:rsid w:val="0037260A"/>
    <w:rsid w:val="0037292F"/>
    <w:rsid w:val="003729D9"/>
    <w:rsid w:val="00372C19"/>
    <w:rsid w:val="003735B1"/>
    <w:rsid w:val="00373C45"/>
    <w:rsid w:val="0037426B"/>
    <w:rsid w:val="003743CA"/>
    <w:rsid w:val="003745A0"/>
    <w:rsid w:val="003747F3"/>
    <w:rsid w:val="003748F6"/>
    <w:rsid w:val="00375182"/>
    <w:rsid w:val="00375333"/>
    <w:rsid w:val="00375381"/>
    <w:rsid w:val="0037545A"/>
    <w:rsid w:val="003756DC"/>
    <w:rsid w:val="003757D2"/>
    <w:rsid w:val="00375AC1"/>
    <w:rsid w:val="00375FDE"/>
    <w:rsid w:val="00376049"/>
    <w:rsid w:val="00376142"/>
    <w:rsid w:val="003764C0"/>
    <w:rsid w:val="003764CA"/>
    <w:rsid w:val="00376529"/>
    <w:rsid w:val="00376630"/>
    <w:rsid w:val="003768FE"/>
    <w:rsid w:val="00376B6C"/>
    <w:rsid w:val="00376E43"/>
    <w:rsid w:val="00376E81"/>
    <w:rsid w:val="00377AAF"/>
    <w:rsid w:val="00380A91"/>
    <w:rsid w:val="00380B48"/>
    <w:rsid w:val="00380C77"/>
    <w:rsid w:val="0038107A"/>
    <w:rsid w:val="003811E4"/>
    <w:rsid w:val="003811FF"/>
    <w:rsid w:val="0038139F"/>
    <w:rsid w:val="00381A9B"/>
    <w:rsid w:val="00381C56"/>
    <w:rsid w:val="00381C83"/>
    <w:rsid w:val="00381FA9"/>
    <w:rsid w:val="0038225F"/>
    <w:rsid w:val="00382390"/>
    <w:rsid w:val="00382494"/>
    <w:rsid w:val="00382793"/>
    <w:rsid w:val="00382E56"/>
    <w:rsid w:val="00382E69"/>
    <w:rsid w:val="00383D12"/>
    <w:rsid w:val="0038477B"/>
    <w:rsid w:val="00384D62"/>
    <w:rsid w:val="0038513E"/>
    <w:rsid w:val="003851D2"/>
    <w:rsid w:val="0038522A"/>
    <w:rsid w:val="003855AB"/>
    <w:rsid w:val="00385BC7"/>
    <w:rsid w:val="00385C28"/>
    <w:rsid w:val="00385CA0"/>
    <w:rsid w:val="00385FD6"/>
    <w:rsid w:val="003862B6"/>
    <w:rsid w:val="00386B2E"/>
    <w:rsid w:val="00386DFA"/>
    <w:rsid w:val="00386F74"/>
    <w:rsid w:val="0038701D"/>
    <w:rsid w:val="003874C2"/>
    <w:rsid w:val="00387581"/>
    <w:rsid w:val="003875A8"/>
    <w:rsid w:val="003878BF"/>
    <w:rsid w:val="00387EDA"/>
    <w:rsid w:val="00390119"/>
    <w:rsid w:val="0039040E"/>
    <w:rsid w:val="003905BD"/>
    <w:rsid w:val="00390A1B"/>
    <w:rsid w:val="00390AAC"/>
    <w:rsid w:val="0039121F"/>
    <w:rsid w:val="003912A5"/>
    <w:rsid w:val="0039189E"/>
    <w:rsid w:val="0039196E"/>
    <w:rsid w:val="00391EC5"/>
    <w:rsid w:val="00392241"/>
    <w:rsid w:val="00392308"/>
    <w:rsid w:val="00392853"/>
    <w:rsid w:val="0039300F"/>
    <w:rsid w:val="0039334D"/>
    <w:rsid w:val="003940CD"/>
    <w:rsid w:val="00394131"/>
    <w:rsid w:val="0039429F"/>
    <w:rsid w:val="0039459A"/>
    <w:rsid w:val="003948D4"/>
    <w:rsid w:val="00394925"/>
    <w:rsid w:val="00394BB9"/>
    <w:rsid w:val="00394D97"/>
    <w:rsid w:val="00395225"/>
    <w:rsid w:val="00395495"/>
    <w:rsid w:val="003955D0"/>
    <w:rsid w:val="003955F6"/>
    <w:rsid w:val="00395D8B"/>
    <w:rsid w:val="00395E7A"/>
    <w:rsid w:val="00395EFE"/>
    <w:rsid w:val="00396175"/>
    <w:rsid w:val="00396823"/>
    <w:rsid w:val="00396B3B"/>
    <w:rsid w:val="00396CCB"/>
    <w:rsid w:val="00396F11"/>
    <w:rsid w:val="0039708D"/>
    <w:rsid w:val="003972BD"/>
    <w:rsid w:val="0039772C"/>
    <w:rsid w:val="003978AB"/>
    <w:rsid w:val="00397A03"/>
    <w:rsid w:val="00397A7B"/>
    <w:rsid w:val="00397D37"/>
    <w:rsid w:val="00397E22"/>
    <w:rsid w:val="003A08B9"/>
    <w:rsid w:val="003A0964"/>
    <w:rsid w:val="003A0B1F"/>
    <w:rsid w:val="003A0DE0"/>
    <w:rsid w:val="003A0FB9"/>
    <w:rsid w:val="003A208B"/>
    <w:rsid w:val="003A2DD1"/>
    <w:rsid w:val="003A3086"/>
    <w:rsid w:val="003A3BDD"/>
    <w:rsid w:val="003A4282"/>
    <w:rsid w:val="003A4501"/>
    <w:rsid w:val="003A4C09"/>
    <w:rsid w:val="003A4E09"/>
    <w:rsid w:val="003A4F41"/>
    <w:rsid w:val="003A5A90"/>
    <w:rsid w:val="003A5C2F"/>
    <w:rsid w:val="003A60B9"/>
    <w:rsid w:val="003A62FA"/>
    <w:rsid w:val="003A6648"/>
    <w:rsid w:val="003A66FE"/>
    <w:rsid w:val="003A6841"/>
    <w:rsid w:val="003A6CCC"/>
    <w:rsid w:val="003A6D07"/>
    <w:rsid w:val="003A701F"/>
    <w:rsid w:val="003A7439"/>
    <w:rsid w:val="003A751C"/>
    <w:rsid w:val="003A76F7"/>
    <w:rsid w:val="003A79E8"/>
    <w:rsid w:val="003A7D11"/>
    <w:rsid w:val="003B0132"/>
    <w:rsid w:val="003B01F2"/>
    <w:rsid w:val="003B04FA"/>
    <w:rsid w:val="003B059F"/>
    <w:rsid w:val="003B072A"/>
    <w:rsid w:val="003B0DA8"/>
    <w:rsid w:val="003B0DC1"/>
    <w:rsid w:val="003B0F58"/>
    <w:rsid w:val="003B0F6A"/>
    <w:rsid w:val="003B1016"/>
    <w:rsid w:val="003B1502"/>
    <w:rsid w:val="003B177C"/>
    <w:rsid w:val="003B1BE9"/>
    <w:rsid w:val="003B1E6E"/>
    <w:rsid w:val="003B20C2"/>
    <w:rsid w:val="003B2213"/>
    <w:rsid w:val="003B22A1"/>
    <w:rsid w:val="003B27A4"/>
    <w:rsid w:val="003B2AE0"/>
    <w:rsid w:val="003B3387"/>
    <w:rsid w:val="003B3975"/>
    <w:rsid w:val="003B406E"/>
    <w:rsid w:val="003B44F2"/>
    <w:rsid w:val="003B4721"/>
    <w:rsid w:val="003B499E"/>
    <w:rsid w:val="003B4A8B"/>
    <w:rsid w:val="003B4CD6"/>
    <w:rsid w:val="003B4DBF"/>
    <w:rsid w:val="003B534E"/>
    <w:rsid w:val="003B53AC"/>
    <w:rsid w:val="003B5691"/>
    <w:rsid w:val="003B5900"/>
    <w:rsid w:val="003B5AC1"/>
    <w:rsid w:val="003B6613"/>
    <w:rsid w:val="003B6DDA"/>
    <w:rsid w:val="003B6FBB"/>
    <w:rsid w:val="003B71F1"/>
    <w:rsid w:val="003B74F9"/>
    <w:rsid w:val="003B76C0"/>
    <w:rsid w:val="003B7BF6"/>
    <w:rsid w:val="003C06BF"/>
    <w:rsid w:val="003C07B2"/>
    <w:rsid w:val="003C126F"/>
    <w:rsid w:val="003C1450"/>
    <w:rsid w:val="003C1683"/>
    <w:rsid w:val="003C183D"/>
    <w:rsid w:val="003C1A19"/>
    <w:rsid w:val="003C1CFF"/>
    <w:rsid w:val="003C2669"/>
    <w:rsid w:val="003C26F3"/>
    <w:rsid w:val="003C27D7"/>
    <w:rsid w:val="003C2990"/>
    <w:rsid w:val="003C2D31"/>
    <w:rsid w:val="003C2DAA"/>
    <w:rsid w:val="003C2E24"/>
    <w:rsid w:val="003C30A9"/>
    <w:rsid w:val="003C3870"/>
    <w:rsid w:val="003C396F"/>
    <w:rsid w:val="003C3B3E"/>
    <w:rsid w:val="003C3F41"/>
    <w:rsid w:val="003C4796"/>
    <w:rsid w:val="003C47C0"/>
    <w:rsid w:val="003C486D"/>
    <w:rsid w:val="003C5028"/>
    <w:rsid w:val="003C56F5"/>
    <w:rsid w:val="003C5AAB"/>
    <w:rsid w:val="003C5D4B"/>
    <w:rsid w:val="003C6189"/>
    <w:rsid w:val="003C63CC"/>
    <w:rsid w:val="003C65A9"/>
    <w:rsid w:val="003C6AF1"/>
    <w:rsid w:val="003C6C49"/>
    <w:rsid w:val="003C6DAE"/>
    <w:rsid w:val="003C6F88"/>
    <w:rsid w:val="003C71A6"/>
    <w:rsid w:val="003C7833"/>
    <w:rsid w:val="003C7A91"/>
    <w:rsid w:val="003C7DB0"/>
    <w:rsid w:val="003D0986"/>
    <w:rsid w:val="003D0990"/>
    <w:rsid w:val="003D183C"/>
    <w:rsid w:val="003D1BC7"/>
    <w:rsid w:val="003D1E46"/>
    <w:rsid w:val="003D21FB"/>
    <w:rsid w:val="003D2350"/>
    <w:rsid w:val="003D237E"/>
    <w:rsid w:val="003D25A3"/>
    <w:rsid w:val="003D2BF0"/>
    <w:rsid w:val="003D2C97"/>
    <w:rsid w:val="003D2EAD"/>
    <w:rsid w:val="003D2F91"/>
    <w:rsid w:val="003D3099"/>
    <w:rsid w:val="003D3246"/>
    <w:rsid w:val="003D35D3"/>
    <w:rsid w:val="003D3765"/>
    <w:rsid w:val="003D3D5E"/>
    <w:rsid w:val="003D3F4E"/>
    <w:rsid w:val="003D406D"/>
    <w:rsid w:val="003D4162"/>
    <w:rsid w:val="003D4AD1"/>
    <w:rsid w:val="003D4D89"/>
    <w:rsid w:val="003D53C6"/>
    <w:rsid w:val="003D56AB"/>
    <w:rsid w:val="003D5796"/>
    <w:rsid w:val="003D6097"/>
    <w:rsid w:val="003D61D5"/>
    <w:rsid w:val="003D6D9A"/>
    <w:rsid w:val="003D7210"/>
    <w:rsid w:val="003D73A9"/>
    <w:rsid w:val="003D78E3"/>
    <w:rsid w:val="003D78FB"/>
    <w:rsid w:val="003D7C67"/>
    <w:rsid w:val="003E0372"/>
    <w:rsid w:val="003E04C1"/>
    <w:rsid w:val="003E0799"/>
    <w:rsid w:val="003E0879"/>
    <w:rsid w:val="003E0F0D"/>
    <w:rsid w:val="003E1169"/>
    <w:rsid w:val="003E1323"/>
    <w:rsid w:val="003E156C"/>
    <w:rsid w:val="003E1761"/>
    <w:rsid w:val="003E1C63"/>
    <w:rsid w:val="003E23CD"/>
    <w:rsid w:val="003E2519"/>
    <w:rsid w:val="003E2989"/>
    <w:rsid w:val="003E2C26"/>
    <w:rsid w:val="003E3138"/>
    <w:rsid w:val="003E3517"/>
    <w:rsid w:val="003E3572"/>
    <w:rsid w:val="003E3921"/>
    <w:rsid w:val="003E3F3B"/>
    <w:rsid w:val="003E4084"/>
    <w:rsid w:val="003E422C"/>
    <w:rsid w:val="003E490F"/>
    <w:rsid w:val="003E4C5E"/>
    <w:rsid w:val="003E4CDB"/>
    <w:rsid w:val="003E5353"/>
    <w:rsid w:val="003E5615"/>
    <w:rsid w:val="003E5677"/>
    <w:rsid w:val="003E588F"/>
    <w:rsid w:val="003E5BC4"/>
    <w:rsid w:val="003E5DB1"/>
    <w:rsid w:val="003E6340"/>
    <w:rsid w:val="003E698D"/>
    <w:rsid w:val="003E6C1B"/>
    <w:rsid w:val="003E6F32"/>
    <w:rsid w:val="003E74C4"/>
    <w:rsid w:val="003E75F5"/>
    <w:rsid w:val="003E795F"/>
    <w:rsid w:val="003E7A2C"/>
    <w:rsid w:val="003E7D73"/>
    <w:rsid w:val="003E7F7E"/>
    <w:rsid w:val="003F02F2"/>
    <w:rsid w:val="003F035A"/>
    <w:rsid w:val="003F0526"/>
    <w:rsid w:val="003F0C97"/>
    <w:rsid w:val="003F10A0"/>
    <w:rsid w:val="003F1246"/>
    <w:rsid w:val="003F1372"/>
    <w:rsid w:val="003F1386"/>
    <w:rsid w:val="003F1876"/>
    <w:rsid w:val="003F191C"/>
    <w:rsid w:val="003F1993"/>
    <w:rsid w:val="003F1DBA"/>
    <w:rsid w:val="003F238A"/>
    <w:rsid w:val="003F25BE"/>
    <w:rsid w:val="003F2822"/>
    <w:rsid w:val="003F2A60"/>
    <w:rsid w:val="003F2E1C"/>
    <w:rsid w:val="003F32B6"/>
    <w:rsid w:val="003F3902"/>
    <w:rsid w:val="003F3C12"/>
    <w:rsid w:val="003F3E4A"/>
    <w:rsid w:val="003F443C"/>
    <w:rsid w:val="003F458D"/>
    <w:rsid w:val="003F4A0C"/>
    <w:rsid w:val="003F4B26"/>
    <w:rsid w:val="003F4C6F"/>
    <w:rsid w:val="003F4D10"/>
    <w:rsid w:val="003F5177"/>
    <w:rsid w:val="003F5238"/>
    <w:rsid w:val="003F52B3"/>
    <w:rsid w:val="003F52D2"/>
    <w:rsid w:val="003F59AB"/>
    <w:rsid w:val="003F5BE7"/>
    <w:rsid w:val="003F6014"/>
    <w:rsid w:val="003F6085"/>
    <w:rsid w:val="003F6141"/>
    <w:rsid w:val="003F6768"/>
    <w:rsid w:val="003F67F8"/>
    <w:rsid w:val="003F6AFB"/>
    <w:rsid w:val="003F6BB4"/>
    <w:rsid w:val="003F6BD9"/>
    <w:rsid w:val="0040045C"/>
    <w:rsid w:val="0040052A"/>
    <w:rsid w:val="00400844"/>
    <w:rsid w:val="00400F6B"/>
    <w:rsid w:val="00401117"/>
    <w:rsid w:val="00401649"/>
    <w:rsid w:val="00401776"/>
    <w:rsid w:val="00401BEF"/>
    <w:rsid w:val="00401E37"/>
    <w:rsid w:val="00401FDB"/>
    <w:rsid w:val="004021BA"/>
    <w:rsid w:val="004024E3"/>
    <w:rsid w:val="004028B7"/>
    <w:rsid w:val="00402998"/>
    <w:rsid w:val="00402CF4"/>
    <w:rsid w:val="00403201"/>
    <w:rsid w:val="00403EC8"/>
    <w:rsid w:val="0040487D"/>
    <w:rsid w:val="00404B24"/>
    <w:rsid w:val="00404E45"/>
    <w:rsid w:val="00405160"/>
    <w:rsid w:val="00405224"/>
    <w:rsid w:val="004056FE"/>
    <w:rsid w:val="0040570A"/>
    <w:rsid w:val="00405ED7"/>
    <w:rsid w:val="00406C80"/>
    <w:rsid w:val="00406E92"/>
    <w:rsid w:val="00406EF9"/>
    <w:rsid w:val="004071BA"/>
    <w:rsid w:val="00407244"/>
    <w:rsid w:val="00407453"/>
    <w:rsid w:val="00407924"/>
    <w:rsid w:val="00407BAE"/>
    <w:rsid w:val="00407D87"/>
    <w:rsid w:val="00407FC3"/>
    <w:rsid w:val="004105E5"/>
    <w:rsid w:val="00410EEC"/>
    <w:rsid w:val="00410F28"/>
    <w:rsid w:val="00410F48"/>
    <w:rsid w:val="0041150C"/>
    <w:rsid w:val="00411605"/>
    <w:rsid w:val="00411E30"/>
    <w:rsid w:val="00412420"/>
    <w:rsid w:val="00412551"/>
    <w:rsid w:val="00412B60"/>
    <w:rsid w:val="00413A97"/>
    <w:rsid w:val="00413BE1"/>
    <w:rsid w:val="00413D85"/>
    <w:rsid w:val="00413FF2"/>
    <w:rsid w:val="004145E8"/>
    <w:rsid w:val="00414609"/>
    <w:rsid w:val="0041520D"/>
    <w:rsid w:val="004152BE"/>
    <w:rsid w:val="004156CB"/>
    <w:rsid w:val="004157AD"/>
    <w:rsid w:val="00415B7C"/>
    <w:rsid w:val="00415C91"/>
    <w:rsid w:val="00415CE5"/>
    <w:rsid w:val="00415E4F"/>
    <w:rsid w:val="00415EB8"/>
    <w:rsid w:val="00416051"/>
    <w:rsid w:val="00416205"/>
    <w:rsid w:val="0041657F"/>
    <w:rsid w:val="004168CE"/>
    <w:rsid w:val="00416B3E"/>
    <w:rsid w:val="00416C00"/>
    <w:rsid w:val="00416CFC"/>
    <w:rsid w:val="00416F5E"/>
    <w:rsid w:val="00417476"/>
    <w:rsid w:val="004174A8"/>
    <w:rsid w:val="00417701"/>
    <w:rsid w:val="0041771C"/>
    <w:rsid w:val="004177CD"/>
    <w:rsid w:val="004177E0"/>
    <w:rsid w:val="00417E2C"/>
    <w:rsid w:val="00417F2B"/>
    <w:rsid w:val="0042016E"/>
    <w:rsid w:val="00420840"/>
    <w:rsid w:val="00420CD2"/>
    <w:rsid w:val="0042100D"/>
    <w:rsid w:val="00421033"/>
    <w:rsid w:val="0042140D"/>
    <w:rsid w:val="004215A9"/>
    <w:rsid w:val="00421611"/>
    <w:rsid w:val="00421B0A"/>
    <w:rsid w:val="00421FB9"/>
    <w:rsid w:val="004229AA"/>
    <w:rsid w:val="004229D5"/>
    <w:rsid w:val="00423045"/>
    <w:rsid w:val="00423528"/>
    <w:rsid w:val="00423A27"/>
    <w:rsid w:val="00423A31"/>
    <w:rsid w:val="00424799"/>
    <w:rsid w:val="00424A74"/>
    <w:rsid w:val="00424B92"/>
    <w:rsid w:val="00424BAC"/>
    <w:rsid w:val="00424BB8"/>
    <w:rsid w:val="00424E78"/>
    <w:rsid w:val="0042506D"/>
    <w:rsid w:val="00425259"/>
    <w:rsid w:val="0042537E"/>
    <w:rsid w:val="004254D9"/>
    <w:rsid w:val="00425780"/>
    <w:rsid w:val="00425FB4"/>
    <w:rsid w:val="00425FEA"/>
    <w:rsid w:val="004260DE"/>
    <w:rsid w:val="00426537"/>
    <w:rsid w:val="00426A44"/>
    <w:rsid w:val="00426BF8"/>
    <w:rsid w:val="00426C67"/>
    <w:rsid w:val="004272C7"/>
    <w:rsid w:val="0042740A"/>
    <w:rsid w:val="0042758A"/>
    <w:rsid w:val="004276CB"/>
    <w:rsid w:val="004279F9"/>
    <w:rsid w:val="0043013F"/>
    <w:rsid w:val="00430678"/>
    <w:rsid w:val="00430E8C"/>
    <w:rsid w:val="00431162"/>
    <w:rsid w:val="0043166A"/>
    <w:rsid w:val="004318FC"/>
    <w:rsid w:val="00431C63"/>
    <w:rsid w:val="00431C88"/>
    <w:rsid w:val="00432257"/>
    <w:rsid w:val="0043252B"/>
    <w:rsid w:val="00432BD3"/>
    <w:rsid w:val="00432C5E"/>
    <w:rsid w:val="00432FC0"/>
    <w:rsid w:val="004332D9"/>
    <w:rsid w:val="00433CEE"/>
    <w:rsid w:val="00433ECE"/>
    <w:rsid w:val="004340D6"/>
    <w:rsid w:val="004343DD"/>
    <w:rsid w:val="0043463C"/>
    <w:rsid w:val="00434ED2"/>
    <w:rsid w:val="00434F60"/>
    <w:rsid w:val="00435168"/>
    <w:rsid w:val="004354E2"/>
    <w:rsid w:val="00435712"/>
    <w:rsid w:val="0043582D"/>
    <w:rsid w:val="00435BC2"/>
    <w:rsid w:val="00436DFD"/>
    <w:rsid w:val="00437139"/>
    <w:rsid w:val="004373A1"/>
    <w:rsid w:val="004374B6"/>
    <w:rsid w:val="004376D7"/>
    <w:rsid w:val="004376F1"/>
    <w:rsid w:val="00437716"/>
    <w:rsid w:val="00440CA8"/>
    <w:rsid w:val="00440CAB"/>
    <w:rsid w:val="00440E62"/>
    <w:rsid w:val="00441757"/>
    <w:rsid w:val="00441CA7"/>
    <w:rsid w:val="00442103"/>
    <w:rsid w:val="00442253"/>
    <w:rsid w:val="0044233F"/>
    <w:rsid w:val="00442B46"/>
    <w:rsid w:val="0044378B"/>
    <w:rsid w:val="004437F5"/>
    <w:rsid w:val="00443BA5"/>
    <w:rsid w:val="00443CD8"/>
    <w:rsid w:val="0044405C"/>
    <w:rsid w:val="004442E0"/>
    <w:rsid w:val="00444F4E"/>
    <w:rsid w:val="00445028"/>
    <w:rsid w:val="004451F6"/>
    <w:rsid w:val="004452E0"/>
    <w:rsid w:val="004455FB"/>
    <w:rsid w:val="00445B75"/>
    <w:rsid w:val="00445FFD"/>
    <w:rsid w:val="00446F53"/>
    <w:rsid w:val="00446F75"/>
    <w:rsid w:val="004476CD"/>
    <w:rsid w:val="0045047B"/>
    <w:rsid w:val="00450D4B"/>
    <w:rsid w:val="004511C2"/>
    <w:rsid w:val="004512C4"/>
    <w:rsid w:val="004515AA"/>
    <w:rsid w:val="00451D78"/>
    <w:rsid w:val="00451F28"/>
    <w:rsid w:val="00452CBA"/>
    <w:rsid w:val="0045307B"/>
    <w:rsid w:val="004533C7"/>
    <w:rsid w:val="0045369C"/>
    <w:rsid w:val="00453EEE"/>
    <w:rsid w:val="004541F3"/>
    <w:rsid w:val="00454323"/>
    <w:rsid w:val="00454990"/>
    <w:rsid w:val="00454D8B"/>
    <w:rsid w:val="004553F2"/>
    <w:rsid w:val="0045542D"/>
    <w:rsid w:val="004555B5"/>
    <w:rsid w:val="0045591C"/>
    <w:rsid w:val="00455963"/>
    <w:rsid w:val="00455CBB"/>
    <w:rsid w:val="004560AE"/>
    <w:rsid w:val="00456691"/>
    <w:rsid w:val="004566E3"/>
    <w:rsid w:val="004568C5"/>
    <w:rsid w:val="00456B1D"/>
    <w:rsid w:val="00456F87"/>
    <w:rsid w:val="00457788"/>
    <w:rsid w:val="00457A65"/>
    <w:rsid w:val="00457B6C"/>
    <w:rsid w:val="00457F61"/>
    <w:rsid w:val="004602B4"/>
    <w:rsid w:val="00460640"/>
    <w:rsid w:val="00460A56"/>
    <w:rsid w:val="00460BD4"/>
    <w:rsid w:val="0046113C"/>
    <w:rsid w:val="004619E7"/>
    <w:rsid w:val="00461A2E"/>
    <w:rsid w:val="00462168"/>
    <w:rsid w:val="0046253B"/>
    <w:rsid w:val="0046278E"/>
    <w:rsid w:val="00462830"/>
    <w:rsid w:val="00463368"/>
    <w:rsid w:val="004635F6"/>
    <w:rsid w:val="00463A5B"/>
    <w:rsid w:val="00463DDF"/>
    <w:rsid w:val="004641D3"/>
    <w:rsid w:val="0046451F"/>
    <w:rsid w:val="00464757"/>
    <w:rsid w:val="00464B83"/>
    <w:rsid w:val="00465B66"/>
    <w:rsid w:val="00465D15"/>
    <w:rsid w:val="00466AE0"/>
    <w:rsid w:val="00466D4A"/>
    <w:rsid w:val="00466E6E"/>
    <w:rsid w:val="00467E27"/>
    <w:rsid w:val="00470100"/>
    <w:rsid w:val="00470250"/>
    <w:rsid w:val="0047040F"/>
    <w:rsid w:val="00470AD2"/>
    <w:rsid w:val="00470CCE"/>
    <w:rsid w:val="004710B0"/>
    <w:rsid w:val="0047162C"/>
    <w:rsid w:val="00471697"/>
    <w:rsid w:val="004716D6"/>
    <w:rsid w:val="004719B8"/>
    <w:rsid w:val="00471BB9"/>
    <w:rsid w:val="00471DF8"/>
    <w:rsid w:val="00472044"/>
    <w:rsid w:val="004724F3"/>
    <w:rsid w:val="0047284B"/>
    <w:rsid w:val="00472A08"/>
    <w:rsid w:val="00472F87"/>
    <w:rsid w:val="004732B4"/>
    <w:rsid w:val="004734BD"/>
    <w:rsid w:val="00473A1F"/>
    <w:rsid w:val="00473C39"/>
    <w:rsid w:val="00473DD2"/>
    <w:rsid w:val="00473FF3"/>
    <w:rsid w:val="004749AE"/>
    <w:rsid w:val="0047514E"/>
    <w:rsid w:val="004751F1"/>
    <w:rsid w:val="00475218"/>
    <w:rsid w:val="004752E5"/>
    <w:rsid w:val="004757EB"/>
    <w:rsid w:val="0047663B"/>
    <w:rsid w:val="0047668F"/>
    <w:rsid w:val="004766F3"/>
    <w:rsid w:val="00476A89"/>
    <w:rsid w:val="004770CB"/>
    <w:rsid w:val="004771B3"/>
    <w:rsid w:val="0047734C"/>
    <w:rsid w:val="00477666"/>
    <w:rsid w:val="00477806"/>
    <w:rsid w:val="0047799E"/>
    <w:rsid w:val="00477BFB"/>
    <w:rsid w:val="00477DEA"/>
    <w:rsid w:val="004803D7"/>
    <w:rsid w:val="004803DE"/>
    <w:rsid w:val="00480735"/>
    <w:rsid w:val="00480C1A"/>
    <w:rsid w:val="00481C74"/>
    <w:rsid w:val="00481DA6"/>
    <w:rsid w:val="00483355"/>
    <w:rsid w:val="00483DD1"/>
    <w:rsid w:val="00483DDF"/>
    <w:rsid w:val="00483F69"/>
    <w:rsid w:val="00483F89"/>
    <w:rsid w:val="0048412A"/>
    <w:rsid w:val="00484589"/>
    <w:rsid w:val="00484648"/>
    <w:rsid w:val="0048485C"/>
    <w:rsid w:val="00484B80"/>
    <w:rsid w:val="00484D41"/>
    <w:rsid w:val="00484E9D"/>
    <w:rsid w:val="004850E2"/>
    <w:rsid w:val="00485221"/>
    <w:rsid w:val="00485493"/>
    <w:rsid w:val="004854CB"/>
    <w:rsid w:val="00485A92"/>
    <w:rsid w:val="00485C76"/>
    <w:rsid w:val="00485F91"/>
    <w:rsid w:val="004864DF"/>
    <w:rsid w:val="00486842"/>
    <w:rsid w:val="00486F54"/>
    <w:rsid w:val="00487302"/>
    <w:rsid w:val="004874A8"/>
    <w:rsid w:val="00487680"/>
    <w:rsid w:val="004876BC"/>
    <w:rsid w:val="00487DDF"/>
    <w:rsid w:val="00487EF3"/>
    <w:rsid w:val="004902FD"/>
    <w:rsid w:val="004905E5"/>
    <w:rsid w:val="00490F2C"/>
    <w:rsid w:val="00490F36"/>
    <w:rsid w:val="004916A6"/>
    <w:rsid w:val="004917ED"/>
    <w:rsid w:val="00491B63"/>
    <w:rsid w:val="00492584"/>
    <w:rsid w:val="00492828"/>
    <w:rsid w:val="0049335E"/>
    <w:rsid w:val="004933F8"/>
    <w:rsid w:val="0049396B"/>
    <w:rsid w:val="00493AD4"/>
    <w:rsid w:val="0049452E"/>
    <w:rsid w:val="00494609"/>
    <w:rsid w:val="004946C8"/>
    <w:rsid w:val="00494961"/>
    <w:rsid w:val="00494ECC"/>
    <w:rsid w:val="00494F58"/>
    <w:rsid w:val="004953BC"/>
    <w:rsid w:val="004957D7"/>
    <w:rsid w:val="00495968"/>
    <w:rsid w:val="00495BA8"/>
    <w:rsid w:val="00495F47"/>
    <w:rsid w:val="00496021"/>
    <w:rsid w:val="00496077"/>
    <w:rsid w:val="0049657D"/>
    <w:rsid w:val="00496A76"/>
    <w:rsid w:val="00496B25"/>
    <w:rsid w:val="00496ECE"/>
    <w:rsid w:val="00497131"/>
    <w:rsid w:val="0049728A"/>
    <w:rsid w:val="004972B2"/>
    <w:rsid w:val="00497518"/>
    <w:rsid w:val="0049776E"/>
    <w:rsid w:val="00497A20"/>
    <w:rsid w:val="00497A31"/>
    <w:rsid w:val="00497CF7"/>
    <w:rsid w:val="00497EA0"/>
    <w:rsid w:val="00497F38"/>
    <w:rsid w:val="004A0106"/>
    <w:rsid w:val="004A087F"/>
    <w:rsid w:val="004A0B5D"/>
    <w:rsid w:val="004A0D69"/>
    <w:rsid w:val="004A1631"/>
    <w:rsid w:val="004A1F45"/>
    <w:rsid w:val="004A2083"/>
    <w:rsid w:val="004A36B7"/>
    <w:rsid w:val="004A3A16"/>
    <w:rsid w:val="004A4309"/>
    <w:rsid w:val="004A4618"/>
    <w:rsid w:val="004A483E"/>
    <w:rsid w:val="004A4C7F"/>
    <w:rsid w:val="004A4CC8"/>
    <w:rsid w:val="004A5044"/>
    <w:rsid w:val="004A5811"/>
    <w:rsid w:val="004A5A63"/>
    <w:rsid w:val="004A5D4C"/>
    <w:rsid w:val="004A6E42"/>
    <w:rsid w:val="004A6F15"/>
    <w:rsid w:val="004A7694"/>
    <w:rsid w:val="004A7B87"/>
    <w:rsid w:val="004A7CAB"/>
    <w:rsid w:val="004A7D51"/>
    <w:rsid w:val="004A7F67"/>
    <w:rsid w:val="004A7F70"/>
    <w:rsid w:val="004B00EF"/>
    <w:rsid w:val="004B0322"/>
    <w:rsid w:val="004B0596"/>
    <w:rsid w:val="004B098C"/>
    <w:rsid w:val="004B0B5E"/>
    <w:rsid w:val="004B0DF4"/>
    <w:rsid w:val="004B1880"/>
    <w:rsid w:val="004B21FE"/>
    <w:rsid w:val="004B27C8"/>
    <w:rsid w:val="004B2A76"/>
    <w:rsid w:val="004B2B24"/>
    <w:rsid w:val="004B2BBF"/>
    <w:rsid w:val="004B2EDA"/>
    <w:rsid w:val="004B30B6"/>
    <w:rsid w:val="004B32B1"/>
    <w:rsid w:val="004B350B"/>
    <w:rsid w:val="004B38F4"/>
    <w:rsid w:val="004B3991"/>
    <w:rsid w:val="004B3D2F"/>
    <w:rsid w:val="004B3D9F"/>
    <w:rsid w:val="004B42FD"/>
    <w:rsid w:val="004B4907"/>
    <w:rsid w:val="004B4D82"/>
    <w:rsid w:val="004B4EE8"/>
    <w:rsid w:val="004B5100"/>
    <w:rsid w:val="004B5378"/>
    <w:rsid w:val="004B55D6"/>
    <w:rsid w:val="004B5738"/>
    <w:rsid w:val="004B62AE"/>
    <w:rsid w:val="004B67BC"/>
    <w:rsid w:val="004B6890"/>
    <w:rsid w:val="004B785D"/>
    <w:rsid w:val="004B7A22"/>
    <w:rsid w:val="004B7CB6"/>
    <w:rsid w:val="004B7DC3"/>
    <w:rsid w:val="004C0093"/>
    <w:rsid w:val="004C0584"/>
    <w:rsid w:val="004C069F"/>
    <w:rsid w:val="004C0A1F"/>
    <w:rsid w:val="004C0A83"/>
    <w:rsid w:val="004C0C1E"/>
    <w:rsid w:val="004C0DEC"/>
    <w:rsid w:val="004C11DF"/>
    <w:rsid w:val="004C1622"/>
    <w:rsid w:val="004C188E"/>
    <w:rsid w:val="004C18FE"/>
    <w:rsid w:val="004C1E99"/>
    <w:rsid w:val="004C2624"/>
    <w:rsid w:val="004C2A85"/>
    <w:rsid w:val="004C2CFC"/>
    <w:rsid w:val="004C2DB1"/>
    <w:rsid w:val="004C2F33"/>
    <w:rsid w:val="004C30B7"/>
    <w:rsid w:val="004C31A7"/>
    <w:rsid w:val="004C352E"/>
    <w:rsid w:val="004C378F"/>
    <w:rsid w:val="004C3B20"/>
    <w:rsid w:val="004C3CD9"/>
    <w:rsid w:val="004C4368"/>
    <w:rsid w:val="004C4666"/>
    <w:rsid w:val="004C47D6"/>
    <w:rsid w:val="004C4935"/>
    <w:rsid w:val="004C4DC7"/>
    <w:rsid w:val="004C5177"/>
    <w:rsid w:val="004C5304"/>
    <w:rsid w:val="004C5CF9"/>
    <w:rsid w:val="004C60F9"/>
    <w:rsid w:val="004C6322"/>
    <w:rsid w:val="004C64BF"/>
    <w:rsid w:val="004C6575"/>
    <w:rsid w:val="004C65D0"/>
    <w:rsid w:val="004C695A"/>
    <w:rsid w:val="004C6BA7"/>
    <w:rsid w:val="004C6CD3"/>
    <w:rsid w:val="004C6FD2"/>
    <w:rsid w:val="004C733A"/>
    <w:rsid w:val="004C77B6"/>
    <w:rsid w:val="004C7AEC"/>
    <w:rsid w:val="004C7F92"/>
    <w:rsid w:val="004D021D"/>
    <w:rsid w:val="004D0B67"/>
    <w:rsid w:val="004D0C68"/>
    <w:rsid w:val="004D1022"/>
    <w:rsid w:val="004D1176"/>
    <w:rsid w:val="004D1376"/>
    <w:rsid w:val="004D14E2"/>
    <w:rsid w:val="004D1CCC"/>
    <w:rsid w:val="004D219B"/>
    <w:rsid w:val="004D2658"/>
    <w:rsid w:val="004D29F5"/>
    <w:rsid w:val="004D2EEB"/>
    <w:rsid w:val="004D314F"/>
    <w:rsid w:val="004D36AA"/>
    <w:rsid w:val="004D3F6E"/>
    <w:rsid w:val="004D4A59"/>
    <w:rsid w:val="004D4B13"/>
    <w:rsid w:val="004D4F04"/>
    <w:rsid w:val="004D5212"/>
    <w:rsid w:val="004D52B9"/>
    <w:rsid w:val="004D554D"/>
    <w:rsid w:val="004D55E9"/>
    <w:rsid w:val="004D5B67"/>
    <w:rsid w:val="004D5CB4"/>
    <w:rsid w:val="004D5D96"/>
    <w:rsid w:val="004D5E48"/>
    <w:rsid w:val="004D6553"/>
    <w:rsid w:val="004D6758"/>
    <w:rsid w:val="004D685A"/>
    <w:rsid w:val="004D68E4"/>
    <w:rsid w:val="004D72BE"/>
    <w:rsid w:val="004D7358"/>
    <w:rsid w:val="004D7861"/>
    <w:rsid w:val="004D7E14"/>
    <w:rsid w:val="004E01DA"/>
    <w:rsid w:val="004E021D"/>
    <w:rsid w:val="004E059F"/>
    <w:rsid w:val="004E0B53"/>
    <w:rsid w:val="004E1928"/>
    <w:rsid w:val="004E1D15"/>
    <w:rsid w:val="004E1F90"/>
    <w:rsid w:val="004E2027"/>
    <w:rsid w:val="004E21D6"/>
    <w:rsid w:val="004E233B"/>
    <w:rsid w:val="004E2355"/>
    <w:rsid w:val="004E237E"/>
    <w:rsid w:val="004E2436"/>
    <w:rsid w:val="004E2920"/>
    <w:rsid w:val="004E2DEB"/>
    <w:rsid w:val="004E32BF"/>
    <w:rsid w:val="004E34CD"/>
    <w:rsid w:val="004E3769"/>
    <w:rsid w:val="004E3CCC"/>
    <w:rsid w:val="004E3F0C"/>
    <w:rsid w:val="004E3F65"/>
    <w:rsid w:val="004E44EB"/>
    <w:rsid w:val="004E4724"/>
    <w:rsid w:val="004E4A9F"/>
    <w:rsid w:val="004E522E"/>
    <w:rsid w:val="004E52DA"/>
    <w:rsid w:val="004E547F"/>
    <w:rsid w:val="004E5B98"/>
    <w:rsid w:val="004E611C"/>
    <w:rsid w:val="004E650B"/>
    <w:rsid w:val="004E699D"/>
    <w:rsid w:val="004E6A43"/>
    <w:rsid w:val="004E72D0"/>
    <w:rsid w:val="004E75B0"/>
    <w:rsid w:val="004E7BFA"/>
    <w:rsid w:val="004E7DA6"/>
    <w:rsid w:val="004F056A"/>
    <w:rsid w:val="004F0603"/>
    <w:rsid w:val="004F0A50"/>
    <w:rsid w:val="004F1C70"/>
    <w:rsid w:val="004F1E6F"/>
    <w:rsid w:val="004F2D7F"/>
    <w:rsid w:val="004F2E6E"/>
    <w:rsid w:val="004F2FF9"/>
    <w:rsid w:val="004F37D3"/>
    <w:rsid w:val="004F42A2"/>
    <w:rsid w:val="004F444B"/>
    <w:rsid w:val="004F48EA"/>
    <w:rsid w:val="004F4B2B"/>
    <w:rsid w:val="004F4B3B"/>
    <w:rsid w:val="004F4C33"/>
    <w:rsid w:val="004F4F8C"/>
    <w:rsid w:val="004F543A"/>
    <w:rsid w:val="004F5C52"/>
    <w:rsid w:val="004F5C7D"/>
    <w:rsid w:val="004F6036"/>
    <w:rsid w:val="004F6109"/>
    <w:rsid w:val="004F6126"/>
    <w:rsid w:val="004F6964"/>
    <w:rsid w:val="004F6FD9"/>
    <w:rsid w:val="004F7444"/>
    <w:rsid w:val="004F758A"/>
    <w:rsid w:val="004F77F1"/>
    <w:rsid w:val="004F7E03"/>
    <w:rsid w:val="004F7E11"/>
    <w:rsid w:val="00500063"/>
    <w:rsid w:val="00500167"/>
    <w:rsid w:val="005005F3"/>
    <w:rsid w:val="005012FD"/>
    <w:rsid w:val="00501642"/>
    <w:rsid w:val="0050199E"/>
    <w:rsid w:val="005019CD"/>
    <w:rsid w:val="00501FEC"/>
    <w:rsid w:val="0050245C"/>
    <w:rsid w:val="00502672"/>
    <w:rsid w:val="005029ED"/>
    <w:rsid w:val="00502F0F"/>
    <w:rsid w:val="00503EE1"/>
    <w:rsid w:val="00504218"/>
    <w:rsid w:val="00504F5D"/>
    <w:rsid w:val="005053C6"/>
    <w:rsid w:val="005054FA"/>
    <w:rsid w:val="005057B4"/>
    <w:rsid w:val="00505BDB"/>
    <w:rsid w:val="0050615B"/>
    <w:rsid w:val="00506876"/>
    <w:rsid w:val="00506C37"/>
    <w:rsid w:val="00506E92"/>
    <w:rsid w:val="00506F95"/>
    <w:rsid w:val="00506FFE"/>
    <w:rsid w:val="005078B5"/>
    <w:rsid w:val="00507E85"/>
    <w:rsid w:val="005100E4"/>
    <w:rsid w:val="0051050D"/>
    <w:rsid w:val="00510788"/>
    <w:rsid w:val="00510DCC"/>
    <w:rsid w:val="00511024"/>
    <w:rsid w:val="005112F3"/>
    <w:rsid w:val="0051140B"/>
    <w:rsid w:val="0051180E"/>
    <w:rsid w:val="0051189B"/>
    <w:rsid w:val="00511933"/>
    <w:rsid w:val="00511AA5"/>
    <w:rsid w:val="00511BC5"/>
    <w:rsid w:val="00511C79"/>
    <w:rsid w:val="00512217"/>
    <w:rsid w:val="00512497"/>
    <w:rsid w:val="0051271F"/>
    <w:rsid w:val="00512A22"/>
    <w:rsid w:val="00513290"/>
    <w:rsid w:val="00513492"/>
    <w:rsid w:val="0051349B"/>
    <w:rsid w:val="00513624"/>
    <w:rsid w:val="00513648"/>
    <w:rsid w:val="00513773"/>
    <w:rsid w:val="00513DD6"/>
    <w:rsid w:val="00514026"/>
    <w:rsid w:val="00514306"/>
    <w:rsid w:val="00514558"/>
    <w:rsid w:val="005148BE"/>
    <w:rsid w:val="00514A9F"/>
    <w:rsid w:val="00514C1E"/>
    <w:rsid w:val="005150A6"/>
    <w:rsid w:val="00515225"/>
    <w:rsid w:val="0051585F"/>
    <w:rsid w:val="00515A14"/>
    <w:rsid w:val="005161F0"/>
    <w:rsid w:val="00516E8B"/>
    <w:rsid w:val="00517161"/>
    <w:rsid w:val="005173B7"/>
    <w:rsid w:val="0051749B"/>
    <w:rsid w:val="005176D3"/>
    <w:rsid w:val="00517932"/>
    <w:rsid w:val="00517BA9"/>
    <w:rsid w:val="005201E6"/>
    <w:rsid w:val="005207E5"/>
    <w:rsid w:val="00520A80"/>
    <w:rsid w:val="00520E7E"/>
    <w:rsid w:val="00520F5F"/>
    <w:rsid w:val="005211DD"/>
    <w:rsid w:val="005214A3"/>
    <w:rsid w:val="00521945"/>
    <w:rsid w:val="00521C71"/>
    <w:rsid w:val="00521D9A"/>
    <w:rsid w:val="00521DB5"/>
    <w:rsid w:val="00521F03"/>
    <w:rsid w:val="00522328"/>
    <w:rsid w:val="00522590"/>
    <w:rsid w:val="005227C0"/>
    <w:rsid w:val="00522A9A"/>
    <w:rsid w:val="0052356B"/>
    <w:rsid w:val="00523A71"/>
    <w:rsid w:val="00523C23"/>
    <w:rsid w:val="00523C64"/>
    <w:rsid w:val="00523D04"/>
    <w:rsid w:val="00523D08"/>
    <w:rsid w:val="00523F3C"/>
    <w:rsid w:val="0052409A"/>
    <w:rsid w:val="005242DD"/>
    <w:rsid w:val="0052458D"/>
    <w:rsid w:val="005248D2"/>
    <w:rsid w:val="00524B9F"/>
    <w:rsid w:val="00524BAE"/>
    <w:rsid w:val="00525159"/>
    <w:rsid w:val="005260B3"/>
    <w:rsid w:val="0052639D"/>
    <w:rsid w:val="00526EA0"/>
    <w:rsid w:val="00527318"/>
    <w:rsid w:val="0052788F"/>
    <w:rsid w:val="005300D3"/>
    <w:rsid w:val="0053021C"/>
    <w:rsid w:val="005302D6"/>
    <w:rsid w:val="005302FD"/>
    <w:rsid w:val="005304AA"/>
    <w:rsid w:val="005304EA"/>
    <w:rsid w:val="00531109"/>
    <w:rsid w:val="00531388"/>
    <w:rsid w:val="005316CC"/>
    <w:rsid w:val="0053186C"/>
    <w:rsid w:val="00531A43"/>
    <w:rsid w:val="0053203B"/>
    <w:rsid w:val="005322EE"/>
    <w:rsid w:val="00532BF0"/>
    <w:rsid w:val="00533316"/>
    <w:rsid w:val="00533E96"/>
    <w:rsid w:val="00534365"/>
    <w:rsid w:val="00534C18"/>
    <w:rsid w:val="00534F30"/>
    <w:rsid w:val="005350F6"/>
    <w:rsid w:val="005353EA"/>
    <w:rsid w:val="0053548A"/>
    <w:rsid w:val="005356A0"/>
    <w:rsid w:val="0053588B"/>
    <w:rsid w:val="00535B9F"/>
    <w:rsid w:val="0053611D"/>
    <w:rsid w:val="005365F1"/>
    <w:rsid w:val="0053675D"/>
    <w:rsid w:val="00536B87"/>
    <w:rsid w:val="00536D46"/>
    <w:rsid w:val="00536DA7"/>
    <w:rsid w:val="0053701C"/>
    <w:rsid w:val="0053738E"/>
    <w:rsid w:val="00537A55"/>
    <w:rsid w:val="00537D29"/>
    <w:rsid w:val="00537DD5"/>
    <w:rsid w:val="00537E81"/>
    <w:rsid w:val="00540475"/>
    <w:rsid w:val="00540986"/>
    <w:rsid w:val="00540A05"/>
    <w:rsid w:val="00540F2D"/>
    <w:rsid w:val="005413DC"/>
    <w:rsid w:val="005415E1"/>
    <w:rsid w:val="0054185B"/>
    <w:rsid w:val="0054193E"/>
    <w:rsid w:val="00541B55"/>
    <w:rsid w:val="00541E77"/>
    <w:rsid w:val="0054213F"/>
    <w:rsid w:val="005421D6"/>
    <w:rsid w:val="005422A1"/>
    <w:rsid w:val="005423A5"/>
    <w:rsid w:val="005425F8"/>
    <w:rsid w:val="00542ABF"/>
    <w:rsid w:val="00542B9C"/>
    <w:rsid w:val="005435B5"/>
    <w:rsid w:val="00543AA9"/>
    <w:rsid w:val="00543AFE"/>
    <w:rsid w:val="00544A81"/>
    <w:rsid w:val="0054509F"/>
    <w:rsid w:val="00545124"/>
    <w:rsid w:val="00545324"/>
    <w:rsid w:val="00545433"/>
    <w:rsid w:val="00545861"/>
    <w:rsid w:val="00545BE3"/>
    <w:rsid w:val="00545E37"/>
    <w:rsid w:val="005464BA"/>
    <w:rsid w:val="005465A2"/>
    <w:rsid w:val="00546C4C"/>
    <w:rsid w:val="00546D65"/>
    <w:rsid w:val="0054708B"/>
    <w:rsid w:val="0054723A"/>
    <w:rsid w:val="00547655"/>
    <w:rsid w:val="00547D50"/>
    <w:rsid w:val="00547EA7"/>
    <w:rsid w:val="00547EE1"/>
    <w:rsid w:val="005504DF"/>
    <w:rsid w:val="00550FCC"/>
    <w:rsid w:val="005514B7"/>
    <w:rsid w:val="00551599"/>
    <w:rsid w:val="00551941"/>
    <w:rsid w:val="00552666"/>
    <w:rsid w:val="005528AD"/>
    <w:rsid w:val="00552E1D"/>
    <w:rsid w:val="00553245"/>
    <w:rsid w:val="00553283"/>
    <w:rsid w:val="0055347B"/>
    <w:rsid w:val="005534FF"/>
    <w:rsid w:val="005537C9"/>
    <w:rsid w:val="00553828"/>
    <w:rsid w:val="00553887"/>
    <w:rsid w:val="00553BCB"/>
    <w:rsid w:val="005540EB"/>
    <w:rsid w:val="005543E1"/>
    <w:rsid w:val="00554532"/>
    <w:rsid w:val="00554C9E"/>
    <w:rsid w:val="00554E16"/>
    <w:rsid w:val="0055535C"/>
    <w:rsid w:val="00555564"/>
    <w:rsid w:val="00555666"/>
    <w:rsid w:val="005559BA"/>
    <w:rsid w:val="00555AB5"/>
    <w:rsid w:val="00555F6A"/>
    <w:rsid w:val="005561A4"/>
    <w:rsid w:val="00556331"/>
    <w:rsid w:val="00556456"/>
    <w:rsid w:val="005564FA"/>
    <w:rsid w:val="005565AA"/>
    <w:rsid w:val="005567B8"/>
    <w:rsid w:val="005568E1"/>
    <w:rsid w:val="00556B4E"/>
    <w:rsid w:val="00556C96"/>
    <w:rsid w:val="00556D4C"/>
    <w:rsid w:val="00556DA7"/>
    <w:rsid w:val="00557292"/>
    <w:rsid w:val="00557C99"/>
    <w:rsid w:val="00557F9D"/>
    <w:rsid w:val="005601A3"/>
    <w:rsid w:val="0056024C"/>
    <w:rsid w:val="00560407"/>
    <w:rsid w:val="005609EF"/>
    <w:rsid w:val="00560BFF"/>
    <w:rsid w:val="00560E34"/>
    <w:rsid w:val="00560FB7"/>
    <w:rsid w:val="005619A0"/>
    <w:rsid w:val="005619BB"/>
    <w:rsid w:val="00561CBF"/>
    <w:rsid w:val="00562233"/>
    <w:rsid w:val="00562299"/>
    <w:rsid w:val="005623F0"/>
    <w:rsid w:val="005623F8"/>
    <w:rsid w:val="005626CF"/>
    <w:rsid w:val="005628E3"/>
    <w:rsid w:val="00562A64"/>
    <w:rsid w:val="00562AEE"/>
    <w:rsid w:val="00562F18"/>
    <w:rsid w:val="005635A6"/>
    <w:rsid w:val="00563FEA"/>
    <w:rsid w:val="00564141"/>
    <w:rsid w:val="005641D5"/>
    <w:rsid w:val="00564594"/>
    <w:rsid w:val="00564CA3"/>
    <w:rsid w:val="005650B8"/>
    <w:rsid w:val="0056531D"/>
    <w:rsid w:val="00565664"/>
    <w:rsid w:val="005656F0"/>
    <w:rsid w:val="005658B9"/>
    <w:rsid w:val="00565EB7"/>
    <w:rsid w:val="00566A3A"/>
    <w:rsid w:val="00566ADA"/>
    <w:rsid w:val="0056712A"/>
    <w:rsid w:val="005672E6"/>
    <w:rsid w:val="005673E1"/>
    <w:rsid w:val="00570171"/>
    <w:rsid w:val="005703F2"/>
    <w:rsid w:val="00570818"/>
    <w:rsid w:val="005712F8"/>
    <w:rsid w:val="005713B2"/>
    <w:rsid w:val="00571759"/>
    <w:rsid w:val="0057196C"/>
    <w:rsid w:val="00571B2A"/>
    <w:rsid w:val="00571D32"/>
    <w:rsid w:val="00571D5E"/>
    <w:rsid w:val="00572049"/>
    <w:rsid w:val="00572322"/>
    <w:rsid w:val="0057241F"/>
    <w:rsid w:val="0057242F"/>
    <w:rsid w:val="0057244E"/>
    <w:rsid w:val="005728D0"/>
    <w:rsid w:val="00573137"/>
    <w:rsid w:val="00573157"/>
    <w:rsid w:val="005731F6"/>
    <w:rsid w:val="00573227"/>
    <w:rsid w:val="00573334"/>
    <w:rsid w:val="005735E8"/>
    <w:rsid w:val="0057373C"/>
    <w:rsid w:val="00573A04"/>
    <w:rsid w:val="00573CBD"/>
    <w:rsid w:val="00573E23"/>
    <w:rsid w:val="00574163"/>
    <w:rsid w:val="005741A6"/>
    <w:rsid w:val="0057463E"/>
    <w:rsid w:val="005747EB"/>
    <w:rsid w:val="00574DEA"/>
    <w:rsid w:val="00574E1B"/>
    <w:rsid w:val="0057563F"/>
    <w:rsid w:val="00575AC7"/>
    <w:rsid w:val="00575F48"/>
    <w:rsid w:val="00576110"/>
    <w:rsid w:val="005762CF"/>
    <w:rsid w:val="00576711"/>
    <w:rsid w:val="0057692E"/>
    <w:rsid w:val="00576BF8"/>
    <w:rsid w:val="00576C20"/>
    <w:rsid w:val="00576E58"/>
    <w:rsid w:val="00577930"/>
    <w:rsid w:val="0057793F"/>
    <w:rsid w:val="00577A40"/>
    <w:rsid w:val="00577B78"/>
    <w:rsid w:val="00580137"/>
    <w:rsid w:val="00580198"/>
    <w:rsid w:val="005803ED"/>
    <w:rsid w:val="00580884"/>
    <w:rsid w:val="005808C3"/>
    <w:rsid w:val="00580C37"/>
    <w:rsid w:val="005811B2"/>
    <w:rsid w:val="00581583"/>
    <w:rsid w:val="005816B4"/>
    <w:rsid w:val="00582198"/>
    <w:rsid w:val="0058246D"/>
    <w:rsid w:val="005827BA"/>
    <w:rsid w:val="00582EEC"/>
    <w:rsid w:val="005832A4"/>
    <w:rsid w:val="00583E41"/>
    <w:rsid w:val="00583F33"/>
    <w:rsid w:val="005842DF"/>
    <w:rsid w:val="00584D4E"/>
    <w:rsid w:val="005850D6"/>
    <w:rsid w:val="00585217"/>
    <w:rsid w:val="00585D87"/>
    <w:rsid w:val="00585FD2"/>
    <w:rsid w:val="0058607B"/>
    <w:rsid w:val="005861BE"/>
    <w:rsid w:val="005862B0"/>
    <w:rsid w:val="0058635C"/>
    <w:rsid w:val="005864EC"/>
    <w:rsid w:val="005867F9"/>
    <w:rsid w:val="005873EF"/>
    <w:rsid w:val="00587565"/>
    <w:rsid w:val="005879A4"/>
    <w:rsid w:val="00587B53"/>
    <w:rsid w:val="00587F95"/>
    <w:rsid w:val="00587FCB"/>
    <w:rsid w:val="005904A5"/>
    <w:rsid w:val="00590772"/>
    <w:rsid w:val="00590850"/>
    <w:rsid w:val="00590A72"/>
    <w:rsid w:val="00590BBA"/>
    <w:rsid w:val="00591123"/>
    <w:rsid w:val="005916D9"/>
    <w:rsid w:val="00591717"/>
    <w:rsid w:val="00591BBA"/>
    <w:rsid w:val="0059214E"/>
    <w:rsid w:val="005921D1"/>
    <w:rsid w:val="005923D2"/>
    <w:rsid w:val="0059248D"/>
    <w:rsid w:val="005924CB"/>
    <w:rsid w:val="00592AE4"/>
    <w:rsid w:val="00592BFD"/>
    <w:rsid w:val="00592C12"/>
    <w:rsid w:val="00592C1C"/>
    <w:rsid w:val="00592E67"/>
    <w:rsid w:val="005934DC"/>
    <w:rsid w:val="00593607"/>
    <w:rsid w:val="00593850"/>
    <w:rsid w:val="00593EBD"/>
    <w:rsid w:val="00593F0F"/>
    <w:rsid w:val="005947EF"/>
    <w:rsid w:val="0059492F"/>
    <w:rsid w:val="00594ACA"/>
    <w:rsid w:val="00594B07"/>
    <w:rsid w:val="005951A9"/>
    <w:rsid w:val="005954EE"/>
    <w:rsid w:val="00595673"/>
    <w:rsid w:val="00595B8F"/>
    <w:rsid w:val="00595C40"/>
    <w:rsid w:val="00595E24"/>
    <w:rsid w:val="00595F4F"/>
    <w:rsid w:val="005961BB"/>
    <w:rsid w:val="00596881"/>
    <w:rsid w:val="005968EB"/>
    <w:rsid w:val="00596A81"/>
    <w:rsid w:val="00596F51"/>
    <w:rsid w:val="00597586"/>
    <w:rsid w:val="0059759B"/>
    <w:rsid w:val="00597609"/>
    <w:rsid w:val="00597630"/>
    <w:rsid w:val="00597BC4"/>
    <w:rsid w:val="00597C77"/>
    <w:rsid w:val="00597D37"/>
    <w:rsid w:val="00597D4E"/>
    <w:rsid w:val="005A007B"/>
    <w:rsid w:val="005A08A2"/>
    <w:rsid w:val="005A0ADF"/>
    <w:rsid w:val="005A0BF3"/>
    <w:rsid w:val="005A0E8F"/>
    <w:rsid w:val="005A0F2D"/>
    <w:rsid w:val="005A11A6"/>
    <w:rsid w:val="005A127B"/>
    <w:rsid w:val="005A1406"/>
    <w:rsid w:val="005A1897"/>
    <w:rsid w:val="005A19F9"/>
    <w:rsid w:val="005A1DEE"/>
    <w:rsid w:val="005A20C2"/>
    <w:rsid w:val="005A2583"/>
    <w:rsid w:val="005A2665"/>
    <w:rsid w:val="005A2849"/>
    <w:rsid w:val="005A2D79"/>
    <w:rsid w:val="005A2FB9"/>
    <w:rsid w:val="005A31FA"/>
    <w:rsid w:val="005A3342"/>
    <w:rsid w:val="005A3464"/>
    <w:rsid w:val="005A3787"/>
    <w:rsid w:val="005A39DD"/>
    <w:rsid w:val="005A3C30"/>
    <w:rsid w:val="005A3C44"/>
    <w:rsid w:val="005A45D3"/>
    <w:rsid w:val="005A46E1"/>
    <w:rsid w:val="005A4885"/>
    <w:rsid w:val="005A4ECD"/>
    <w:rsid w:val="005A4FD3"/>
    <w:rsid w:val="005A50E0"/>
    <w:rsid w:val="005A546B"/>
    <w:rsid w:val="005A5620"/>
    <w:rsid w:val="005A5992"/>
    <w:rsid w:val="005A5ADB"/>
    <w:rsid w:val="005A5D59"/>
    <w:rsid w:val="005A609F"/>
    <w:rsid w:val="005A6176"/>
    <w:rsid w:val="005A6358"/>
    <w:rsid w:val="005A6CB2"/>
    <w:rsid w:val="005A7190"/>
    <w:rsid w:val="005A752B"/>
    <w:rsid w:val="005A79F8"/>
    <w:rsid w:val="005A7C3D"/>
    <w:rsid w:val="005A7C83"/>
    <w:rsid w:val="005B04C9"/>
    <w:rsid w:val="005B0A5D"/>
    <w:rsid w:val="005B0C9E"/>
    <w:rsid w:val="005B0CE6"/>
    <w:rsid w:val="005B0E9B"/>
    <w:rsid w:val="005B0F88"/>
    <w:rsid w:val="005B13E4"/>
    <w:rsid w:val="005B18E9"/>
    <w:rsid w:val="005B1E2A"/>
    <w:rsid w:val="005B2076"/>
    <w:rsid w:val="005B25E3"/>
    <w:rsid w:val="005B2C07"/>
    <w:rsid w:val="005B2D91"/>
    <w:rsid w:val="005B34C0"/>
    <w:rsid w:val="005B38C7"/>
    <w:rsid w:val="005B3D63"/>
    <w:rsid w:val="005B3D84"/>
    <w:rsid w:val="005B466D"/>
    <w:rsid w:val="005B4A76"/>
    <w:rsid w:val="005B4E52"/>
    <w:rsid w:val="005B4E7F"/>
    <w:rsid w:val="005B4E8B"/>
    <w:rsid w:val="005B515B"/>
    <w:rsid w:val="005B54C7"/>
    <w:rsid w:val="005B5530"/>
    <w:rsid w:val="005B5932"/>
    <w:rsid w:val="005B5978"/>
    <w:rsid w:val="005B5C16"/>
    <w:rsid w:val="005B606D"/>
    <w:rsid w:val="005B6715"/>
    <w:rsid w:val="005B6989"/>
    <w:rsid w:val="005B6BF7"/>
    <w:rsid w:val="005B6EB6"/>
    <w:rsid w:val="005B7075"/>
    <w:rsid w:val="005B7384"/>
    <w:rsid w:val="005B793A"/>
    <w:rsid w:val="005B7E0A"/>
    <w:rsid w:val="005C022F"/>
    <w:rsid w:val="005C0683"/>
    <w:rsid w:val="005C0877"/>
    <w:rsid w:val="005C08A8"/>
    <w:rsid w:val="005C0900"/>
    <w:rsid w:val="005C0FA4"/>
    <w:rsid w:val="005C1086"/>
    <w:rsid w:val="005C1250"/>
    <w:rsid w:val="005C1867"/>
    <w:rsid w:val="005C1DBF"/>
    <w:rsid w:val="005C2092"/>
    <w:rsid w:val="005C20CB"/>
    <w:rsid w:val="005C2118"/>
    <w:rsid w:val="005C32F7"/>
    <w:rsid w:val="005C37C8"/>
    <w:rsid w:val="005C38A8"/>
    <w:rsid w:val="005C3902"/>
    <w:rsid w:val="005C3AF4"/>
    <w:rsid w:val="005C3B54"/>
    <w:rsid w:val="005C3E9B"/>
    <w:rsid w:val="005C4BAB"/>
    <w:rsid w:val="005C57E3"/>
    <w:rsid w:val="005C58DD"/>
    <w:rsid w:val="005C5944"/>
    <w:rsid w:val="005C5C0E"/>
    <w:rsid w:val="005C5F58"/>
    <w:rsid w:val="005C6257"/>
    <w:rsid w:val="005C67C4"/>
    <w:rsid w:val="005C7B05"/>
    <w:rsid w:val="005C7D98"/>
    <w:rsid w:val="005C7FBD"/>
    <w:rsid w:val="005D04DC"/>
    <w:rsid w:val="005D0950"/>
    <w:rsid w:val="005D0983"/>
    <w:rsid w:val="005D0B54"/>
    <w:rsid w:val="005D0CBD"/>
    <w:rsid w:val="005D0D52"/>
    <w:rsid w:val="005D0F70"/>
    <w:rsid w:val="005D1155"/>
    <w:rsid w:val="005D13E3"/>
    <w:rsid w:val="005D1469"/>
    <w:rsid w:val="005D147E"/>
    <w:rsid w:val="005D1735"/>
    <w:rsid w:val="005D1D0C"/>
    <w:rsid w:val="005D23C6"/>
    <w:rsid w:val="005D264A"/>
    <w:rsid w:val="005D2837"/>
    <w:rsid w:val="005D298D"/>
    <w:rsid w:val="005D2F8F"/>
    <w:rsid w:val="005D30F4"/>
    <w:rsid w:val="005D3704"/>
    <w:rsid w:val="005D3D24"/>
    <w:rsid w:val="005D40AD"/>
    <w:rsid w:val="005D42D1"/>
    <w:rsid w:val="005D467C"/>
    <w:rsid w:val="005D49EB"/>
    <w:rsid w:val="005D4B29"/>
    <w:rsid w:val="005D4EC9"/>
    <w:rsid w:val="005D5639"/>
    <w:rsid w:val="005D5D5F"/>
    <w:rsid w:val="005D5FEB"/>
    <w:rsid w:val="005D6497"/>
    <w:rsid w:val="005D66B0"/>
    <w:rsid w:val="005D6720"/>
    <w:rsid w:val="005D754C"/>
    <w:rsid w:val="005D76C1"/>
    <w:rsid w:val="005D78A7"/>
    <w:rsid w:val="005D7A07"/>
    <w:rsid w:val="005E04A6"/>
    <w:rsid w:val="005E06BA"/>
    <w:rsid w:val="005E078C"/>
    <w:rsid w:val="005E0DD1"/>
    <w:rsid w:val="005E15AF"/>
    <w:rsid w:val="005E1753"/>
    <w:rsid w:val="005E2343"/>
    <w:rsid w:val="005E2809"/>
    <w:rsid w:val="005E28EF"/>
    <w:rsid w:val="005E2B23"/>
    <w:rsid w:val="005E3263"/>
    <w:rsid w:val="005E33E3"/>
    <w:rsid w:val="005E3604"/>
    <w:rsid w:val="005E37E2"/>
    <w:rsid w:val="005E399C"/>
    <w:rsid w:val="005E3EE5"/>
    <w:rsid w:val="005E3F46"/>
    <w:rsid w:val="005E4101"/>
    <w:rsid w:val="005E44E7"/>
    <w:rsid w:val="005E450B"/>
    <w:rsid w:val="005E464D"/>
    <w:rsid w:val="005E480D"/>
    <w:rsid w:val="005E48F5"/>
    <w:rsid w:val="005E49F6"/>
    <w:rsid w:val="005E4C14"/>
    <w:rsid w:val="005E50A4"/>
    <w:rsid w:val="005E54C2"/>
    <w:rsid w:val="005E5713"/>
    <w:rsid w:val="005E5AB0"/>
    <w:rsid w:val="005E627D"/>
    <w:rsid w:val="005E6546"/>
    <w:rsid w:val="005E6752"/>
    <w:rsid w:val="005E677E"/>
    <w:rsid w:val="005E6AA4"/>
    <w:rsid w:val="005E7025"/>
    <w:rsid w:val="005E7880"/>
    <w:rsid w:val="005E7A0A"/>
    <w:rsid w:val="005E7F07"/>
    <w:rsid w:val="005F0216"/>
    <w:rsid w:val="005F0B31"/>
    <w:rsid w:val="005F0F8C"/>
    <w:rsid w:val="005F1010"/>
    <w:rsid w:val="005F1386"/>
    <w:rsid w:val="005F144C"/>
    <w:rsid w:val="005F1AB6"/>
    <w:rsid w:val="005F1B50"/>
    <w:rsid w:val="005F1C13"/>
    <w:rsid w:val="005F1DD1"/>
    <w:rsid w:val="005F2A0A"/>
    <w:rsid w:val="005F2D2D"/>
    <w:rsid w:val="005F3404"/>
    <w:rsid w:val="005F3E74"/>
    <w:rsid w:val="005F3F85"/>
    <w:rsid w:val="005F3FDF"/>
    <w:rsid w:val="005F4299"/>
    <w:rsid w:val="005F445A"/>
    <w:rsid w:val="005F44D3"/>
    <w:rsid w:val="005F4892"/>
    <w:rsid w:val="005F48C5"/>
    <w:rsid w:val="005F4D80"/>
    <w:rsid w:val="005F53CE"/>
    <w:rsid w:val="005F54A0"/>
    <w:rsid w:val="005F57A3"/>
    <w:rsid w:val="005F5C01"/>
    <w:rsid w:val="005F6154"/>
    <w:rsid w:val="005F6296"/>
    <w:rsid w:val="005F67A3"/>
    <w:rsid w:val="005F67D1"/>
    <w:rsid w:val="005F6A30"/>
    <w:rsid w:val="005F6B56"/>
    <w:rsid w:val="005F6D9A"/>
    <w:rsid w:val="005F6E7D"/>
    <w:rsid w:val="005F6F02"/>
    <w:rsid w:val="005F713E"/>
    <w:rsid w:val="005F75C4"/>
    <w:rsid w:val="005F75D8"/>
    <w:rsid w:val="005F76A2"/>
    <w:rsid w:val="005F7B13"/>
    <w:rsid w:val="005F7D74"/>
    <w:rsid w:val="005F7EFB"/>
    <w:rsid w:val="006001D9"/>
    <w:rsid w:val="0060037B"/>
    <w:rsid w:val="00600778"/>
    <w:rsid w:val="00600931"/>
    <w:rsid w:val="006009F6"/>
    <w:rsid w:val="00600E98"/>
    <w:rsid w:val="006014D7"/>
    <w:rsid w:val="006014D9"/>
    <w:rsid w:val="0060180D"/>
    <w:rsid w:val="00601B8C"/>
    <w:rsid w:val="00602064"/>
    <w:rsid w:val="006027AB"/>
    <w:rsid w:val="00602ECD"/>
    <w:rsid w:val="00603128"/>
    <w:rsid w:val="0060351D"/>
    <w:rsid w:val="006038E9"/>
    <w:rsid w:val="00603C13"/>
    <w:rsid w:val="00603DB5"/>
    <w:rsid w:val="00603F5E"/>
    <w:rsid w:val="006041A8"/>
    <w:rsid w:val="006044FE"/>
    <w:rsid w:val="0060477D"/>
    <w:rsid w:val="00604AF4"/>
    <w:rsid w:val="0060520B"/>
    <w:rsid w:val="00605657"/>
    <w:rsid w:val="00605B9A"/>
    <w:rsid w:val="00605D52"/>
    <w:rsid w:val="00605D9A"/>
    <w:rsid w:val="00605DA5"/>
    <w:rsid w:val="00605ED9"/>
    <w:rsid w:val="00605F3F"/>
    <w:rsid w:val="00606053"/>
    <w:rsid w:val="00606223"/>
    <w:rsid w:val="00606624"/>
    <w:rsid w:val="006066A7"/>
    <w:rsid w:val="006067FE"/>
    <w:rsid w:val="006068E6"/>
    <w:rsid w:val="00606AB1"/>
    <w:rsid w:val="00606B3D"/>
    <w:rsid w:val="00606D34"/>
    <w:rsid w:val="0060747F"/>
    <w:rsid w:val="0060756B"/>
    <w:rsid w:val="006075DD"/>
    <w:rsid w:val="00607A8A"/>
    <w:rsid w:val="00607C80"/>
    <w:rsid w:val="00607F01"/>
    <w:rsid w:val="00607FFC"/>
    <w:rsid w:val="0061013D"/>
    <w:rsid w:val="0061025F"/>
    <w:rsid w:val="00610927"/>
    <w:rsid w:val="00610C53"/>
    <w:rsid w:val="00610EB9"/>
    <w:rsid w:val="00610F0A"/>
    <w:rsid w:val="006113FF"/>
    <w:rsid w:val="00611C59"/>
    <w:rsid w:val="006123F2"/>
    <w:rsid w:val="00612B0F"/>
    <w:rsid w:val="00613202"/>
    <w:rsid w:val="00613A7E"/>
    <w:rsid w:val="00613C94"/>
    <w:rsid w:val="006141D2"/>
    <w:rsid w:val="006143B8"/>
    <w:rsid w:val="00614551"/>
    <w:rsid w:val="006146AC"/>
    <w:rsid w:val="00614799"/>
    <w:rsid w:val="00614B95"/>
    <w:rsid w:val="006151CA"/>
    <w:rsid w:val="00615B25"/>
    <w:rsid w:val="0061631D"/>
    <w:rsid w:val="0061687C"/>
    <w:rsid w:val="006170DA"/>
    <w:rsid w:val="006172B0"/>
    <w:rsid w:val="00617B95"/>
    <w:rsid w:val="00617D0E"/>
    <w:rsid w:val="00620366"/>
    <w:rsid w:val="0062057B"/>
    <w:rsid w:val="00620635"/>
    <w:rsid w:val="00620979"/>
    <w:rsid w:val="00620A76"/>
    <w:rsid w:val="00620ADE"/>
    <w:rsid w:val="00620E65"/>
    <w:rsid w:val="006212BE"/>
    <w:rsid w:val="0062135F"/>
    <w:rsid w:val="0062175C"/>
    <w:rsid w:val="006219D2"/>
    <w:rsid w:val="00621BE6"/>
    <w:rsid w:val="00621DA2"/>
    <w:rsid w:val="00621EDB"/>
    <w:rsid w:val="006220A7"/>
    <w:rsid w:val="00622248"/>
    <w:rsid w:val="00622551"/>
    <w:rsid w:val="00622C10"/>
    <w:rsid w:val="00622F17"/>
    <w:rsid w:val="0062352A"/>
    <w:rsid w:val="00623B3A"/>
    <w:rsid w:val="00623BB3"/>
    <w:rsid w:val="00623EE3"/>
    <w:rsid w:val="006241D1"/>
    <w:rsid w:val="00624348"/>
    <w:rsid w:val="006244F1"/>
    <w:rsid w:val="0062471E"/>
    <w:rsid w:val="006248D1"/>
    <w:rsid w:val="006251E9"/>
    <w:rsid w:val="00625705"/>
    <w:rsid w:val="006257D8"/>
    <w:rsid w:val="006258B7"/>
    <w:rsid w:val="00625A3D"/>
    <w:rsid w:val="00626419"/>
    <w:rsid w:val="00626441"/>
    <w:rsid w:val="00626561"/>
    <w:rsid w:val="00626969"/>
    <w:rsid w:val="006273DD"/>
    <w:rsid w:val="0062786C"/>
    <w:rsid w:val="00627BE2"/>
    <w:rsid w:val="00627E70"/>
    <w:rsid w:val="006300E7"/>
    <w:rsid w:val="006300FE"/>
    <w:rsid w:val="006301CE"/>
    <w:rsid w:val="006304DA"/>
    <w:rsid w:val="0063137D"/>
    <w:rsid w:val="0063144E"/>
    <w:rsid w:val="0063149A"/>
    <w:rsid w:val="0063156A"/>
    <w:rsid w:val="006315C9"/>
    <w:rsid w:val="00631D9F"/>
    <w:rsid w:val="00632300"/>
    <w:rsid w:val="006326EE"/>
    <w:rsid w:val="00632961"/>
    <w:rsid w:val="00632B0D"/>
    <w:rsid w:val="00632EF8"/>
    <w:rsid w:val="006332B3"/>
    <w:rsid w:val="00633551"/>
    <w:rsid w:val="00633672"/>
    <w:rsid w:val="0063368B"/>
    <w:rsid w:val="00633723"/>
    <w:rsid w:val="00633BAA"/>
    <w:rsid w:val="0063411F"/>
    <w:rsid w:val="00634144"/>
    <w:rsid w:val="0063425D"/>
    <w:rsid w:val="0063466E"/>
    <w:rsid w:val="00634DA7"/>
    <w:rsid w:val="00635398"/>
    <w:rsid w:val="006356A2"/>
    <w:rsid w:val="0063575B"/>
    <w:rsid w:val="006359D0"/>
    <w:rsid w:val="006359D8"/>
    <w:rsid w:val="00635A86"/>
    <w:rsid w:val="00635CAD"/>
    <w:rsid w:val="00635E06"/>
    <w:rsid w:val="00635EDF"/>
    <w:rsid w:val="00636060"/>
    <w:rsid w:val="006360A3"/>
    <w:rsid w:val="006361D1"/>
    <w:rsid w:val="00636290"/>
    <w:rsid w:val="0063649F"/>
    <w:rsid w:val="00636675"/>
    <w:rsid w:val="00636C4B"/>
    <w:rsid w:val="006374C7"/>
    <w:rsid w:val="00637673"/>
    <w:rsid w:val="00637DF2"/>
    <w:rsid w:val="0064011D"/>
    <w:rsid w:val="006406A4"/>
    <w:rsid w:val="006406C6"/>
    <w:rsid w:val="00640DEA"/>
    <w:rsid w:val="006414B9"/>
    <w:rsid w:val="006414D7"/>
    <w:rsid w:val="00641812"/>
    <w:rsid w:val="00641D3C"/>
    <w:rsid w:val="00641EA5"/>
    <w:rsid w:val="00641FDC"/>
    <w:rsid w:val="00643129"/>
    <w:rsid w:val="0064320A"/>
    <w:rsid w:val="006436D3"/>
    <w:rsid w:val="0064370B"/>
    <w:rsid w:val="00643A3C"/>
    <w:rsid w:val="00643CB3"/>
    <w:rsid w:val="00643E45"/>
    <w:rsid w:val="00644510"/>
    <w:rsid w:val="0064468A"/>
    <w:rsid w:val="00644825"/>
    <w:rsid w:val="006450C7"/>
    <w:rsid w:val="00645A6E"/>
    <w:rsid w:val="00645F7E"/>
    <w:rsid w:val="006461A1"/>
    <w:rsid w:val="00646632"/>
    <w:rsid w:val="006466B8"/>
    <w:rsid w:val="00646BCA"/>
    <w:rsid w:val="006470CF"/>
    <w:rsid w:val="00647E71"/>
    <w:rsid w:val="00647EFB"/>
    <w:rsid w:val="0065001A"/>
    <w:rsid w:val="006501B5"/>
    <w:rsid w:val="00650207"/>
    <w:rsid w:val="00650430"/>
    <w:rsid w:val="0065056E"/>
    <w:rsid w:val="0065072B"/>
    <w:rsid w:val="006509A2"/>
    <w:rsid w:val="00650A6A"/>
    <w:rsid w:val="006511E7"/>
    <w:rsid w:val="0065121E"/>
    <w:rsid w:val="006513C3"/>
    <w:rsid w:val="00651DE2"/>
    <w:rsid w:val="00651E39"/>
    <w:rsid w:val="006521B0"/>
    <w:rsid w:val="006522E0"/>
    <w:rsid w:val="00652637"/>
    <w:rsid w:val="00652B7C"/>
    <w:rsid w:val="00652D47"/>
    <w:rsid w:val="00652F78"/>
    <w:rsid w:val="006534CE"/>
    <w:rsid w:val="0065389B"/>
    <w:rsid w:val="00653D39"/>
    <w:rsid w:val="00653DB7"/>
    <w:rsid w:val="006545E9"/>
    <w:rsid w:val="00654EAA"/>
    <w:rsid w:val="0065580D"/>
    <w:rsid w:val="0065588B"/>
    <w:rsid w:val="00655949"/>
    <w:rsid w:val="00655A2E"/>
    <w:rsid w:val="00655F37"/>
    <w:rsid w:val="0065600D"/>
    <w:rsid w:val="006561CA"/>
    <w:rsid w:val="006562C8"/>
    <w:rsid w:val="006564F6"/>
    <w:rsid w:val="00656939"/>
    <w:rsid w:val="006569B7"/>
    <w:rsid w:val="00657638"/>
    <w:rsid w:val="00657669"/>
    <w:rsid w:val="00657833"/>
    <w:rsid w:val="00657A3D"/>
    <w:rsid w:val="00657B86"/>
    <w:rsid w:val="00657C70"/>
    <w:rsid w:val="00657C83"/>
    <w:rsid w:val="00657FF1"/>
    <w:rsid w:val="006600C0"/>
    <w:rsid w:val="0066040A"/>
    <w:rsid w:val="006608FB"/>
    <w:rsid w:val="0066093C"/>
    <w:rsid w:val="00660CF5"/>
    <w:rsid w:val="00661560"/>
    <w:rsid w:val="006618AD"/>
    <w:rsid w:val="006619EA"/>
    <w:rsid w:val="00662480"/>
    <w:rsid w:val="006628D3"/>
    <w:rsid w:val="00662BF2"/>
    <w:rsid w:val="00663B47"/>
    <w:rsid w:val="00663D7E"/>
    <w:rsid w:val="00663EE5"/>
    <w:rsid w:val="0066426F"/>
    <w:rsid w:val="006642F6"/>
    <w:rsid w:val="00664345"/>
    <w:rsid w:val="0066456B"/>
    <w:rsid w:val="006646AC"/>
    <w:rsid w:val="00664A0B"/>
    <w:rsid w:val="00664C26"/>
    <w:rsid w:val="0066518B"/>
    <w:rsid w:val="00665772"/>
    <w:rsid w:val="00665FB1"/>
    <w:rsid w:val="0066626D"/>
    <w:rsid w:val="006665E7"/>
    <w:rsid w:val="006668F9"/>
    <w:rsid w:val="00666F3E"/>
    <w:rsid w:val="00667486"/>
    <w:rsid w:val="006674A0"/>
    <w:rsid w:val="0066775B"/>
    <w:rsid w:val="00670632"/>
    <w:rsid w:val="00670F60"/>
    <w:rsid w:val="006710D0"/>
    <w:rsid w:val="0067123C"/>
    <w:rsid w:val="006712A4"/>
    <w:rsid w:val="006713E8"/>
    <w:rsid w:val="006716CF"/>
    <w:rsid w:val="00671980"/>
    <w:rsid w:val="00671A80"/>
    <w:rsid w:val="00671DAD"/>
    <w:rsid w:val="00671EE2"/>
    <w:rsid w:val="00671F5F"/>
    <w:rsid w:val="00672032"/>
    <w:rsid w:val="00672504"/>
    <w:rsid w:val="00672AA9"/>
    <w:rsid w:val="00672C97"/>
    <w:rsid w:val="006736AE"/>
    <w:rsid w:val="00673957"/>
    <w:rsid w:val="00673AF5"/>
    <w:rsid w:val="00673C65"/>
    <w:rsid w:val="00673D0D"/>
    <w:rsid w:val="0067491A"/>
    <w:rsid w:val="00674A16"/>
    <w:rsid w:val="00674DCD"/>
    <w:rsid w:val="00674E04"/>
    <w:rsid w:val="006753FE"/>
    <w:rsid w:val="00675B73"/>
    <w:rsid w:val="006765DD"/>
    <w:rsid w:val="0067661B"/>
    <w:rsid w:val="006766CA"/>
    <w:rsid w:val="0067672B"/>
    <w:rsid w:val="006767BC"/>
    <w:rsid w:val="0067684D"/>
    <w:rsid w:val="00676CD0"/>
    <w:rsid w:val="00676D1B"/>
    <w:rsid w:val="00677004"/>
    <w:rsid w:val="006770DA"/>
    <w:rsid w:val="00677446"/>
    <w:rsid w:val="006775E4"/>
    <w:rsid w:val="0067784F"/>
    <w:rsid w:val="00677B7B"/>
    <w:rsid w:val="00677D90"/>
    <w:rsid w:val="00677F21"/>
    <w:rsid w:val="006801E2"/>
    <w:rsid w:val="006802E4"/>
    <w:rsid w:val="00680754"/>
    <w:rsid w:val="00680A81"/>
    <w:rsid w:val="00680B84"/>
    <w:rsid w:val="00680B95"/>
    <w:rsid w:val="00681075"/>
    <w:rsid w:val="00681623"/>
    <w:rsid w:val="00681F4C"/>
    <w:rsid w:val="00681FE6"/>
    <w:rsid w:val="0068212A"/>
    <w:rsid w:val="00682272"/>
    <w:rsid w:val="006822B8"/>
    <w:rsid w:val="00682426"/>
    <w:rsid w:val="00682538"/>
    <w:rsid w:val="006826ED"/>
    <w:rsid w:val="00682952"/>
    <w:rsid w:val="00682A8F"/>
    <w:rsid w:val="006837A1"/>
    <w:rsid w:val="006837B3"/>
    <w:rsid w:val="00683F23"/>
    <w:rsid w:val="00683F9F"/>
    <w:rsid w:val="0068461C"/>
    <w:rsid w:val="006848CF"/>
    <w:rsid w:val="006850EB"/>
    <w:rsid w:val="006853C3"/>
    <w:rsid w:val="00685471"/>
    <w:rsid w:val="00685629"/>
    <w:rsid w:val="00685961"/>
    <w:rsid w:val="00685FC8"/>
    <w:rsid w:val="006860DD"/>
    <w:rsid w:val="006861C9"/>
    <w:rsid w:val="006866B2"/>
    <w:rsid w:val="00686A8A"/>
    <w:rsid w:val="00686DBA"/>
    <w:rsid w:val="00686EBC"/>
    <w:rsid w:val="0068768E"/>
    <w:rsid w:val="006876E9"/>
    <w:rsid w:val="00687A0D"/>
    <w:rsid w:val="00687C98"/>
    <w:rsid w:val="00687CFF"/>
    <w:rsid w:val="006901B4"/>
    <w:rsid w:val="00690995"/>
    <w:rsid w:val="00690A2F"/>
    <w:rsid w:val="00690C38"/>
    <w:rsid w:val="00690E3A"/>
    <w:rsid w:val="006912FF"/>
    <w:rsid w:val="006917F5"/>
    <w:rsid w:val="006922FF"/>
    <w:rsid w:val="00692317"/>
    <w:rsid w:val="00692346"/>
    <w:rsid w:val="006923B0"/>
    <w:rsid w:val="00692478"/>
    <w:rsid w:val="00692650"/>
    <w:rsid w:val="0069289C"/>
    <w:rsid w:val="00692EAA"/>
    <w:rsid w:val="00692F18"/>
    <w:rsid w:val="00692F29"/>
    <w:rsid w:val="00692FDD"/>
    <w:rsid w:val="006932CF"/>
    <w:rsid w:val="00693771"/>
    <w:rsid w:val="00693A85"/>
    <w:rsid w:val="00693BD2"/>
    <w:rsid w:val="0069446B"/>
    <w:rsid w:val="00694E31"/>
    <w:rsid w:val="0069518E"/>
    <w:rsid w:val="0069525D"/>
    <w:rsid w:val="00695796"/>
    <w:rsid w:val="0069590C"/>
    <w:rsid w:val="00695991"/>
    <w:rsid w:val="006961C6"/>
    <w:rsid w:val="00696BD4"/>
    <w:rsid w:val="00696C0F"/>
    <w:rsid w:val="00696D56"/>
    <w:rsid w:val="00696E9C"/>
    <w:rsid w:val="006978CC"/>
    <w:rsid w:val="00697B0D"/>
    <w:rsid w:val="00697CAC"/>
    <w:rsid w:val="00697D31"/>
    <w:rsid w:val="00697DAF"/>
    <w:rsid w:val="006A02B8"/>
    <w:rsid w:val="006A074B"/>
    <w:rsid w:val="006A0A85"/>
    <w:rsid w:val="006A0E45"/>
    <w:rsid w:val="006A0F16"/>
    <w:rsid w:val="006A0F5E"/>
    <w:rsid w:val="006A124E"/>
    <w:rsid w:val="006A1603"/>
    <w:rsid w:val="006A1C57"/>
    <w:rsid w:val="006A1E2C"/>
    <w:rsid w:val="006A2301"/>
    <w:rsid w:val="006A2399"/>
    <w:rsid w:val="006A2A07"/>
    <w:rsid w:val="006A2BE2"/>
    <w:rsid w:val="006A2D89"/>
    <w:rsid w:val="006A2E79"/>
    <w:rsid w:val="006A3080"/>
    <w:rsid w:val="006A30B4"/>
    <w:rsid w:val="006A3FE3"/>
    <w:rsid w:val="006A430A"/>
    <w:rsid w:val="006A45E9"/>
    <w:rsid w:val="006A4650"/>
    <w:rsid w:val="006A46C1"/>
    <w:rsid w:val="006A4C20"/>
    <w:rsid w:val="006A4EF8"/>
    <w:rsid w:val="006A4F9B"/>
    <w:rsid w:val="006A560C"/>
    <w:rsid w:val="006A575C"/>
    <w:rsid w:val="006A57A1"/>
    <w:rsid w:val="006A57EB"/>
    <w:rsid w:val="006A583A"/>
    <w:rsid w:val="006A5A58"/>
    <w:rsid w:val="006A5AF1"/>
    <w:rsid w:val="006A5C9F"/>
    <w:rsid w:val="006A5DB2"/>
    <w:rsid w:val="006A5EFC"/>
    <w:rsid w:val="006A5F20"/>
    <w:rsid w:val="006A6654"/>
    <w:rsid w:val="006A68BA"/>
    <w:rsid w:val="006A6E13"/>
    <w:rsid w:val="006A6EC2"/>
    <w:rsid w:val="006A7163"/>
    <w:rsid w:val="006A7437"/>
    <w:rsid w:val="006A76B1"/>
    <w:rsid w:val="006A77B2"/>
    <w:rsid w:val="006A7C0B"/>
    <w:rsid w:val="006B020C"/>
    <w:rsid w:val="006B02FE"/>
    <w:rsid w:val="006B0338"/>
    <w:rsid w:val="006B158C"/>
    <w:rsid w:val="006B16B7"/>
    <w:rsid w:val="006B1C3F"/>
    <w:rsid w:val="006B21A4"/>
    <w:rsid w:val="006B21DA"/>
    <w:rsid w:val="006B244D"/>
    <w:rsid w:val="006B2A83"/>
    <w:rsid w:val="006B2E16"/>
    <w:rsid w:val="006B3841"/>
    <w:rsid w:val="006B3D18"/>
    <w:rsid w:val="006B45D7"/>
    <w:rsid w:val="006B4787"/>
    <w:rsid w:val="006B485B"/>
    <w:rsid w:val="006B4DBE"/>
    <w:rsid w:val="006B4FF2"/>
    <w:rsid w:val="006B5029"/>
    <w:rsid w:val="006B515C"/>
    <w:rsid w:val="006B53EC"/>
    <w:rsid w:val="006B59F3"/>
    <w:rsid w:val="006B5B4B"/>
    <w:rsid w:val="006B5BB6"/>
    <w:rsid w:val="006B606F"/>
    <w:rsid w:val="006B614B"/>
    <w:rsid w:val="006B641E"/>
    <w:rsid w:val="006B6662"/>
    <w:rsid w:val="006B6831"/>
    <w:rsid w:val="006B692C"/>
    <w:rsid w:val="006B6C25"/>
    <w:rsid w:val="006B6DED"/>
    <w:rsid w:val="006B724B"/>
    <w:rsid w:val="006B733C"/>
    <w:rsid w:val="006B7354"/>
    <w:rsid w:val="006B73E1"/>
    <w:rsid w:val="006B759F"/>
    <w:rsid w:val="006B785D"/>
    <w:rsid w:val="006B78CA"/>
    <w:rsid w:val="006B7B7F"/>
    <w:rsid w:val="006B7C8C"/>
    <w:rsid w:val="006B7E34"/>
    <w:rsid w:val="006C0133"/>
    <w:rsid w:val="006C0171"/>
    <w:rsid w:val="006C0403"/>
    <w:rsid w:val="006C052C"/>
    <w:rsid w:val="006C0859"/>
    <w:rsid w:val="006C0EDB"/>
    <w:rsid w:val="006C104D"/>
    <w:rsid w:val="006C1512"/>
    <w:rsid w:val="006C1F00"/>
    <w:rsid w:val="006C1F4C"/>
    <w:rsid w:val="006C20D8"/>
    <w:rsid w:val="006C2EBA"/>
    <w:rsid w:val="006C2FF9"/>
    <w:rsid w:val="006C3093"/>
    <w:rsid w:val="006C3762"/>
    <w:rsid w:val="006C3790"/>
    <w:rsid w:val="006C3FA9"/>
    <w:rsid w:val="006C4152"/>
    <w:rsid w:val="006C42CD"/>
    <w:rsid w:val="006C4388"/>
    <w:rsid w:val="006C4BA4"/>
    <w:rsid w:val="006C4E72"/>
    <w:rsid w:val="006C501E"/>
    <w:rsid w:val="006C5217"/>
    <w:rsid w:val="006C557C"/>
    <w:rsid w:val="006C5BD4"/>
    <w:rsid w:val="006C5D6D"/>
    <w:rsid w:val="006C5F2B"/>
    <w:rsid w:val="006C602C"/>
    <w:rsid w:val="006C6281"/>
    <w:rsid w:val="006C6F11"/>
    <w:rsid w:val="006C713A"/>
    <w:rsid w:val="006C768E"/>
    <w:rsid w:val="006C7749"/>
    <w:rsid w:val="006C78A9"/>
    <w:rsid w:val="006D01CD"/>
    <w:rsid w:val="006D0771"/>
    <w:rsid w:val="006D0C0F"/>
    <w:rsid w:val="006D0D81"/>
    <w:rsid w:val="006D0DB2"/>
    <w:rsid w:val="006D12C9"/>
    <w:rsid w:val="006D18D5"/>
    <w:rsid w:val="006D19D0"/>
    <w:rsid w:val="006D1B09"/>
    <w:rsid w:val="006D242A"/>
    <w:rsid w:val="006D24B2"/>
    <w:rsid w:val="006D2628"/>
    <w:rsid w:val="006D316D"/>
    <w:rsid w:val="006D330F"/>
    <w:rsid w:val="006D3507"/>
    <w:rsid w:val="006D369A"/>
    <w:rsid w:val="006D3D34"/>
    <w:rsid w:val="006D3D6A"/>
    <w:rsid w:val="006D3E4A"/>
    <w:rsid w:val="006D3F20"/>
    <w:rsid w:val="006D4BBC"/>
    <w:rsid w:val="006D4C9E"/>
    <w:rsid w:val="006D4E57"/>
    <w:rsid w:val="006D4EFC"/>
    <w:rsid w:val="006D5039"/>
    <w:rsid w:val="006D5340"/>
    <w:rsid w:val="006D56FD"/>
    <w:rsid w:val="006D5A80"/>
    <w:rsid w:val="006D5B86"/>
    <w:rsid w:val="006D5C3E"/>
    <w:rsid w:val="006D5CD9"/>
    <w:rsid w:val="006D5F6B"/>
    <w:rsid w:val="006D6151"/>
    <w:rsid w:val="006D64B0"/>
    <w:rsid w:val="006D6574"/>
    <w:rsid w:val="006D67A6"/>
    <w:rsid w:val="006D6AC4"/>
    <w:rsid w:val="006D74BB"/>
    <w:rsid w:val="006D775C"/>
    <w:rsid w:val="006D77FF"/>
    <w:rsid w:val="006D7E3F"/>
    <w:rsid w:val="006E08FD"/>
    <w:rsid w:val="006E0AAB"/>
    <w:rsid w:val="006E1638"/>
    <w:rsid w:val="006E18F7"/>
    <w:rsid w:val="006E1AAB"/>
    <w:rsid w:val="006E1F53"/>
    <w:rsid w:val="006E2064"/>
    <w:rsid w:val="006E2537"/>
    <w:rsid w:val="006E2684"/>
    <w:rsid w:val="006E29DF"/>
    <w:rsid w:val="006E2C8B"/>
    <w:rsid w:val="006E3034"/>
    <w:rsid w:val="006E35C5"/>
    <w:rsid w:val="006E3771"/>
    <w:rsid w:val="006E3AB1"/>
    <w:rsid w:val="006E3F33"/>
    <w:rsid w:val="006E3F6F"/>
    <w:rsid w:val="006E44A7"/>
    <w:rsid w:val="006E44AC"/>
    <w:rsid w:val="006E47CE"/>
    <w:rsid w:val="006E4C04"/>
    <w:rsid w:val="006E4EE0"/>
    <w:rsid w:val="006E50C8"/>
    <w:rsid w:val="006E5241"/>
    <w:rsid w:val="006E5762"/>
    <w:rsid w:val="006E58BE"/>
    <w:rsid w:val="006E5A03"/>
    <w:rsid w:val="006E5A62"/>
    <w:rsid w:val="006E5A8F"/>
    <w:rsid w:val="006E5B28"/>
    <w:rsid w:val="006E5D8F"/>
    <w:rsid w:val="006E63B8"/>
    <w:rsid w:val="006E68F8"/>
    <w:rsid w:val="006E6E23"/>
    <w:rsid w:val="006E701B"/>
    <w:rsid w:val="006E76CF"/>
    <w:rsid w:val="006E7C6C"/>
    <w:rsid w:val="006E7D73"/>
    <w:rsid w:val="006F0087"/>
    <w:rsid w:val="006F036C"/>
    <w:rsid w:val="006F0AE2"/>
    <w:rsid w:val="006F0C21"/>
    <w:rsid w:val="006F0E83"/>
    <w:rsid w:val="006F0ED0"/>
    <w:rsid w:val="006F1294"/>
    <w:rsid w:val="006F133A"/>
    <w:rsid w:val="006F16F8"/>
    <w:rsid w:val="006F1900"/>
    <w:rsid w:val="006F1AE2"/>
    <w:rsid w:val="006F2528"/>
    <w:rsid w:val="006F27F7"/>
    <w:rsid w:val="006F2D37"/>
    <w:rsid w:val="006F2F56"/>
    <w:rsid w:val="006F36A1"/>
    <w:rsid w:val="006F36E8"/>
    <w:rsid w:val="006F3A7B"/>
    <w:rsid w:val="006F3CFA"/>
    <w:rsid w:val="006F4476"/>
    <w:rsid w:val="006F48FD"/>
    <w:rsid w:val="006F4EBB"/>
    <w:rsid w:val="006F5427"/>
    <w:rsid w:val="006F59DC"/>
    <w:rsid w:val="006F5BA8"/>
    <w:rsid w:val="006F6141"/>
    <w:rsid w:val="006F671C"/>
    <w:rsid w:val="006F700B"/>
    <w:rsid w:val="006F75FA"/>
    <w:rsid w:val="006F77CA"/>
    <w:rsid w:val="006F7D42"/>
    <w:rsid w:val="006F7DDD"/>
    <w:rsid w:val="006F7E57"/>
    <w:rsid w:val="006F7F3F"/>
    <w:rsid w:val="00700927"/>
    <w:rsid w:val="007013E1"/>
    <w:rsid w:val="00701535"/>
    <w:rsid w:val="00701EBE"/>
    <w:rsid w:val="0070222D"/>
    <w:rsid w:val="00702E90"/>
    <w:rsid w:val="007030A4"/>
    <w:rsid w:val="0070375A"/>
    <w:rsid w:val="00703930"/>
    <w:rsid w:val="00703AC1"/>
    <w:rsid w:val="00703AC2"/>
    <w:rsid w:val="00703AEA"/>
    <w:rsid w:val="00703B3F"/>
    <w:rsid w:val="00703FFB"/>
    <w:rsid w:val="007040F8"/>
    <w:rsid w:val="00704BC5"/>
    <w:rsid w:val="00704E62"/>
    <w:rsid w:val="00704E83"/>
    <w:rsid w:val="0070519C"/>
    <w:rsid w:val="0070536B"/>
    <w:rsid w:val="007053E4"/>
    <w:rsid w:val="00706174"/>
    <w:rsid w:val="0070654D"/>
    <w:rsid w:val="007065A3"/>
    <w:rsid w:val="00706A51"/>
    <w:rsid w:val="00706B6E"/>
    <w:rsid w:val="00706F7E"/>
    <w:rsid w:val="007075AA"/>
    <w:rsid w:val="0070773C"/>
    <w:rsid w:val="00707CB6"/>
    <w:rsid w:val="007107C7"/>
    <w:rsid w:val="00710A02"/>
    <w:rsid w:val="00711360"/>
    <w:rsid w:val="00711EB0"/>
    <w:rsid w:val="007127AC"/>
    <w:rsid w:val="00712CE1"/>
    <w:rsid w:val="00712EE2"/>
    <w:rsid w:val="00712FAA"/>
    <w:rsid w:val="00713089"/>
    <w:rsid w:val="007130BE"/>
    <w:rsid w:val="0071326E"/>
    <w:rsid w:val="007133BD"/>
    <w:rsid w:val="00713479"/>
    <w:rsid w:val="00713B96"/>
    <w:rsid w:val="0071507A"/>
    <w:rsid w:val="00715159"/>
    <w:rsid w:val="00715996"/>
    <w:rsid w:val="00715C3A"/>
    <w:rsid w:val="00715C67"/>
    <w:rsid w:val="00715D6E"/>
    <w:rsid w:val="00715E1A"/>
    <w:rsid w:val="00716B90"/>
    <w:rsid w:val="00716CB5"/>
    <w:rsid w:val="00716F40"/>
    <w:rsid w:val="0071773F"/>
    <w:rsid w:val="00717D47"/>
    <w:rsid w:val="00720A8A"/>
    <w:rsid w:val="00720C2A"/>
    <w:rsid w:val="00720DB5"/>
    <w:rsid w:val="00720ED2"/>
    <w:rsid w:val="00721197"/>
    <w:rsid w:val="007211DF"/>
    <w:rsid w:val="007215E6"/>
    <w:rsid w:val="007216B3"/>
    <w:rsid w:val="00721CDC"/>
    <w:rsid w:val="00721D02"/>
    <w:rsid w:val="00721D2A"/>
    <w:rsid w:val="00722052"/>
    <w:rsid w:val="00722324"/>
    <w:rsid w:val="007223E0"/>
    <w:rsid w:val="007229BE"/>
    <w:rsid w:val="00722C59"/>
    <w:rsid w:val="00723204"/>
    <w:rsid w:val="00723293"/>
    <w:rsid w:val="007232ED"/>
    <w:rsid w:val="007236CB"/>
    <w:rsid w:val="0072376B"/>
    <w:rsid w:val="0072395F"/>
    <w:rsid w:val="00723A3B"/>
    <w:rsid w:val="00723D40"/>
    <w:rsid w:val="007240D1"/>
    <w:rsid w:val="00724100"/>
    <w:rsid w:val="00724245"/>
    <w:rsid w:val="007244B1"/>
    <w:rsid w:val="0072450B"/>
    <w:rsid w:val="00724793"/>
    <w:rsid w:val="007247E6"/>
    <w:rsid w:val="007247FA"/>
    <w:rsid w:val="00724997"/>
    <w:rsid w:val="00724AAF"/>
    <w:rsid w:val="00724FA8"/>
    <w:rsid w:val="007251A9"/>
    <w:rsid w:val="007251CF"/>
    <w:rsid w:val="00725244"/>
    <w:rsid w:val="00725537"/>
    <w:rsid w:val="007256A5"/>
    <w:rsid w:val="00725AF5"/>
    <w:rsid w:val="00725B06"/>
    <w:rsid w:val="00725C69"/>
    <w:rsid w:val="00725CAE"/>
    <w:rsid w:val="007264D7"/>
    <w:rsid w:val="00726C05"/>
    <w:rsid w:val="00726D56"/>
    <w:rsid w:val="00726ED6"/>
    <w:rsid w:val="00727168"/>
    <w:rsid w:val="007271C1"/>
    <w:rsid w:val="0072725B"/>
    <w:rsid w:val="0072755F"/>
    <w:rsid w:val="00727574"/>
    <w:rsid w:val="007275B5"/>
    <w:rsid w:val="00727F56"/>
    <w:rsid w:val="0073055A"/>
    <w:rsid w:val="00730599"/>
    <w:rsid w:val="007306D4"/>
    <w:rsid w:val="00730AEE"/>
    <w:rsid w:val="00730F60"/>
    <w:rsid w:val="007313ED"/>
    <w:rsid w:val="00731B03"/>
    <w:rsid w:val="00731EB9"/>
    <w:rsid w:val="007326C2"/>
    <w:rsid w:val="00732BE7"/>
    <w:rsid w:val="00732D2E"/>
    <w:rsid w:val="00732E36"/>
    <w:rsid w:val="00732E9F"/>
    <w:rsid w:val="00733177"/>
    <w:rsid w:val="0073330A"/>
    <w:rsid w:val="00733E6B"/>
    <w:rsid w:val="007340F8"/>
    <w:rsid w:val="007341B4"/>
    <w:rsid w:val="00734286"/>
    <w:rsid w:val="007342C1"/>
    <w:rsid w:val="00734745"/>
    <w:rsid w:val="0073482B"/>
    <w:rsid w:val="00734F23"/>
    <w:rsid w:val="00735031"/>
    <w:rsid w:val="0073524B"/>
    <w:rsid w:val="007354FF"/>
    <w:rsid w:val="0073574E"/>
    <w:rsid w:val="0073579F"/>
    <w:rsid w:val="00736273"/>
    <w:rsid w:val="00736494"/>
    <w:rsid w:val="00736FC5"/>
    <w:rsid w:val="0073740C"/>
    <w:rsid w:val="007377F0"/>
    <w:rsid w:val="00737A9B"/>
    <w:rsid w:val="00737B4B"/>
    <w:rsid w:val="00737B88"/>
    <w:rsid w:val="00737D5B"/>
    <w:rsid w:val="007400F8"/>
    <w:rsid w:val="00740666"/>
    <w:rsid w:val="00740722"/>
    <w:rsid w:val="00740B74"/>
    <w:rsid w:val="00740BD6"/>
    <w:rsid w:val="00740F83"/>
    <w:rsid w:val="00741205"/>
    <w:rsid w:val="00742042"/>
    <w:rsid w:val="00742364"/>
    <w:rsid w:val="00742621"/>
    <w:rsid w:val="007429D2"/>
    <w:rsid w:val="00743FC2"/>
    <w:rsid w:val="00744227"/>
    <w:rsid w:val="007442FD"/>
    <w:rsid w:val="0074438F"/>
    <w:rsid w:val="0074457B"/>
    <w:rsid w:val="007451D3"/>
    <w:rsid w:val="007451E9"/>
    <w:rsid w:val="00745947"/>
    <w:rsid w:val="00745C25"/>
    <w:rsid w:val="00745D9E"/>
    <w:rsid w:val="0074653E"/>
    <w:rsid w:val="0074678E"/>
    <w:rsid w:val="00746A5B"/>
    <w:rsid w:val="00746CE2"/>
    <w:rsid w:val="00746FB1"/>
    <w:rsid w:val="0074734F"/>
    <w:rsid w:val="007474AF"/>
    <w:rsid w:val="00750369"/>
    <w:rsid w:val="007506FD"/>
    <w:rsid w:val="00750732"/>
    <w:rsid w:val="007509A6"/>
    <w:rsid w:val="007509CF"/>
    <w:rsid w:val="00750E26"/>
    <w:rsid w:val="00750ED6"/>
    <w:rsid w:val="00751186"/>
    <w:rsid w:val="007516C8"/>
    <w:rsid w:val="00751BD4"/>
    <w:rsid w:val="00751EAD"/>
    <w:rsid w:val="0075209D"/>
    <w:rsid w:val="007524B9"/>
    <w:rsid w:val="0075261B"/>
    <w:rsid w:val="007527A5"/>
    <w:rsid w:val="00752914"/>
    <w:rsid w:val="00752D14"/>
    <w:rsid w:val="00753CA9"/>
    <w:rsid w:val="00754431"/>
    <w:rsid w:val="00754569"/>
    <w:rsid w:val="00754747"/>
    <w:rsid w:val="007547B4"/>
    <w:rsid w:val="00754909"/>
    <w:rsid w:val="0075490F"/>
    <w:rsid w:val="00754B22"/>
    <w:rsid w:val="00754C2F"/>
    <w:rsid w:val="007554A0"/>
    <w:rsid w:val="007557E4"/>
    <w:rsid w:val="00755F0E"/>
    <w:rsid w:val="007560A4"/>
    <w:rsid w:val="007565F9"/>
    <w:rsid w:val="0075675E"/>
    <w:rsid w:val="00756969"/>
    <w:rsid w:val="00756D48"/>
    <w:rsid w:val="007571D1"/>
    <w:rsid w:val="00757347"/>
    <w:rsid w:val="0075754C"/>
    <w:rsid w:val="00757682"/>
    <w:rsid w:val="0075792A"/>
    <w:rsid w:val="00757EEA"/>
    <w:rsid w:val="007602A2"/>
    <w:rsid w:val="0076034F"/>
    <w:rsid w:val="00760593"/>
    <w:rsid w:val="00760849"/>
    <w:rsid w:val="00760F81"/>
    <w:rsid w:val="00761353"/>
    <w:rsid w:val="007614B4"/>
    <w:rsid w:val="00761AD1"/>
    <w:rsid w:val="00761F48"/>
    <w:rsid w:val="007620E6"/>
    <w:rsid w:val="00762107"/>
    <w:rsid w:val="00762253"/>
    <w:rsid w:val="00762325"/>
    <w:rsid w:val="00762520"/>
    <w:rsid w:val="0076310D"/>
    <w:rsid w:val="00763200"/>
    <w:rsid w:val="00763F7F"/>
    <w:rsid w:val="0076417B"/>
    <w:rsid w:val="007643CB"/>
    <w:rsid w:val="00764517"/>
    <w:rsid w:val="0076482E"/>
    <w:rsid w:val="00764AE6"/>
    <w:rsid w:val="00764C41"/>
    <w:rsid w:val="007662C1"/>
    <w:rsid w:val="00766911"/>
    <w:rsid w:val="00766ACF"/>
    <w:rsid w:val="00766B03"/>
    <w:rsid w:val="00766B17"/>
    <w:rsid w:val="00767717"/>
    <w:rsid w:val="007677EC"/>
    <w:rsid w:val="00767C66"/>
    <w:rsid w:val="00767EAC"/>
    <w:rsid w:val="00767F2E"/>
    <w:rsid w:val="007703D6"/>
    <w:rsid w:val="007707B9"/>
    <w:rsid w:val="00770901"/>
    <w:rsid w:val="00770A94"/>
    <w:rsid w:val="00770B39"/>
    <w:rsid w:val="00770CB1"/>
    <w:rsid w:val="007713D9"/>
    <w:rsid w:val="00771441"/>
    <w:rsid w:val="00771505"/>
    <w:rsid w:val="0077176B"/>
    <w:rsid w:val="007718E2"/>
    <w:rsid w:val="00771C12"/>
    <w:rsid w:val="0077249F"/>
    <w:rsid w:val="007726BE"/>
    <w:rsid w:val="00773073"/>
    <w:rsid w:val="0077312B"/>
    <w:rsid w:val="0077313E"/>
    <w:rsid w:val="00773C9E"/>
    <w:rsid w:val="00773D84"/>
    <w:rsid w:val="00774042"/>
    <w:rsid w:val="007742B8"/>
    <w:rsid w:val="007748C5"/>
    <w:rsid w:val="00774EEF"/>
    <w:rsid w:val="00775713"/>
    <w:rsid w:val="00775E4E"/>
    <w:rsid w:val="0077712C"/>
    <w:rsid w:val="0077724E"/>
    <w:rsid w:val="007774C0"/>
    <w:rsid w:val="00777879"/>
    <w:rsid w:val="007778FA"/>
    <w:rsid w:val="00777AAA"/>
    <w:rsid w:val="00777C91"/>
    <w:rsid w:val="0078013A"/>
    <w:rsid w:val="007803EB"/>
    <w:rsid w:val="00780E21"/>
    <w:rsid w:val="00780E5E"/>
    <w:rsid w:val="007810B6"/>
    <w:rsid w:val="00781399"/>
    <w:rsid w:val="007817B1"/>
    <w:rsid w:val="007818C4"/>
    <w:rsid w:val="00781D7E"/>
    <w:rsid w:val="00781EDD"/>
    <w:rsid w:val="00781EFA"/>
    <w:rsid w:val="007823A3"/>
    <w:rsid w:val="0078242E"/>
    <w:rsid w:val="0078261A"/>
    <w:rsid w:val="0078275D"/>
    <w:rsid w:val="007830AB"/>
    <w:rsid w:val="00783223"/>
    <w:rsid w:val="007836B0"/>
    <w:rsid w:val="00783E5F"/>
    <w:rsid w:val="00784345"/>
    <w:rsid w:val="00784AEB"/>
    <w:rsid w:val="007850A2"/>
    <w:rsid w:val="007852AA"/>
    <w:rsid w:val="00785EF4"/>
    <w:rsid w:val="00785F78"/>
    <w:rsid w:val="00785F8D"/>
    <w:rsid w:val="0078620A"/>
    <w:rsid w:val="00786331"/>
    <w:rsid w:val="007863A1"/>
    <w:rsid w:val="00786462"/>
    <w:rsid w:val="00786AD0"/>
    <w:rsid w:val="007870EF"/>
    <w:rsid w:val="0078711F"/>
    <w:rsid w:val="007872B9"/>
    <w:rsid w:val="00787826"/>
    <w:rsid w:val="00787AA4"/>
    <w:rsid w:val="0079005A"/>
    <w:rsid w:val="0079011E"/>
    <w:rsid w:val="007904A6"/>
    <w:rsid w:val="0079058A"/>
    <w:rsid w:val="007906B6"/>
    <w:rsid w:val="007906D4"/>
    <w:rsid w:val="00790941"/>
    <w:rsid w:val="00790F7F"/>
    <w:rsid w:val="00791619"/>
    <w:rsid w:val="00791805"/>
    <w:rsid w:val="0079202A"/>
    <w:rsid w:val="007925CF"/>
    <w:rsid w:val="00792915"/>
    <w:rsid w:val="00792C4B"/>
    <w:rsid w:val="00792CAC"/>
    <w:rsid w:val="00792F9C"/>
    <w:rsid w:val="0079305D"/>
    <w:rsid w:val="0079328C"/>
    <w:rsid w:val="007939E2"/>
    <w:rsid w:val="00793B9B"/>
    <w:rsid w:val="00793DD7"/>
    <w:rsid w:val="00793F8C"/>
    <w:rsid w:val="007943B9"/>
    <w:rsid w:val="00794447"/>
    <w:rsid w:val="00794B8C"/>
    <w:rsid w:val="00795109"/>
    <w:rsid w:val="007951B6"/>
    <w:rsid w:val="00795293"/>
    <w:rsid w:val="0079544E"/>
    <w:rsid w:val="00795644"/>
    <w:rsid w:val="00795C0F"/>
    <w:rsid w:val="0079607B"/>
    <w:rsid w:val="00796439"/>
    <w:rsid w:val="00796491"/>
    <w:rsid w:val="00796BD0"/>
    <w:rsid w:val="00796C79"/>
    <w:rsid w:val="00797266"/>
    <w:rsid w:val="007975BF"/>
    <w:rsid w:val="007976D3"/>
    <w:rsid w:val="00797758"/>
    <w:rsid w:val="007977AD"/>
    <w:rsid w:val="0079782A"/>
    <w:rsid w:val="00797BF8"/>
    <w:rsid w:val="00797F1D"/>
    <w:rsid w:val="007A0B22"/>
    <w:rsid w:val="007A0DED"/>
    <w:rsid w:val="007A0F4E"/>
    <w:rsid w:val="007A0F58"/>
    <w:rsid w:val="007A1577"/>
    <w:rsid w:val="007A16A2"/>
    <w:rsid w:val="007A25AD"/>
    <w:rsid w:val="007A2B7A"/>
    <w:rsid w:val="007A2D7E"/>
    <w:rsid w:val="007A2EEB"/>
    <w:rsid w:val="007A3117"/>
    <w:rsid w:val="007A3599"/>
    <w:rsid w:val="007A4057"/>
    <w:rsid w:val="007A4699"/>
    <w:rsid w:val="007A469F"/>
    <w:rsid w:val="007A515D"/>
    <w:rsid w:val="007A5226"/>
    <w:rsid w:val="007A5A5C"/>
    <w:rsid w:val="007A6B07"/>
    <w:rsid w:val="007A7138"/>
    <w:rsid w:val="007A7BFA"/>
    <w:rsid w:val="007A7EF8"/>
    <w:rsid w:val="007B00A3"/>
    <w:rsid w:val="007B099F"/>
    <w:rsid w:val="007B0E5C"/>
    <w:rsid w:val="007B0E86"/>
    <w:rsid w:val="007B1D13"/>
    <w:rsid w:val="007B28F5"/>
    <w:rsid w:val="007B2C91"/>
    <w:rsid w:val="007B2F8C"/>
    <w:rsid w:val="007B308A"/>
    <w:rsid w:val="007B308E"/>
    <w:rsid w:val="007B30BB"/>
    <w:rsid w:val="007B3611"/>
    <w:rsid w:val="007B3A77"/>
    <w:rsid w:val="007B3C9E"/>
    <w:rsid w:val="007B3D1B"/>
    <w:rsid w:val="007B4077"/>
    <w:rsid w:val="007B41CD"/>
    <w:rsid w:val="007B4204"/>
    <w:rsid w:val="007B473C"/>
    <w:rsid w:val="007B56AF"/>
    <w:rsid w:val="007B59F3"/>
    <w:rsid w:val="007B6003"/>
    <w:rsid w:val="007B672A"/>
    <w:rsid w:val="007B6EB5"/>
    <w:rsid w:val="007B7802"/>
    <w:rsid w:val="007B78BB"/>
    <w:rsid w:val="007B7C3E"/>
    <w:rsid w:val="007C0023"/>
    <w:rsid w:val="007C0654"/>
    <w:rsid w:val="007C09A5"/>
    <w:rsid w:val="007C116B"/>
    <w:rsid w:val="007C11B5"/>
    <w:rsid w:val="007C1BB5"/>
    <w:rsid w:val="007C2387"/>
    <w:rsid w:val="007C27E1"/>
    <w:rsid w:val="007C2CEB"/>
    <w:rsid w:val="007C2DFF"/>
    <w:rsid w:val="007C30A8"/>
    <w:rsid w:val="007C314F"/>
    <w:rsid w:val="007C3223"/>
    <w:rsid w:val="007C387F"/>
    <w:rsid w:val="007C3948"/>
    <w:rsid w:val="007C407B"/>
    <w:rsid w:val="007C43F2"/>
    <w:rsid w:val="007C4433"/>
    <w:rsid w:val="007C44E9"/>
    <w:rsid w:val="007C4510"/>
    <w:rsid w:val="007C4674"/>
    <w:rsid w:val="007C4908"/>
    <w:rsid w:val="007C4B2E"/>
    <w:rsid w:val="007C5296"/>
    <w:rsid w:val="007C53B4"/>
    <w:rsid w:val="007C5584"/>
    <w:rsid w:val="007C5674"/>
    <w:rsid w:val="007C5EE3"/>
    <w:rsid w:val="007C5F6C"/>
    <w:rsid w:val="007C6A4F"/>
    <w:rsid w:val="007C6D6F"/>
    <w:rsid w:val="007C6E3C"/>
    <w:rsid w:val="007C715B"/>
    <w:rsid w:val="007C748E"/>
    <w:rsid w:val="007C76DE"/>
    <w:rsid w:val="007C77F4"/>
    <w:rsid w:val="007C77FA"/>
    <w:rsid w:val="007C7918"/>
    <w:rsid w:val="007D00A9"/>
    <w:rsid w:val="007D05C8"/>
    <w:rsid w:val="007D05D1"/>
    <w:rsid w:val="007D0757"/>
    <w:rsid w:val="007D0A3D"/>
    <w:rsid w:val="007D101B"/>
    <w:rsid w:val="007D14C8"/>
    <w:rsid w:val="007D1D6D"/>
    <w:rsid w:val="007D20C0"/>
    <w:rsid w:val="007D25AD"/>
    <w:rsid w:val="007D2AAA"/>
    <w:rsid w:val="007D2D1C"/>
    <w:rsid w:val="007D2F36"/>
    <w:rsid w:val="007D363A"/>
    <w:rsid w:val="007D3736"/>
    <w:rsid w:val="007D3806"/>
    <w:rsid w:val="007D39B7"/>
    <w:rsid w:val="007D4829"/>
    <w:rsid w:val="007D48BF"/>
    <w:rsid w:val="007D4A7F"/>
    <w:rsid w:val="007D4BAF"/>
    <w:rsid w:val="007D4C19"/>
    <w:rsid w:val="007D4DDF"/>
    <w:rsid w:val="007D4F69"/>
    <w:rsid w:val="007D5045"/>
    <w:rsid w:val="007D51D4"/>
    <w:rsid w:val="007D55B6"/>
    <w:rsid w:val="007D595A"/>
    <w:rsid w:val="007D614E"/>
    <w:rsid w:val="007D6287"/>
    <w:rsid w:val="007D6943"/>
    <w:rsid w:val="007D6F1B"/>
    <w:rsid w:val="007D73AD"/>
    <w:rsid w:val="007D7ABC"/>
    <w:rsid w:val="007E01E0"/>
    <w:rsid w:val="007E0984"/>
    <w:rsid w:val="007E0BA0"/>
    <w:rsid w:val="007E10F8"/>
    <w:rsid w:val="007E227D"/>
    <w:rsid w:val="007E2302"/>
    <w:rsid w:val="007E2CB9"/>
    <w:rsid w:val="007E2F64"/>
    <w:rsid w:val="007E2F8A"/>
    <w:rsid w:val="007E3291"/>
    <w:rsid w:val="007E3956"/>
    <w:rsid w:val="007E3ABC"/>
    <w:rsid w:val="007E43D9"/>
    <w:rsid w:val="007E44DE"/>
    <w:rsid w:val="007E47BD"/>
    <w:rsid w:val="007E4AD6"/>
    <w:rsid w:val="007E536D"/>
    <w:rsid w:val="007E591D"/>
    <w:rsid w:val="007E59EC"/>
    <w:rsid w:val="007E5C9E"/>
    <w:rsid w:val="007E5DE4"/>
    <w:rsid w:val="007E662C"/>
    <w:rsid w:val="007E70BB"/>
    <w:rsid w:val="007E70D3"/>
    <w:rsid w:val="007E72C0"/>
    <w:rsid w:val="007E7684"/>
    <w:rsid w:val="007E7CA9"/>
    <w:rsid w:val="007F00CD"/>
    <w:rsid w:val="007F0363"/>
    <w:rsid w:val="007F0763"/>
    <w:rsid w:val="007F0783"/>
    <w:rsid w:val="007F08F7"/>
    <w:rsid w:val="007F143D"/>
    <w:rsid w:val="007F1881"/>
    <w:rsid w:val="007F1B18"/>
    <w:rsid w:val="007F21F7"/>
    <w:rsid w:val="007F231C"/>
    <w:rsid w:val="007F231D"/>
    <w:rsid w:val="007F291C"/>
    <w:rsid w:val="007F2ABA"/>
    <w:rsid w:val="007F2BB2"/>
    <w:rsid w:val="007F36A9"/>
    <w:rsid w:val="007F3A2A"/>
    <w:rsid w:val="007F3ABB"/>
    <w:rsid w:val="007F3BBF"/>
    <w:rsid w:val="007F3C38"/>
    <w:rsid w:val="007F3D63"/>
    <w:rsid w:val="007F3FA6"/>
    <w:rsid w:val="007F408B"/>
    <w:rsid w:val="007F467B"/>
    <w:rsid w:val="007F4BFA"/>
    <w:rsid w:val="007F4CA4"/>
    <w:rsid w:val="007F4E4C"/>
    <w:rsid w:val="007F50FB"/>
    <w:rsid w:val="007F52CB"/>
    <w:rsid w:val="007F541F"/>
    <w:rsid w:val="007F5471"/>
    <w:rsid w:val="007F553C"/>
    <w:rsid w:val="007F5A81"/>
    <w:rsid w:val="007F5CF1"/>
    <w:rsid w:val="007F6B51"/>
    <w:rsid w:val="007F6C37"/>
    <w:rsid w:val="007F6C89"/>
    <w:rsid w:val="007F707A"/>
    <w:rsid w:val="007F7403"/>
    <w:rsid w:val="007F7716"/>
    <w:rsid w:val="007F79DE"/>
    <w:rsid w:val="007F7C0E"/>
    <w:rsid w:val="007F7D98"/>
    <w:rsid w:val="0080008F"/>
    <w:rsid w:val="00800A25"/>
    <w:rsid w:val="0080112E"/>
    <w:rsid w:val="00801197"/>
    <w:rsid w:val="008012EE"/>
    <w:rsid w:val="00801434"/>
    <w:rsid w:val="00801539"/>
    <w:rsid w:val="00801980"/>
    <w:rsid w:val="00802145"/>
    <w:rsid w:val="0080218A"/>
    <w:rsid w:val="00802483"/>
    <w:rsid w:val="00802873"/>
    <w:rsid w:val="008030C4"/>
    <w:rsid w:val="0080336B"/>
    <w:rsid w:val="008033B1"/>
    <w:rsid w:val="00804338"/>
    <w:rsid w:val="008046C8"/>
    <w:rsid w:val="00804CEC"/>
    <w:rsid w:val="008051A2"/>
    <w:rsid w:val="00805493"/>
    <w:rsid w:val="00805E44"/>
    <w:rsid w:val="00805E74"/>
    <w:rsid w:val="00806103"/>
    <w:rsid w:val="0080610A"/>
    <w:rsid w:val="0080623A"/>
    <w:rsid w:val="008067AA"/>
    <w:rsid w:val="008067FB"/>
    <w:rsid w:val="00806AB7"/>
    <w:rsid w:val="00806BF1"/>
    <w:rsid w:val="008074F4"/>
    <w:rsid w:val="00810121"/>
    <w:rsid w:val="008102C6"/>
    <w:rsid w:val="00810413"/>
    <w:rsid w:val="00810991"/>
    <w:rsid w:val="008109AA"/>
    <w:rsid w:val="0081174E"/>
    <w:rsid w:val="008117D4"/>
    <w:rsid w:val="00811926"/>
    <w:rsid w:val="00811EA1"/>
    <w:rsid w:val="00811EDF"/>
    <w:rsid w:val="0081204C"/>
    <w:rsid w:val="00812578"/>
    <w:rsid w:val="00812861"/>
    <w:rsid w:val="008129DA"/>
    <w:rsid w:val="008131EB"/>
    <w:rsid w:val="00813338"/>
    <w:rsid w:val="00813400"/>
    <w:rsid w:val="008135CF"/>
    <w:rsid w:val="00813675"/>
    <w:rsid w:val="00813B51"/>
    <w:rsid w:val="00813DDB"/>
    <w:rsid w:val="008143CD"/>
    <w:rsid w:val="0081474C"/>
    <w:rsid w:val="008149D9"/>
    <w:rsid w:val="00814CE3"/>
    <w:rsid w:val="00814E24"/>
    <w:rsid w:val="00814F42"/>
    <w:rsid w:val="00815544"/>
    <w:rsid w:val="008163B9"/>
    <w:rsid w:val="0081655F"/>
    <w:rsid w:val="00816BE9"/>
    <w:rsid w:val="0081739C"/>
    <w:rsid w:val="008176A4"/>
    <w:rsid w:val="00817D42"/>
    <w:rsid w:val="00817F73"/>
    <w:rsid w:val="00820205"/>
    <w:rsid w:val="0082055F"/>
    <w:rsid w:val="008205D3"/>
    <w:rsid w:val="00820A8C"/>
    <w:rsid w:val="00820FE2"/>
    <w:rsid w:val="008210EC"/>
    <w:rsid w:val="00821359"/>
    <w:rsid w:val="00821814"/>
    <w:rsid w:val="00821A92"/>
    <w:rsid w:val="00821EBF"/>
    <w:rsid w:val="008221CA"/>
    <w:rsid w:val="00822494"/>
    <w:rsid w:val="008227E7"/>
    <w:rsid w:val="00822957"/>
    <w:rsid w:val="00822AE4"/>
    <w:rsid w:val="00822B1C"/>
    <w:rsid w:val="00822C2E"/>
    <w:rsid w:val="00822DAD"/>
    <w:rsid w:val="0082331A"/>
    <w:rsid w:val="008233CB"/>
    <w:rsid w:val="008233FF"/>
    <w:rsid w:val="00823522"/>
    <w:rsid w:val="008235AC"/>
    <w:rsid w:val="008239D3"/>
    <w:rsid w:val="00823D18"/>
    <w:rsid w:val="00823EFB"/>
    <w:rsid w:val="00823F3E"/>
    <w:rsid w:val="008241AE"/>
    <w:rsid w:val="008244B9"/>
    <w:rsid w:val="008247D2"/>
    <w:rsid w:val="0082485F"/>
    <w:rsid w:val="0082499B"/>
    <w:rsid w:val="00824A86"/>
    <w:rsid w:val="00824BB4"/>
    <w:rsid w:val="00824DE2"/>
    <w:rsid w:val="00824EE1"/>
    <w:rsid w:val="008250A7"/>
    <w:rsid w:val="00825846"/>
    <w:rsid w:val="008259C6"/>
    <w:rsid w:val="00825B71"/>
    <w:rsid w:val="00825BAF"/>
    <w:rsid w:val="00825DCE"/>
    <w:rsid w:val="00825F52"/>
    <w:rsid w:val="0082648A"/>
    <w:rsid w:val="00826AD7"/>
    <w:rsid w:val="00826C73"/>
    <w:rsid w:val="008274E7"/>
    <w:rsid w:val="00827832"/>
    <w:rsid w:val="008279D4"/>
    <w:rsid w:val="00827A24"/>
    <w:rsid w:val="00827B0D"/>
    <w:rsid w:val="00827D3D"/>
    <w:rsid w:val="00830020"/>
    <w:rsid w:val="00830574"/>
    <w:rsid w:val="00830A5E"/>
    <w:rsid w:val="0083121C"/>
    <w:rsid w:val="008312AE"/>
    <w:rsid w:val="00831357"/>
    <w:rsid w:val="008319D8"/>
    <w:rsid w:val="00831ABB"/>
    <w:rsid w:val="00831EA0"/>
    <w:rsid w:val="00832B90"/>
    <w:rsid w:val="00832D7C"/>
    <w:rsid w:val="0083346F"/>
    <w:rsid w:val="0083374E"/>
    <w:rsid w:val="008339C9"/>
    <w:rsid w:val="008339EA"/>
    <w:rsid w:val="00833C80"/>
    <w:rsid w:val="00834283"/>
    <w:rsid w:val="00834398"/>
    <w:rsid w:val="008344E0"/>
    <w:rsid w:val="00834BDA"/>
    <w:rsid w:val="00834DFA"/>
    <w:rsid w:val="00835A67"/>
    <w:rsid w:val="00835F4B"/>
    <w:rsid w:val="008363D5"/>
    <w:rsid w:val="0083711B"/>
    <w:rsid w:val="00837474"/>
    <w:rsid w:val="008376BD"/>
    <w:rsid w:val="00837845"/>
    <w:rsid w:val="008403FD"/>
    <w:rsid w:val="00840771"/>
    <w:rsid w:val="00840957"/>
    <w:rsid w:val="00840F61"/>
    <w:rsid w:val="00840F76"/>
    <w:rsid w:val="00841251"/>
    <w:rsid w:val="0084133C"/>
    <w:rsid w:val="008418B0"/>
    <w:rsid w:val="00841C4B"/>
    <w:rsid w:val="00842008"/>
    <w:rsid w:val="00842DC8"/>
    <w:rsid w:val="0084329A"/>
    <w:rsid w:val="0084343B"/>
    <w:rsid w:val="00843519"/>
    <w:rsid w:val="008435E9"/>
    <w:rsid w:val="008438A1"/>
    <w:rsid w:val="0084397E"/>
    <w:rsid w:val="00843FBA"/>
    <w:rsid w:val="00844322"/>
    <w:rsid w:val="0084487F"/>
    <w:rsid w:val="00844A74"/>
    <w:rsid w:val="00844BC2"/>
    <w:rsid w:val="00844E66"/>
    <w:rsid w:val="00844FA7"/>
    <w:rsid w:val="0084524D"/>
    <w:rsid w:val="00845DE0"/>
    <w:rsid w:val="008462CA"/>
    <w:rsid w:val="008464BA"/>
    <w:rsid w:val="008477AD"/>
    <w:rsid w:val="00847872"/>
    <w:rsid w:val="00847BCC"/>
    <w:rsid w:val="00847CE7"/>
    <w:rsid w:val="00847E39"/>
    <w:rsid w:val="008500C3"/>
    <w:rsid w:val="008502CB"/>
    <w:rsid w:val="0085048A"/>
    <w:rsid w:val="008504F2"/>
    <w:rsid w:val="00850881"/>
    <w:rsid w:val="00850ACA"/>
    <w:rsid w:val="008511D4"/>
    <w:rsid w:val="008513B7"/>
    <w:rsid w:val="00851721"/>
    <w:rsid w:val="00851F12"/>
    <w:rsid w:val="00851FA5"/>
    <w:rsid w:val="008521C6"/>
    <w:rsid w:val="0085238A"/>
    <w:rsid w:val="008524E0"/>
    <w:rsid w:val="00852865"/>
    <w:rsid w:val="00852E09"/>
    <w:rsid w:val="00852E0D"/>
    <w:rsid w:val="0085332B"/>
    <w:rsid w:val="008533FB"/>
    <w:rsid w:val="008537D0"/>
    <w:rsid w:val="008539CD"/>
    <w:rsid w:val="00853FAD"/>
    <w:rsid w:val="00854793"/>
    <w:rsid w:val="008547C1"/>
    <w:rsid w:val="008549A2"/>
    <w:rsid w:val="00854EEA"/>
    <w:rsid w:val="008550C3"/>
    <w:rsid w:val="00855175"/>
    <w:rsid w:val="0085535C"/>
    <w:rsid w:val="008553AA"/>
    <w:rsid w:val="00855565"/>
    <w:rsid w:val="00855EAC"/>
    <w:rsid w:val="00855ED5"/>
    <w:rsid w:val="008565E6"/>
    <w:rsid w:val="00856768"/>
    <w:rsid w:val="00856981"/>
    <w:rsid w:val="00856A10"/>
    <w:rsid w:val="00856ECB"/>
    <w:rsid w:val="00860450"/>
    <w:rsid w:val="00860A84"/>
    <w:rsid w:val="00860C3B"/>
    <w:rsid w:val="0086125C"/>
    <w:rsid w:val="0086167C"/>
    <w:rsid w:val="00861861"/>
    <w:rsid w:val="0086188D"/>
    <w:rsid w:val="00861C38"/>
    <w:rsid w:val="00862167"/>
    <w:rsid w:val="00862273"/>
    <w:rsid w:val="00862863"/>
    <w:rsid w:val="008633B8"/>
    <w:rsid w:val="00863440"/>
    <w:rsid w:val="0086368D"/>
    <w:rsid w:val="0086380C"/>
    <w:rsid w:val="00863E38"/>
    <w:rsid w:val="00863F31"/>
    <w:rsid w:val="00864206"/>
    <w:rsid w:val="008646D4"/>
    <w:rsid w:val="00864DFD"/>
    <w:rsid w:val="00864EA9"/>
    <w:rsid w:val="00864F6C"/>
    <w:rsid w:val="00864FC4"/>
    <w:rsid w:val="008650D6"/>
    <w:rsid w:val="00865124"/>
    <w:rsid w:val="008651A1"/>
    <w:rsid w:val="0086534B"/>
    <w:rsid w:val="008654A6"/>
    <w:rsid w:val="008655B2"/>
    <w:rsid w:val="0086570E"/>
    <w:rsid w:val="00865763"/>
    <w:rsid w:val="00865B4F"/>
    <w:rsid w:val="00865C44"/>
    <w:rsid w:val="00865C52"/>
    <w:rsid w:val="00865E00"/>
    <w:rsid w:val="00866354"/>
    <w:rsid w:val="00866711"/>
    <w:rsid w:val="008668A6"/>
    <w:rsid w:val="00866903"/>
    <w:rsid w:val="00866B9A"/>
    <w:rsid w:val="00866C58"/>
    <w:rsid w:val="00866DBA"/>
    <w:rsid w:val="00867265"/>
    <w:rsid w:val="008673B5"/>
    <w:rsid w:val="008675D4"/>
    <w:rsid w:val="008677DC"/>
    <w:rsid w:val="008678BF"/>
    <w:rsid w:val="00867E31"/>
    <w:rsid w:val="00870032"/>
    <w:rsid w:val="00870219"/>
    <w:rsid w:val="008705A2"/>
    <w:rsid w:val="00870870"/>
    <w:rsid w:val="00870905"/>
    <w:rsid w:val="00870993"/>
    <w:rsid w:val="00870B92"/>
    <w:rsid w:val="0087135F"/>
    <w:rsid w:val="00871438"/>
    <w:rsid w:val="00871576"/>
    <w:rsid w:val="0087187F"/>
    <w:rsid w:val="0087210F"/>
    <w:rsid w:val="00872371"/>
    <w:rsid w:val="008723B4"/>
    <w:rsid w:val="008724A9"/>
    <w:rsid w:val="008726A1"/>
    <w:rsid w:val="00872752"/>
    <w:rsid w:val="008735AE"/>
    <w:rsid w:val="008735B7"/>
    <w:rsid w:val="008737B3"/>
    <w:rsid w:val="00873C96"/>
    <w:rsid w:val="00873C9E"/>
    <w:rsid w:val="00873CDC"/>
    <w:rsid w:val="00874684"/>
    <w:rsid w:val="00874848"/>
    <w:rsid w:val="00874D70"/>
    <w:rsid w:val="00874FBC"/>
    <w:rsid w:val="008755D7"/>
    <w:rsid w:val="00875845"/>
    <w:rsid w:val="00875D01"/>
    <w:rsid w:val="00875E9E"/>
    <w:rsid w:val="008761AF"/>
    <w:rsid w:val="00876A23"/>
    <w:rsid w:val="00876AE4"/>
    <w:rsid w:val="00877416"/>
    <w:rsid w:val="00877787"/>
    <w:rsid w:val="00880375"/>
    <w:rsid w:val="008803A0"/>
    <w:rsid w:val="008809AA"/>
    <w:rsid w:val="00880E3E"/>
    <w:rsid w:val="00881A37"/>
    <w:rsid w:val="00881DDB"/>
    <w:rsid w:val="00881E51"/>
    <w:rsid w:val="00882481"/>
    <w:rsid w:val="008827FD"/>
    <w:rsid w:val="00882A31"/>
    <w:rsid w:val="00882B48"/>
    <w:rsid w:val="00882CB6"/>
    <w:rsid w:val="00882F31"/>
    <w:rsid w:val="008830D8"/>
    <w:rsid w:val="00883497"/>
    <w:rsid w:val="00883868"/>
    <w:rsid w:val="008838A1"/>
    <w:rsid w:val="00883D67"/>
    <w:rsid w:val="00884005"/>
    <w:rsid w:val="008840E5"/>
    <w:rsid w:val="00884353"/>
    <w:rsid w:val="00884472"/>
    <w:rsid w:val="008844BD"/>
    <w:rsid w:val="00884BCA"/>
    <w:rsid w:val="00884C11"/>
    <w:rsid w:val="008853BB"/>
    <w:rsid w:val="00885541"/>
    <w:rsid w:val="00885556"/>
    <w:rsid w:val="00885606"/>
    <w:rsid w:val="00885A6F"/>
    <w:rsid w:val="00885A78"/>
    <w:rsid w:val="00885B47"/>
    <w:rsid w:val="00885E8D"/>
    <w:rsid w:val="00886117"/>
    <w:rsid w:val="0088682F"/>
    <w:rsid w:val="00886F1A"/>
    <w:rsid w:val="00887108"/>
    <w:rsid w:val="008879DD"/>
    <w:rsid w:val="00887DF9"/>
    <w:rsid w:val="0089068D"/>
    <w:rsid w:val="00890892"/>
    <w:rsid w:val="00890A8C"/>
    <w:rsid w:val="00890AE0"/>
    <w:rsid w:val="00891159"/>
    <w:rsid w:val="00891345"/>
    <w:rsid w:val="00891680"/>
    <w:rsid w:val="00891E6E"/>
    <w:rsid w:val="00891E96"/>
    <w:rsid w:val="0089201E"/>
    <w:rsid w:val="008923CF"/>
    <w:rsid w:val="00892724"/>
    <w:rsid w:val="0089275F"/>
    <w:rsid w:val="008928A1"/>
    <w:rsid w:val="00892B55"/>
    <w:rsid w:val="00892CA5"/>
    <w:rsid w:val="00892F3D"/>
    <w:rsid w:val="00893B12"/>
    <w:rsid w:val="00893B67"/>
    <w:rsid w:val="00893E36"/>
    <w:rsid w:val="008940FB"/>
    <w:rsid w:val="008945A2"/>
    <w:rsid w:val="0089465E"/>
    <w:rsid w:val="0089508B"/>
    <w:rsid w:val="008952D2"/>
    <w:rsid w:val="00895920"/>
    <w:rsid w:val="00895B43"/>
    <w:rsid w:val="00895CA9"/>
    <w:rsid w:val="00895EFF"/>
    <w:rsid w:val="008965E3"/>
    <w:rsid w:val="00896A19"/>
    <w:rsid w:val="00896DCA"/>
    <w:rsid w:val="00897014"/>
    <w:rsid w:val="00897207"/>
    <w:rsid w:val="00897545"/>
    <w:rsid w:val="00897652"/>
    <w:rsid w:val="00897708"/>
    <w:rsid w:val="00897DFC"/>
    <w:rsid w:val="00897F60"/>
    <w:rsid w:val="008A006F"/>
    <w:rsid w:val="008A0240"/>
    <w:rsid w:val="008A0301"/>
    <w:rsid w:val="008A0AD9"/>
    <w:rsid w:val="008A133F"/>
    <w:rsid w:val="008A15DE"/>
    <w:rsid w:val="008A19F1"/>
    <w:rsid w:val="008A1A6C"/>
    <w:rsid w:val="008A25FD"/>
    <w:rsid w:val="008A26B7"/>
    <w:rsid w:val="008A2ACE"/>
    <w:rsid w:val="008A2D5E"/>
    <w:rsid w:val="008A2E56"/>
    <w:rsid w:val="008A32AF"/>
    <w:rsid w:val="008A3591"/>
    <w:rsid w:val="008A378A"/>
    <w:rsid w:val="008A383E"/>
    <w:rsid w:val="008A3C18"/>
    <w:rsid w:val="008A4393"/>
    <w:rsid w:val="008A4462"/>
    <w:rsid w:val="008A44A6"/>
    <w:rsid w:val="008A47F2"/>
    <w:rsid w:val="008A4C05"/>
    <w:rsid w:val="008A4CA7"/>
    <w:rsid w:val="008A4E06"/>
    <w:rsid w:val="008A4E55"/>
    <w:rsid w:val="008A4F98"/>
    <w:rsid w:val="008A5769"/>
    <w:rsid w:val="008A5A90"/>
    <w:rsid w:val="008A6013"/>
    <w:rsid w:val="008A607C"/>
    <w:rsid w:val="008A645D"/>
    <w:rsid w:val="008A66F1"/>
    <w:rsid w:val="008A6ABC"/>
    <w:rsid w:val="008A7229"/>
    <w:rsid w:val="008B01D4"/>
    <w:rsid w:val="008B0213"/>
    <w:rsid w:val="008B02A7"/>
    <w:rsid w:val="008B035B"/>
    <w:rsid w:val="008B058C"/>
    <w:rsid w:val="008B0598"/>
    <w:rsid w:val="008B0AF0"/>
    <w:rsid w:val="008B0BDF"/>
    <w:rsid w:val="008B1281"/>
    <w:rsid w:val="008B12C8"/>
    <w:rsid w:val="008B165C"/>
    <w:rsid w:val="008B1C56"/>
    <w:rsid w:val="008B1D00"/>
    <w:rsid w:val="008B2108"/>
    <w:rsid w:val="008B2732"/>
    <w:rsid w:val="008B369A"/>
    <w:rsid w:val="008B36F5"/>
    <w:rsid w:val="008B37B6"/>
    <w:rsid w:val="008B38A4"/>
    <w:rsid w:val="008B4349"/>
    <w:rsid w:val="008B442F"/>
    <w:rsid w:val="008B44E1"/>
    <w:rsid w:val="008B5199"/>
    <w:rsid w:val="008B63E6"/>
    <w:rsid w:val="008B6A00"/>
    <w:rsid w:val="008B6B1A"/>
    <w:rsid w:val="008B71F1"/>
    <w:rsid w:val="008B7292"/>
    <w:rsid w:val="008B77F1"/>
    <w:rsid w:val="008C00AC"/>
    <w:rsid w:val="008C0315"/>
    <w:rsid w:val="008C04F8"/>
    <w:rsid w:val="008C06BC"/>
    <w:rsid w:val="008C072E"/>
    <w:rsid w:val="008C08A3"/>
    <w:rsid w:val="008C09FC"/>
    <w:rsid w:val="008C196B"/>
    <w:rsid w:val="008C1BEC"/>
    <w:rsid w:val="008C2605"/>
    <w:rsid w:val="008C264F"/>
    <w:rsid w:val="008C268A"/>
    <w:rsid w:val="008C2721"/>
    <w:rsid w:val="008C3235"/>
    <w:rsid w:val="008C34C8"/>
    <w:rsid w:val="008C3799"/>
    <w:rsid w:val="008C3927"/>
    <w:rsid w:val="008C3A96"/>
    <w:rsid w:val="008C3E28"/>
    <w:rsid w:val="008C4294"/>
    <w:rsid w:val="008C499F"/>
    <w:rsid w:val="008C58E1"/>
    <w:rsid w:val="008C5B03"/>
    <w:rsid w:val="008C5C31"/>
    <w:rsid w:val="008C5E71"/>
    <w:rsid w:val="008C5E81"/>
    <w:rsid w:val="008C6077"/>
    <w:rsid w:val="008C63BE"/>
    <w:rsid w:val="008C6EF4"/>
    <w:rsid w:val="008C7085"/>
    <w:rsid w:val="008C7307"/>
    <w:rsid w:val="008C73F1"/>
    <w:rsid w:val="008C760A"/>
    <w:rsid w:val="008C7970"/>
    <w:rsid w:val="008D0415"/>
    <w:rsid w:val="008D049D"/>
    <w:rsid w:val="008D0C54"/>
    <w:rsid w:val="008D0CA1"/>
    <w:rsid w:val="008D0F38"/>
    <w:rsid w:val="008D105D"/>
    <w:rsid w:val="008D1079"/>
    <w:rsid w:val="008D170F"/>
    <w:rsid w:val="008D1B20"/>
    <w:rsid w:val="008D1D3A"/>
    <w:rsid w:val="008D1FD6"/>
    <w:rsid w:val="008D25A3"/>
    <w:rsid w:val="008D2A10"/>
    <w:rsid w:val="008D2B5D"/>
    <w:rsid w:val="008D2C06"/>
    <w:rsid w:val="008D2C45"/>
    <w:rsid w:val="008D2E1B"/>
    <w:rsid w:val="008D2E3E"/>
    <w:rsid w:val="008D2EBC"/>
    <w:rsid w:val="008D3517"/>
    <w:rsid w:val="008D3528"/>
    <w:rsid w:val="008D3937"/>
    <w:rsid w:val="008D397D"/>
    <w:rsid w:val="008D3981"/>
    <w:rsid w:val="008D3FE2"/>
    <w:rsid w:val="008D4096"/>
    <w:rsid w:val="008D48FA"/>
    <w:rsid w:val="008D4A1C"/>
    <w:rsid w:val="008D4D21"/>
    <w:rsid w:val="008D4E9D"/>
    <w:rsid w:val="008D4EFB"/>
    <w:rsid w:val="008D522F"/>
    <w:rsid w:val="008D5432"/>
    <w:rsid w:val="008D5547"/>
    <w:rsid w:val="008D5DB8"/>
    <w:rsid w:val="008D64A4"/>
    <w:rsid w:val="008D65AA"/>
    <w:rsid w:val="008D6762"/>
    <w:rsid w:val="008D70E6"/>
    <w:rsid w:val="008D73D9"/>
    <w:rsid w:val="008D7980"/>
    <w:rsid w:val="008D7FF5"/>
    <w:rsid w:val="008E01E0"/>
    <w:rsid w:val="008E0413"/>
    <w:rsid w:val="008E0434"/>
    <w:rsid w:val="008E055A"/>
    <w:rsid w:val="008E0589"/>
    <w:rsid w:val="008E0841"/>
    <w:rsid w:val="008E0BF0"/>
    <w:rsid w:val="008E0FF6"/>
    <w:rsid w:val="008E1087"/>
    <w:rsid w:val="008E1290"/>
    <w:rsid w:val="008E172F"/>
    <w:rsid w:val="008E1B92"/>
    <w:rsid w:val="008E1F7A"/>
    <w:rsid w:val="008E1F83"/>
    <w:rsid w:val="008E2329"/>
    <w:rsid w:val="008E23D5"/>
    <w:rsid w:val="008E2A2E"/>
    <w:rsid w:val="008E30D0"/>
    <w:rsid w:val="008E3652"/>
    <w:rsid w:val="008E382B"/>
    <w:rsid w:val="008E39EB"/>
    <w:rsid w:val="008E3A1A"/>
    <w:rsid w:val="008E3A58"/>
    <w:rsid w:val="008E3A77"/>
    <w:rsid w:val="008E3FE4"/>
    <w:rsid w:val="008E401C"/>
    <w:rsid w:val="008E4183"/>
    <w:rsid w:val="008E505E"/>
    <w:rsid w:val="008E5164"/>
    <w:rsid w:val="008E54CB"/>
    <w:rsid w:val="008E57F9"/>
    <w:rsid w:val="008E59F0"/>
    <w:rsid w:val="008E5F04"/>
    <w:rsid w:val="008E5FCB"/>
    <w:rsid w:val="008E60BD"/>
    <w:rsid w:val="008E61A4"/>
    <w:rsid w:val="008E680E"/>
    <w:rsid w:val="008E6C12"/>
    <w:rsid w:val="008E6D40"/>
    <w:rsid w:val="008E7330"/>
    <w:rsid w:val="008E7511"/>
    <w:rsid w:val="008E75B7"/>
    <w:rsid w:val="008E76FC"/>
    <w:rsid w:val="008F017E"/>
    <w:rsid w:val="008F027D"/>
    <w:rsid w:val="008F02FF"/>
    <w:rsid w:val="008F1A64"/>
    <w:rsid w:val="008F1F4C"/>
    <w:rsid w:val="008F1FB8"/>
    <w:rsid w:val="008F2873"/>
    <w:rsid w:val="008F28E6"/>
    <w:rsid w:val="008F2AA4"/>
    <w:rsid w:val="008F33B8"/>
    <w:rsid w:val="008F3456"/>
    <w:rsid w:val="008F35D4"/>
    <w:rsid w:val="008F38E6"/>
    <w:rsid w:val="008F4152"/>
    <w:rsid w:val="008F41E1"/>
    <w:rsid w:val="008F4601"/>
    <w:rsid w:val="008F4676"/>
    <w:rsid w:val="008F474A"/>
    <w:rsid w:val="008F4A85"/>
    <w:rsid w:val="008F4CC3"/>
    <w:rsid w:val="008F4E36"/>
    <w:rsid w:val="008F5028"/>
    <w:rsid w:val="008F53C1"/>
    <w:rsid w:val="008F53E5"/>
    <w:rsid w:val="008F5559"/>
    <w:rsid w:val="008F5685"/>
    <w:rsid w:val="008F5820"/>
    <w:rsid w:val="008F5839"/>
    <w:rsid w:val="008F583E"/>
    <w:rsid w:val="008F5A58"/>
    <w:rsid w:val="008F5EB8"/>
    <w:rsid w:val="008F615C"/>
    <w:rsid w:val="008F6776"/>
    <w:rsid w:val="008F6892"/>
    <w:rsid w:val="008F6B90"/>
    <w:rsid w:val="008F74C2"/>
    <w:rsid w:val="008F769C"/>
    <w:rsid w:val="008F77CE"/>
    <w:rsid w:val="0090077F"/>
    <w:rsid w:val="009007D1"/>
    <w:rsid w:val="00900812"/>
    <w:rsid w:val="00902A02"/>
    <w:rsid w:val="00902A81"/>
    <w:rsid w:val="00902AED"/>
    <w:rsid w:val="00902CB9"/>
    <w:rsid w:val="00902E0A"/>
    <w:rsid w:val="00903161"/>
    <w:rsid w:val="00903805"/>
    <w:rsid w:val="009039C8"/>
    <w:rsid w:val="00903F29"/>
    <w:rsid w:val="009043E5"/>
    <w:rsid w:val="00904569"/>
    <w:rsid w:val="0090476E"/>
    <w:rsid w:val="00904A3B"/>
    <w:rsid w:val="00904DFE"/>
    <w:rsid w:val="009057A9"/>
    <w:rsid w:val="00905EDC"/>
    <w:rsid w:val="00906323"/>
    <w:rsid w:val="00906AC0"/>
    <w:rsid w:val="00906C30"/>
    <w:rsid w:val="0090764F"/>
    <w:rsid w:val="0090789E"/>
    <w:rsid w:val="00907D3A"/>
    <w:rsid w:val="00907DED"/>
    <w:rsid w:val="00907F21"/>
    <w:rsid w:val="00911322"/>
    <w:rsid w:val="009115A5"/>
    <w:rsid w:val="009115BA"/>
    <w:rsid w:val="00911BF2"/>
    <w:rsid w:val="00911C62"/>
    <w:rsid w:val="00911D36"/>
    <w:rsid w:val="0091200C"/>
    <w:rsid w:val="009120FA"/>
    <w:rsid w:val="009122A2"/>
    <w:rsid w:val="00912389"/>
    <w:rsid w:val="009129B3"/>
    <w:rsid w:val="00912F9E"/>
    <w:rsid w:val="00913227"/>
    <w:rsid w:val="0091329D"/>
    <w:rsid w:val="00913341"/>
    <w:rsid w:val="009137D3"/>
    <w:rsid w:val="00913976"/>
    <w:rsid w:val="00913C11"/>
    <w:rsid w:val="00913E61"/>
    <w:rsid w:val="00913E67"/>
    <w:rsid w:val="009148E1"/>
    <w:rsid w:val="00914B20"/>
    <w:rsid w:val="009151BB"/>
    <w:rsid w:val="009151F1"/>
    <w:rsid w:val="00915264"/>
    <w:rsid w:val="009157E5"/>
    <w:rsid w:val="00915D85"/>
    <w:rsid w:val="00916633"/>
    <w:rsid w:val="00916695"/>
    <w:rsid w:val="0091688E"/>
    <w:rsid w:val="00916914"/>
    <w:rsid w:val="00916AEC"/>
    <w:rsid w:val="00916B38"/>
    <w:rsid w:val="00916DFB"/>
    <w:rsid w:val="00917008"/>
    <w:rsid w:val="009173F6"/>
    <w:rsid w:val="00917606"/>
    <w:rsid w:val="009178E8"/>
    <w:rsid w:val="00917C02"/>
    <w:rsid w:val="00917C5C"/>
    <w:rsid w:val="00917D6D"/>
    <w:rsid w:val="0092050D"/>
    <w:rsid w:val="00920C3C"/>
    <w:rsid w:val="00920CC5"/>
    <w:rsid w:val="00920E34"/>
    <w:rsid w:val="0092135A"/>
    <w:rsid w:val="0092137D"/>
    <w:rsid w:val="0092138D"/>
    <w:rsid w:val="0092156B"/>
    <w:rsid w:val="00921759"/>
    <w:rsid w:val="009217A4"/>
    <w:rsid w:val="00921805"/>
    <w:rsid w:val="0092198E"/>
    <w:rsid w:val="00921F03"/>
    <w:rsid w:val="00921FD8"/>
    <w:rsid w:val="00922218"/>
    <w:rsid w:val="009222E3"/>
    <w:rsid w:val="00922354"/>
    <w:rsid w:val="00922880"/>
    <w:rsid w:val="00923207"/>
    <w:rsid w:val="009233A0"/>
    <w:rsid w:val="00923C97"/>
    <w:rsid w:val="009245DC"/>
    <w:rsid w:val="009249E4"/>
    <w:rsid w:val="00924ABC"/>
    <w:rsid w:val="00924B2C"/>
    <w:rsid w:val="00924ED3"/>
    <w:rsid w:val="009251FF"/>
    <w:rsid w:val="00925256"/>
    <w:rsid w:val="00925AB9"/>
    <w:rsid w:val="00925BFC"/>
    <w:rsid w:val="00925E5A"/>
    <w:rsid w:val="009262D2"/>
    <w:rsid w:val="009265C9"/>
    <w:rsid w:val="009266BF"/>
    <w:rsid w:val="00926864"/>
    <w:rsid w:val="00926A3D"/>
    <w:rsid w:val="009272C0"/>
    <w:rsid w:val="009274D6"/>
    <w:rsid w:val="00927BCF"/>
    <w:rsid w:val="00927D68"/>
    <w:rsid w:val="00927DDD"/>
    <w:rsid w:val="00927ECE"/>
    <w:rsid w:val="00927EDE"/>
    <w:rsid w:val="00927F02"/>
    <w:rsid w:val="0093012B"/>
    <w:rsid w:val="009308F3"/>
    <w:rsid w:val="009309E2"/>
    <w:rsid w:val="00930FBA"/>
    <w:rsid w:val="0093123C"/>
    <w:rsid w:val="00931674"/>
    <w:rsid w:val="00931870"/>
    <w:rsid w:val="00931A56"/>
    <w:rsid w:val="0093229D"/>
    <w:rsid w:val="0093262F"/>
    <w:rsid w:val="0093269F"/>
    <w:rsid w:val="009327DC"/>
    <w:rsid w:val="00932E24"/>
    <w:rsid w:val="00932F2A"/>
    <w:rsid w:val="009333AA"/>
    <w:rsid w:val="00933612"/>
    <w:rsid w:val="00933E08"/>
    <w:rsid w:val="009344AC"/>
    <w:rsid w:val="00934510"/>
    <w:rsid w:val="00934600"/>
    <w:rsid w:val="00934749"/>
    <w:rsid w:val="00934B93"/>
    <w:rsid w:val="00934D9E"/>
    <w:rsid w:val="00935B99"/>
    <w:rsid w:val="00935E85"/>
    <w:rsid w:val="00936037"/>
    <w:rsid w:val="00936125"/>
    <w:rsid w:val="00936474"/>
    <w:rsid w:val="00936769"/>
    <w:rsid w:val="00936818"/>
    <w:rsid w:val="009376C9"/>
    <w:rsid w:val="009379F0"/>
    <w:rsid w:val="00937C4F"/>
    <w:rsid w:val="00937DCA"/>
    <w:rsid w:val="00940356"/>
    <w:rsid w:val="00941376"/>
    <w:rsid w:val="00941583"/>
    <w:rsid w:val="00941640"/>
    <w:rsid w:val="00941B77"/>
    <w:rsid w:val="0094204D"/>
    <w:rsid w:val="00942908"/>
    <w:rsid w:val="0094291D"/>
    <w:rsid w:val="00942A96"/>
    <w:rsid w:val="00942F81"/>
    <w:rsid w:val="009431FF"/>
    <w:rsid w:val="0094333F"/>
    <w:rsid w:val="00943F86"/>
    <w:rsid w:val="00944022"/>
    <w:rsid w:val="00944118"/>
    <w:rsid w:val="0094485F"/>
    <w:rsid w:val="00944B66"/>
    <w:rsid w:val="00944E09"/>
    <w:rsid w:val="00945535"/>
    <w:rsid w:val="00945C7A"/>
    <w:rsid w:val="00945E1B"/>
    <w:rsid w:val="0094667F"/>
    <w:rsid w:val="00946754"/>
    <w:rsid w:val="0094685D"/>
    <w:rsid w:val="00946896"/>
    <w:rsid w:val="00946996"/>
    <w:rsid w:val="00946F40"/>
    <w:rsid w:val="0094715A"/>
    <w:rsid w:val="009474EF"/>
    <w:rsid w:val="00947888"/>
    <w:rsid w:val="00947B98"/>
    <w:rsid w:val="00947D73"/>
    <w:rsid w:val="00947FEC"/>
    <w:rsid w:val="00950314"/>
    <w:rsid w:val="00950574"/>
    <w:rsid w:val="009505E7"/>
    <w:rsid w:val="00950722"/>
    <w:rsid w:val="009507A9"/>
    <w:rsid w:val="009508B8"/>
    <w:rsid w:val="00950A80"/>
    <w:rsid w:val="0095153E"/>
    <w:rsid w:val="00951E76"/>
    <w:rsid w:val="00952191"/>
    <w:rsid w:val="00952251"/>
    <w:rsid w:val="009525FA"/>
    <w:rsid w:val="0095260A"/>
    <w:rsid w:val="00952FB5"/>
    <w:rsid w:val="00952FD8"/>
    <w:rsid w:val="0095336F"/>
    <w:rsid w:val="00953A90"/>
    <w:rsid w:val="00953FA8"/>
    <w:rsid w:val="009542D9"/>
    <w:rsid w:val="00954C81"/>
    <w:rsid w:val="0095527E"/>
    <w:rsid w:val="00955A0A"/>
    <w:rsid w:val="00955A93"/>
    <w:rsid w:val="00955EAC"/>
    <w:rsid w:val="009565D7"/>
    <w:rsid w:val="00956A94"/>
    <w:rsid w:val="00956BB6"/>
    <w:rsid w:val="00956D34"/>
    <w:rsid w:val="00956E0A"/>
    <w:rsid w:val="00956F87"/>
    <w:rsid w:val="00957991"/>
    <w:rsid w:val="00957AD0"/>
    <w:rsid w:val="00957CC6"/>
    <w:rsid w:val="00957F2A"/>
    <w:rsid w:val="00960322"/>
    <w:rsid w:val="00960644"/>
    <w:rsid w:val="00960C59"/>
    <w:rsid w:val="00961606"/>
    <w:rsid w:val="0096171C"/>
    <w:rsid w:val="00961AA3"/>
    <w:rsid w:val="00961B98"/>
    <w:rsid w:val="00961BCF"/>
    <w:rsid w:val="00961D59"/>
    <w:rsid w:val="00961F32"/>
    <w:rsid w:val="00961FDB"/>
    <w:rsid w:val="00961FF9"/>
    <w:rsid w:val="00962533"/>
    <w:rsid w:val="009628C4"/>
    <w:rsid w:val="0096340C"/>
    <w:rsid w:val="0096368F"/>
    <w:rsid w:val="009637FF"/>
    <w:rsid w:val="0096400E"/>
    <w:rsid w:val="009643F3"/>
    <w:rsid w:val="009648D6"/>
    <w:rsid w:val="00964A37"/>
    <w:rsid w:val="00964B0C"/>
    <w:rsid w:val="00964E73"/>
    <w:rsid w:val="00964FB0"/>
    <w:rsid w:val="009658C6"/>
    <w:rsid w:val="00965990"/>
    <w:rsid w:val="0096599A"/>
    <w:rsid w:val="009664A8"/>
    <w:rsid w:val="00966826"/>
    <w:rsid w:val="009669BF"/>
    <w:rsid w:val="0096714A"/>
    <w:rsid w:val="00967E00"/>
    <w:rsid w:val="00970155"/>
    <w:rsid w:val="0097024F"/>
    <w:rsid w:val="0097082F"/>
    <w:rsid w:val="00970A0B"/>
    <w:rsid w:val="00970A98"/>
    <w:rsid w:val="00970CAA"/>
    <w:rsid w:val="00971170"/>
    <w:rsid w:val="0097134B"/>
    <w:rsid w:val="0097135B"/>
    <w:rsid w:val="0097141B"/>
    <w:rsid w:val="00971576"/>
    <w:rsid w:val="009715E1"/>
    <w:rsid w:val="00971923"/>
    <w:rsid w:val="00971AC1"/>
    <w:rsid w:val="00971DB2"/>
    <w:rsid w:val="00971EA2"/>
    <w:rsid w:val="0097209B"/>
    <w:rsid w:val="00972568"/>
    <w:rsid w:val="00972731"/>
    <w:rsid w:val="00972817"/>
    <w:rsid w:val="00972BB4"/>
    <w:rsid w:val="00972EA5"/>
    <w:rsid w:val="00973021"/>
    <w:rsid w:val="00973387"/>
    <w:rsid w:val="00973D61"/>
    <w:rsid w:val="00974078"/>
    <w:rsid w:val="009741D4"/>
    <w:rsid w:val="00974787"/>
    <w:rsid w:val="009748A9"/>
    <w:rsid w:val="00974941"/>
    <w:rsid w:val="009758E4"/>
    <w:rsid w:val="00975A0E"/>
    <w:rsid w:val="00975C02"/>
    <w:rsid w:val="00975C69"/>
    <w:rsid w:val="00975DD3"/>
    <w:rsid w:val="00975E32"/>
    <w:rsid w:val="00975E52"/>
    <w:rsid w:val="00976483"/>
    <w:rsid w:val="009765B2"/>
    <w:rsid w:val="00976DBC"/>
    <w:rsid w:val="00976E3F"/>
    <w:rsid w:val="00976EEB"/>
    <w:rsid w:val="0097754A"/>
    <w:rsid w:val="0097758A"/>
    <w:rsid w:val="00977689"/>
    <w:rsid w:val="009776CD"/>
    <w:rsid w:val="00977F80"/>
    <w:rsid w:val="009802A7"/>
    <w:rsid w:val="0098042C"/>
    <w:rsid w:val="00980430"/>
    <w:rsid w:val="00980907"/>
    <w:rsid w:val="00980D34"/>
    <w:rsid w:val="00980FD1"/>
    <w:rsid w:val="00980FF0"/>
    <w:rsid w:val="00981395"/>
    <w:rsid w:val="009816B8"/>
    <w:rsid w:val="00981DCF"/>
    <w:rsid w:val="00981FA6"/>
    <w:rsid w:val="00982187"/>
    <w:rsid w:val="00982390"/>
    <w:rsid w:val="00982CF9"/>
    <w:rsid w:val="009830DA"/>
    <w:rsid w:val="00983168"/>
    <w:rsid w:val="009832EE"/>
    <w:rsid w:val="0098364F"/>
    <w:rsid w:val="00983953"/>
    <w:rsid w:val="00983AC1"/>
    <w:rsid w:val="00983B29"/>
    <w:rsid w:val="00984233"/>
    <w:rsid w:val="0098423B"/>
    <w:rsid w:val="0098455C"/>
    <w:rsid w:val="009845EC"/>
    <w:rsid w:val="009848D0"/>
    <w:rsid w:val="0098548A"/>
    <w:rsid w:val="00985F3E"/>
    <w:rsid w:val="009860C1"/>
    <w:rsid w:val="00986369"/>
    <w:rsid w:val="0098641C"/>
    <w:rsid w:val="009865B8"/>
    <w:rsid w:val="00986895"/>
    <w:rsid w:val="009869AC"/>
    <w:rsid w:val="00986A88"/>
    <w:rsid w:val="00986B85"/>
    <w:rsid w:val="00986E7E"/>
    <w:rsid w:val="00987169"/>
    <w:rsid w:val="00987317"/>
    <w:rsid w:val="009876D6"/>
    <w:rsid w:val="00987C26"/>
    <w:rsid w:val="00987DFE"/>
    <w:rsid w:val="00990007"/>
    <w:rsid w:val="0099088D"/>
    <w:rsid w:val="009909B4"/>
    <w:rsid w:val="00990DE5"/>
    <w:rsid w:val="00990E1A"/>
    <w:rsid w:val="00990ECE"/>
    <w:rsid w:val="009911A1"/>
    <w:rsid w:val="0099120F"/>
    <w:rsid w:val="009912E8"/>
    <w:rsid w:val="00991944"/>
    <w:rsid w:val="00991ABF"/>
    <w:rsid w:val="0099265C"/>
    <w:rsid w:val="009929F9"/>
    <w:rsid w:val="00992B94"/>
    <w:rsid w:val="00993966"/>
    <w:rsid w:val="0099402E"/>
    <w:rsid w:val="00995781"/>
    <w:rsid w:val="00995C2A"/>
    <w:rsid w:val="0099636F"/>
    <w:rsid w:val="009965F4"/>
    <w:rsid w:val="00996BE6"/>
    <w:rsid w:val="0099705A"/>
    <w:rsid w:val="0099733B"/>
    <w:rsid w:val="00997706"/>
    <w:rsid w:val="00997833"/>
    <w:rsid w:val="009978A2"/>
    <w:rsid w:val="0099795E"/>
    <w:rsid w:val="009A0168"/>
    <w:rsid w:val="009A03B1"/>
    <w:rsid w:val="009A06AE"/>
    <w:rsid w:val="009A0963"/>
    <w:rsid w:val="009A0D6D"/>
    <w:rsid w:val="009A0DD3"/>
    <w:rsid w:val="009A0F56"/>
    <w:rsid w:val="009A19F9"/>
    <w:rsid w:val="009A201E"/>
    <w:rsid w:val="009A244A"/>
    <w:rsid w:val="009A24F2"/>
    <w:rsid w:val="009A2A36"/>
    <w:rsid w:val="009A3209"/>
    <w:rsid w:val="009A3261"/>
    <w:rsid w:val="009A3332"/>
    <w:rsid w:val="009A36D7"/>
    <w:rsid w:val="009A3C29"/>
    <w:rsid w:val="009A3CE9"/>
    <w:rsid w:val="009A42B3"/>
    <w:rsid w:val="009A476F"/>
    <w:rsid w:val="009A49B2"/>
    <w:rsid w:val="009A4FE3"/>
    <w:rsid w:val="009A5704"/>
    <w:rsid w:val="009A5D8B"/>
    <w:rsid w:val="009A64C3"/>
    <w:rsid w:val="009A6811"/>
    <w:rsid w:val="009A68A7"/>
    <w:rsid w:val="009A6CDF"/>
    <w:rsid w:val="009A6D6B"/>
    <w:rsid w:val="009A70D3"/>
    <w:rsid w:val="009A73B9"/>
    <w:rsid w:val="009A7783"/>
    <w:rsid w:val="009A7CD8"/>
    <w:rsid w:val="009A7D5A"/>
    <w:rsid w:val="009B04CD"/>
    <w:rsid w:val="009B091B"/>
    <w:rsid w:val="009B09FB"/>
    <w:rsid w:val="009B0CEB"/>
    <w:rsid w:val="009B107C"/>
    <w:rsid w:val="009B1263"/>
    <w:rsid w:val="009B12CD"/>
    <w:rsid w:val="009B12CF"/>
    <w:rsid w:val="009B1542"/>
    <w:rsid w:val="009B1B4E"/>
    <w:rsid w:val="009B1EB3"/>
    <w:rsid w:val="009B1EF9"/>
    <w:rsid w:val="009B24BB"/>
    <w:rsid w:val="009B26AE"/>
    <w:rsid w:val="009B2733"/>
    <w:rsid w:val="009B2AC5"/>
    <w:rsid w:val="009B2D42"/>
    <w:rsid w:val="009B3DA4"/>
    <w:rsid w:val="009B4045"/>
    <w:rsid w:val="009B42D5"/>
    <w:rsid w:val="009B4B85"/>
    <w:rsid w:val="009B4C32"/>
    <w:rsid w:val="009B4CAF"/>
    <w:rsid w:val="009B4F6B"/>
    <w:rsid w:val="009B50FE"/>
    <w:rsid w:val="009B565E"/>
    <w:rsid w:val="009B5952"/>
    <w:rsid w:val="009B5D45"/>
    <w:rsid w:val="009B5FC7"/>
    <w:rsid w:val="009B6165"/>
    <w:rsid w:val="009B647F"/>
    <w:rsid w:val="009B6C26"/>
    <w:rsid w:val="009B6CE6"/>
    <w:rsid w:val="009B7510"/>
    <w:rsid w:val="009B765C"/>
    <w:rsid w:val="009B7EDE"/>
    <w:rsid w:val="009C0FED"/>
    <w:rsid w:val="009C1859"/>
    <w:rsid w:val="009C1B46"/>
    <w:rsid w:val="009C1CBB"/>
    <w:rsid w:val="009C2019"/>
    <w:rsid w:val="009C2580"/>
    <w:rsid w:val="009C25A1"/>
    <w:rsid w:val="009C2634"/>
    <w:rsid w:val="009C2C2A"/>
    <w:rsid w:val="009C2DE0"/>
    <w:rsid w:val="009C3056"/>
    <w:rsid w:val="009C3227"/>
    <w:rsid w:val="009C32EA"/>
    <w:rsid w:val="009C3597"/>
    <w:rsid w:val="009C39D4"/>
    <w:rsid w:val="009C3C02"/>
    <w:rsid w:val="009C4025"/>
    <w:rsid w:val="009C474F"/>
    <w:rsid w:val="009C4BDA"/>
    <w:rsid w:val="009C4C46"/>
    <w:rsid w:val="009C4E21"/>
    <w:rsid w:val="009C517C"/>
    <w:rsid w:val="009C52BC"/>
    <w:rsid w:val="009C576D"/>
    <w:rsid w:val="009C5F9F"/>
    <w:rsid w:val="009C65F4"/>
    <w:rsid w:val="009C68C1"/>
    <w:rsid w:val="009C6C1A"/>
    <w:rsid w:val="009C6C49"/>
    <w:rsid w:val="009C6D20"/>
    <w:rsid w:val="009C6D2C"/>
    <w:rsid w:val="009C713A"/>
    <w:rsid w:val="009C733D"/>
    <w:rsid w:val="009C7578"/>
    <w:rsid w:val="009C775C"/>
    <w:rsid w:val="009C779C"/>
    <w:rsid w:val="009C7B98"/>
    <w:rsid w:val="009C7C5E"/>
    <w:rsid w:val="009D03A9"/>
    <w:rsid w:val="009D04D1"/>
    <w:rsid w:val="009D056C"/>
    <w:rsid w:val="009D059F"/>
    <w:rsid w:val="009D0705"/>
    <w:rsid w:val="009D0B8B"/>
    <w:rsid w:val="009D0B93"/>
    <w:rsid w:val="009D0F54"/>
    <w:rsid w:val="009D179B"/>
    <w:rsid w:val="009D1FE9"/>
    <w:rsid w:val="009D2797"/>
    <w:rsid w:val="009D28AA"/>
    <w:rsid w:val="009D2D19"/>
    <w:rsid w:val="009D2DEB"/>
    <w:rsid w:val="009D2E8F"/>
    <w:rsid w:val="009D30B4"/>
    <w:rsid w:val="009D3120"/>
    <w:rsid w:val="009D3326"/>
    <w:rsid w:val="009D36AA"/>
    <w:rsid w:val="009D3998"/>
    <w:rsid w:val="009D3CAF"/>
    <w:rsid w:val="009D4329"/>
    <w:rsid w:val="009D4FDC"/>
    <w:rsid w:val="009D5557"/>
    <w:rsid w:val="009D561E"/>
    <w:rsid w:val="009D5BDC"/>
    <w:rsid w:val="009D5FBB"/>
    <w:rsid w:val="009D5FFF"/>
    <w:rsid w:val="009D6122"/>
    <w:rsid w:val="009D62AC"/>
    <w:rsid w:val="009D6344"/>
    <w:rsid w:val="009D7236"/>
    <w:rsid w:val="009D77CA"/>
    <w:rsid w:val="009D77FC"/>
    <w:rsid w:val="009E0535"/>
    <w:rsid w:val="009E1122"/>
    <w:rsid w:val="009E1150"/>
    <w:rsid w:val="009E166B"/>
    <w:rsid w:val="009E190E"/>
    <w:rsid w:val="009E1A59"/>
    <w:rsid w:val="009E1B93"/>
    <w:rsid w:val="009E22BB"/>
    <w:rsid w:val="009E2964"/>
    <w:rsid w:val="009E2A6A"/>
    <w:rsid w:val="009E324B"/>
    <w:rsid w:val="009E3D4E"/>
    <w:rsid w:val="009E40F0"/>
    <w:rsid w:val="009E4668"/>
    <w:rsid w:val="009E4B3B"/>
    <w:rsid w:val="009E51CA"/>
    <w:rsid w:val="009E532D"/>
    <w:rsid w:val="009E5403"/>
    <w:rsid w:val="009E54C6"/>
    <w:rsid w:val="009E54E0"/>
    <w:rsid w:val="009E6148"/>
    <w:rsid w:val="009E6406"/>
    <w:rsid w:val="009E64D5"/>
    <w:rsid w:val="009E652C"/>
    <w:rsid w:val="009E688F"/>
    <w:rsid w:val="009E69BC"/>
    <w:rsid w:val="009E6FBF"/>
    <w:rsid w:val="009E7238"/>
    <w:rsid w:val="009E74F0"/>
    <w:rsid w:val="009E7BAA"/>
    <w:rsid w:val="009E7C8E"/>
    <w:rsid w:val="009E7F24"/>
    <w:rsid w:val="009F047D"/>
    <w:rsid w:val="009F0A5B"/>
    <w:rsid w:val="009F1523"/>
    <w:rsid w:val="009F162C"/>
    <w:rsid w:val="009F1A32"/>
    <w:rsid w:val="009F1BAE"/>
    <w:rsid w:val="009F1CD8"/>
    <w:rsid w:val="009F214D"/>
    <w:rsid w:val="009F23D3"/>
    <w:rsid w:val="009F24CB"/>
    <w:rsid w:val="009F271A"/>
    <w:rsid w:val="009F28B6"/>
    <w:rsid w:val="009F2AAA"/>
    <w:rsid w:val="009F2FFC"/>
    <w:rsid w:val="009F36A1"/>
    <w:rsid w:val="009F37D9"/>
    <w:rsid w:val="009F3A4D"/>
    <w:rsid w:val="009F3F26"/>
    <w:rsid w:val="009F4113"/>
    <w:rsid w:val="009F46D7"/>
    <w:rsid w:val="009F4929"/>
    <w:rsid w:val="009F4BD1"/>
    <w:rsid w:val="009F4D30"/>
    <w:rsid w:val="009F4FA3"/>
    <w:rsid w:val="009F59F2"/>
    <w:rsid w:val="009F5B5D"/>
    <w:rsid w:val="009F5C89"/>
    <w:rsid w:val="009F5D0B"/>
    <w:rsid w:val="009F5D89"/>
    <w:rsid w:val="009F5EA1"/>
    <w:rsid w:val="009F6103"/>
    <w:rsid w:val="009F639D"/>
    <w:rsid w:val="009F6474"/>
    <w:rsid w:val="009F6603"/>
    <w:rsid w:val="009F6921"/>
    <w:rsid w:val="009F6C95"/>
    <w:rsid w:val="009F713D"/>
    <w:rsid w:val="009F7480"/>
    <w:rsid w:val="009F7495"/>
    <w:rsid w:val="009F7A70"/>
    <w:rsid w:val="009F7BBD"/>
    <w:rsid w:val="009F7CA3"/>
    <w:rsid w:val="009F7CCB"/>
    <w:rsid w:val="009F7D24"/>
    <w:rsid w:val="009F7DC0"/>
    <w:rsid w:val="009F7E4C"/>
    <w:rsid w:val="009F7E71"/>
    <w:rsid w:val="009F7FA3"/>
    <w:rsid w:val="00A003A3"/>
    <w:rsid w:val="00A00A3C"/>
    <w:rsid w:val="00A00B66"/>
    <w:rsid w:val="00A00F03"/>
    <w:rsid w:val="00A011A9"/>
    <w:rsid w:val="00A01230"/>
    <w:rsid w:val="00A01501"/>
    <w:rsid w:val="00A019B1"/>
    <w:rsid w:val="00A021BA"/>
    <w:rsid w:val="00A021D5"/>
    <w:rsid w:val="00A02443"/>
    <w:rsid w:val="00A02467"/>
    <w:rsid w:val="00A02700"/>
    <w:rsid w:val="00A0274D"/>
    <w:rsid w:val="00A028DA"/>
    <w:rsid w:val="00A02A9E"/>
    <w:rsid w:val="00A03151"/>
    <w:rsid w:val="00A0327D"/>
    <w:rsid w:val="00A0343D"/>
    <w:rsid w:val="00A0359B"/>
    <w:rsid w:val="00A035DF"/>
    <w:rsid w:val="00A03853"/>
    <w:rsid w:val="00A03B51"/>
    <w:rsid w:val="00A03BD3"/>
    <w:rsid w:val="00A03E6B"/>
    <w:rsid w:val="00A03FDE"/>
    <w:rsid w:val="00A0401A"/>
    <w:rsid w:val="00A04023"/>
    <w:rsid w:val="00A042EB"/>
    <w:rsid w:val="00A043B1"/>
    <w:rsid w:val="00A044AB"/>
    <w:rsid w:val="00A045E7"/>
    <w:rsid w:val="00A04B4D"/>
    <w:rsid w:val="00A04DD7"/>
    <w:rsid w:val="00A05023"/>
    <w:rsid w:val="00A05198"/>
    <w:rsid w:val="00A056A4"/>
    <w:rsid w:val="00A0604C"/>
    <w:rsid w:val="00A062C6"/>
    <w:rsid w:val="00A065CB"/>
    <w:rsid w:val="00A06F81"/>
    <w:rsid w:val="00A072F1"/>
    <w:rsid w:val="00A07A1F"/>
    <w:rsid w:val="00A07CA4"/>
    <w:rsid w:val="00A07F33"/>
    <w:rsid w:val="00A07FC9"/>
    <w:rsid w:val="00A10282"/>
    <w:rsid w:val="00A10294"/>
    <w:rsid w:val="00A10488"/>
    <w:rsid w:val="00A105F7"/>
    <w:rsid w:val="00A1095C"/>
    <w:rsid w:val="00A110DE"/>
    <w:rsid w:val="00A116DB"/>
    <w:rsid w:val="00A11721"/>
    <w:rsid w:val="00A11897"/>
    <w:rsid w:val="00A11A8F"/>
    <w:rsid w:val="00A11F7A"/>
    <w:rsid w:val="00A11FAC"/>
    <w:rsid w:val="00A1274F"/>
    <w:rsid w:val="00A12872"/>
    <w:rsid w:val="00A12BC6"/>
    <w:rsid w:val="00A12D5D"/>
    <w:rsid w:val="00A133A8"/>
    <w:rsid w:val="00A13558"/>
    <w:rsid w:val="00A1378F"/>
    <w:rsid w:val="00A13B2F"/>
    <w:rsid w:val="00A13EF0"/>
    <w:rsid w:val="00A14905"/>
    <w:rsid w:val="00A14AF6"/>
    <w:rsid w:val="00A150BF"/>
    <w:rsid w:val="00A155DD"/>
    <w:rsid w:val="00A1600C"/>
    <w:rsid w:val="00A1639F"/>
    <w:rsid w:val="00A166E7"/>
    <w:rsid w:val="00A167AA"/>
    <w:rsid w:val="00A168FA"/>
    <w:rsid w:val="00A17576"/>
    <w:rsid w:val="00A203C6"/>
    <w:rsid w:val="00A205E8"/>
    <w:rsid w:val="00A20CF6"/>
    <w:rsid w:val="00A2132C"/>
    <w:rsid w:val="00A21463"/>
    <w:rsid w:val="00A21492"/>
    <w:rsid w:val="00A217A9"/>
    <w:rsid w:val="00A21C3B"/>
    <w:rsid w:val="00A223E7"/>
    <w:rsid w:val="00A22727"/>
    <w:rsid w:val="00A22B1D"/>
    <w:rsid w:val="00A22BB9"/>
    <w:rsid w:val="00A23121"/>
    <w:rsid w:val="00A23138"/>
    <w:rsid w:val="00A238B9"/>
    <w:rsid w:val="00A238E3"/>
    <w:rsid w:val="00A239B0"/>
    <w:rsid w:val="00A23DDF"/>
    <w:rsid w:val="00A240C0"/>
    <w:rsid w:val="00A2421C"/>
    <w:rsid w:val="00A249EE"/>
    <w:rsid w:val="00A24B27"/>
    <w:rsid w:val="00A24F08"/>
    <w:rsid w:val="00A2509A"/>
    <w:rsid w:val="00A25126"/>
    <w:rsid w:val="00A25594"/>
    <w:rsid w:val="00A256D5"/>
    <w:rsid w:val="00A258EC"/>
    <w:rsid w:val="00A2595B"/>
    <w:rsid w:val="00A26640"/>
    <w:rsid w:val="00A26A5B"/>
    <w:rsid w:val="00A26D07"/>
    <w:rsid w:val="00A26D71"/>
    <w:rsid w:val="00A26E7F"/>
    <w:rsid w:val="00A27435"/>
    <w:rsid w:val="00A277A1"/>
    <w:rsid w:val="00A279B2"/>
    <w:rsid w:val="00A279DF"/>
    <w:rsid w:val="00A301E1"/>
    <w:rsid w:val="00A30C62"/>
    <w:rsid w:val="00A313D6"/>
    <w:rsid w:val="00A3165A"/>
    <w:rsid w:val="00A3204E"/>
    <w:rsid w:val="00A32089"/>
    <w:rsid w:val="00A32097"/>
    <w:rsid w:val="00A320D0"/>
    <w:rsid w:val="00A323BD"/>
    <w:rsid w:val="00A3279E"/>
    <w:rsid w:val="00A327A3"/>
    <w:rsid w:val="00A32837"/>
    <w:rsid w:val="00A32B0D"/>
    <w:rsid w:val="00A33153"/>
    <w:rsid w:val="00A331EC"/>
    <w:rsid w:val="00A337B7"/>
    <w:rsid w:val="00A33A41"/>
    <w:rsid w:val="00A33C06"/>
    <w:rsid w:val="00A33C64"/>
    <w:rsid w:val="00A33FC7"/>
    <w:rsid w:val="00A3432F"/>
    <w:rsid w:val="00A3453A"/>
    <w:rsid w:val="00A3458C"/>
    <w:rsid w:val="00A34598"/>
    <w:rsid w:val="00A35249"/>
    <w:rsid w:val="00A357B6"/>
    <w:rsid w:val="00A35AAA"/>
    <w:rsid w:val="00A35E82"/>
    <w:rsid w:val="00A35EBD"/>
    <w:rsid w:val="00A35F54"/>
    <w:rsid w:val="00A36098"/>
    <w:rsid w:val="00A3658C"/>
    <w:rsid w:val="00A365D7"/>
    <w:rsid w:val="00A366FC"/>
    <w:rsid w:val="00A36891"/>
    <w:rsid w:val="00A36A78"/>
    <w:rsid w:val="00A36F9E"/>
    <w:rsid w:val="00A372DF"/>
    <w:rsid w:val="00A37533"/>
    <w:rsid w:val="00A376A9"/>
    <w:rsid w:val="00A37752"/>
    <w:rsid w:val="00A37FC2"/>
    <w:rsid w:val="00A401C8"/>
    <w:rsid w:val="00A403F3"/>
    <w:rsid w:val="00A40CB8"/>
    <w:rsid w:val="00A40CF5"/>
    <w:rsid w:val="00A4134A"/>
    <w:rsid w:val="00A413E3"/>
    <w:rsid w:val="00A414C3"/>
    <w:rsid w:val="00A41682"/>
    <w:rsid w:val="00A418DD"/>
    <w:rsid w:val="00A419D2"/>
    <w:rsid w:val="00A41BF1"/>
    <w:rsid w:val="00A41C5A"/>
    <w:rsid w:val="00A41FA5"/>
    <w:rsid w:val="00A421CB"/>
    <w:rsid w:val="00A42210"/>
    <w:rsid w:val="00A422BC"/>
    <w:rsid w:val="00A425E7"/>
    <w:rsid w:val="00A42760"/>
    <w:rsid w:val="00A43766"/>
    <w:rsid w:val="00A43E48"/>
    <w:rsid w:val="00A441D9"/>
    <w:rsid w:val="00A4468B"/>
    <w:rsid w:val="00A44A2E"/>
    <w:rsid w:val="00A44ACD"/>
    <w:rsid w:val="00A44CD8"/>
    <w:rsid w:val="00A44ECE"/>
    <w:rsid w:val="00A4517F"/>
    <w:rsid w:val="00A4531A"/>
    <w:rsid w:val="00A45A44"/>
    <w:rsid w:val="00A45B70"/>
    <w:rsid w:val="00A45C2C"/>
    <w:rsid w:val="00A4605E"/>
    <w:rsid w:val="00A46558"/>
    <w:rsid w:val="00A468C1"/>
    <w:rsid w:val="00A47598"/>
    <w:rsid w:val="00A478DF"/>
    <w:rsid w:val="00A47A4F"/>
    <w:rsid w:val="00A5035F"/>
    <w:rsid w:val="00A50480"/>
    <w:rsid w:val="00A50586"/>
    <w:rsid w:val="00A50818"/>
    <w:rsid w:val="00A50B6D"/>
    <w:rsid w:val="00A50C9E"/>
    <w:rsid w:val="00A514D5"/>
    <w:rsid w:val="00A51A8B"/>
    <w:rsid w:val="00A51F3B"/>
    <w:rsid w:val="00A51F6C"/>
    <w:rsid w:val="00A52370"/>
    <w:rsid w:val="00A5238F"/>
    <w:rsid w:val="00A52CB0"/>
    <w:rsid w:val="00A52D80"/>
    <w:rsid w:val="00A52F7A"/>
    <w:rsid w:val="00A533A5"/>
    <w:rsid w:val="00A53888"/>
    <w:rsid w:val="00A53EA1"/>
    <w:rsid w:val="00A54652"/>
    <w:rsid w:val="00A54C86"/>
    <w:rsid w:val="00A54EA5"/>
    <w:rsid w:val="00A550CB"/>
    <w:rsid w:val="00A55255"/>
    <w:rsid w:val="00A5529C"/>
    <w:rsid w:val="00A555A3"/>
    <w:rsid w:val="00A55739"/>
    <w:rsid w:val="00A557A2"/>
    <w:rsid w:val="00A559F7"/>
    <w:rsid w:val="00A5679A"/>
    <w:rsid w:val="00A56ABE"/>
    <w:rsid w:val="00A5705F"/>
    <w:rsid w:val="00A578F8"/>
    <w:rsid w:val="00A5792D"/>
    <w:rsid w:val="00A57E3F"/>
    <w:rsid w:val="00A60BB1"/>
    <w:rsid w:val="00A60D0F"/>
    <w:rsid w:val="00A61065"/>
    <w:rsid w:val="00A6162A"/>
    <w:rsid w:val="00A61D10"/>
    <w:rsid w:val="00A61E0A"/>
    <w:rsid w:val="00A62289"/>
    <w:rsid w:val="00A62E89"/>
    <w:rsid w:val="00A62FA8"/>
    <w:rsid w:val="00A62FF2"/>
    <w:rsid w:val="00A63830"/>
    <w:rsid w:val="00A638E7"/>
    <w:rsid w:val="00A649FE"/>
    <w:rsid w:val="00A64CEB"/>
    <w:rsid w:val="00A64EEE"/>
    <w:rsid w:val="00A6549E"/>
    <w:rsid w:val="00A65D9E"/>
    <w:rsid w:val="00A66219"/>
    <w:rsid w:val="00A667FD"/>
    <w:rsid w:val="00A66CEF"/>
    <w:rsid w:val="00A67375"/>
    <w:rsid w:val="00A6776C"/>
    <w:rsid w:val="00A677C4"/>
    <w:rsid w:val="00A67A42"/>
    <w:rsid w:val="00A67C95"/>
    <w:rsid w:val="00A67D0F"/>
    <w:rsid w:val="00A70008"/>
    <w:rsid w:val="00A70089"/>
    <w:rsid w:val="00A7015B"/>
    <w:rsid w:val="00A7049C"/>
    <w:rsid w:val="00A7092B"/>
    <w:rsid w:val="00A70ED9"/>
    <w:rsid w:val="00A71ADD"/>
    <w:rsid w:val="00A71D33"/>
    <w:rsid w:val="00A71E99"/>
    <w:rsid w:val="00A727E4"/>
    <w:rsid w:val="00A72CD4"/>
    <w:rsid w:val="00A72D95"/>
    <w:rsid w:val="00A7325B"/>
    <w:rsid w:val="00A7353C"/>
    <w:rsid w:val="00A735FA"/>
    <w:rsid w:val="00A7367E"/>
    <w:rsid w:val="00A73891"/>
    <w:rsid w:val="00A73918"/>
    <w:rsid w:val="00A739DD"/>
    <w:rsid w:val="00A74086"/>
    <w:rsid w:val="00A74631"/>
    <w:rsid w:val="00A74975"/>
    <w:rsid w:val="00A74B9D"/>
    <w:rsid w:val="00A751EF"/>
    <w:rsid w:val="00A75420"/>
    <w:rsid w:val="00A757E4"/>
    <w:rsid w:val="00A75852"/>
    <w:rsid w:val="00A758C2"/>
    <w:rsid w:val="00A75FE7"/>
    <w:rsid w:val="00A7606E"/>
    <w:rsid w:val="00A7632C"/>
    <w:rsid w:val="00A76387"/>
    <w:rsid w:val="00A76984"/>
    <w:rsid w:val="00A76C0F"/>
    <w:rsid w:val="00A771D3"/>
    <w:rsid w:val="00A771FA"/>
    <w:rsid w:val="00A77723"/>
    <w:rsid w:val="00A77819"/>
    <w:rsid w:val="00A77F7B"/>
    <w:rsid w:val="00A80746"/>
    <w:rsid w:val="00A80B02"/>
    <w:rsid w:val="00A80D78"/>
    <w:rsid w:val="00A80E2D"/>
    <w:rsid w:val="00A813B8"/>
    <w:rsid w:val="00A8142D"/>
    <w:rsid w:val="00A81464"/>
    <w:rsid w:val="00A8183D"/>
    <w:rsid w:val="00A82260"/>
    <w:rsid w:val="00A824BB"/>
    <w:rsid w:val="00A825AE"/>
    <w:rsid w:val="00A828AC"/>
    <w:rsid w:val="00A82B67"/>
    <w:rsid w:val="00A82C67"/>
    <w:rsid w:val="00A8306F"/>
    <w:rsid w:val="00A83242"/>
    <w:rsid w:val="00A8340A"/>
    <w:rsid w:val="00A84A6D"/>
    <w:rsid w:val="00A84B68"/>
    <w:rsid w:val="00A84C83"/>
    <w:rsid w:val="00A857A3"/>
    <w:rsid w:val="00A85999"/>
    <w:rsid w:val="00A85EC3"/>
    <w:rsid w:val="00A860D8"/>
    <w:rsid w:val="00A862C7"/>
    <w:rsid w:val="00A86550"/>
    <w:rsid w:val="00A86864"/>
    <w:rsid w:val="00A86B73"/>
    <w:rsid w:val="00A86BC6"/>
    <w:rsid w:val="00A872EF"/>
    <w:rsid w:val="00A8746C"/>
    <w:rsid w:val="00A879D1"/>
    <w:rsid w:val="00A879F9"/>
    <w:rsid w:val="00A87AC6"/>
    <w:rsid w:val="00A87ACD"/>
    <w:rsid w:val="00A90123"/>
    <w:rsid w:val="00A90279"/>
    <w:rsid w:val="00A907A5"/>
    <w:rsid w:val="00A90931"/>
    <w:rsid w:val="00A90983"/>
    <w:rsid w:val="00A90B2C"/>
    <w:rsid w:val="00A90C15"/>
    <w:rsid w:val="00A91536"/>
    <w:rsid w:val="00A916C1"/>
    <w:rsid w:val="00A917DB"/>
    <w:rsid w:val="00A91887"/>
    <w:rsid w:val="00A91AFD"/>
    <w:rsid w:val="00A92882"/>
    <w:rsid w:val="00A92996"/>
    <w:rsid w:val="00A92B06"/>
    <w:rsid w:val="00A933CB"/>
    <w:rsid w:val="00A93629"/>
    <w:rsid w:val="00A937C7"/>
    <w:rsid w:val="00A93899"/>
    <w:rsid w:val="00A938E0"/>
    <w:rsid w:val="00A938E1"/>
    <w:rsid w:val="00A93A9E"/>
    <w:rsid w:val="00A93AB6"/>
    <w:rsid w:val="00A93F62"/>
    <w:rsid w:val="00A94A5B"/>
    <w:rsid w:val="00A94C34"/>
    <w:rsid w:val="00A953B6"/>
    <w:rsid w:val="00A95D3C"/>
    <w:rsid w:val="00A95D8F"/>
    <w:rsid w:val="00A95E7C"/>
    <w:rsid w:val="00A95FAA"/>
    <w:rsid w:val="00A9657B"/>
    <w:rsid w:val="00A96C09"/>
    <w:rsid w:val="00A96E2D"/>
    <w:rsid w:val="00A96FC6"/>
    <w:rsid w:val="00A971D9"/>
    <w:rsid w:val="00A97314"/>
    <w:rsid w:val="00A976D6"/>
    <w:rsid w:val="00A97BD5"/>
    <w:rsid w:val="00A97D14"/>
    <w:rsid w:val="00AA075D"/>
    <w:rsid w:val="00AA0B7D"/>
    <w:rsid w:val="00AA0C60"/>
    <w:rsid w:val="00AA16B4"/>
    <w:rsid w:val="00AA1E17"/>
    <w:rsid w:val="00AA256B"/>
    <w:rsid w:val="00AA25A0"/>
    <w:rsid w:val="00AA2892"/>
    <w:rsid w:val="00AA2C33"/>
    <w:rsid w:val="00AA3162"/>
    <w:rsid w:val="00AA3264"/>
    <w:rsid w:val="00AA343F"/>
    <w:rsid w:val="00AA3786"/>
    <w:rsid w:val="00AA3890"/>
    <w:rsid w:val="00AA3ABA"/>
    <w:rsid w:val="00AA412D"/>
    <w:rsid w:val="00AA42BF"/>
    <w:rsid w:val="00AA4B0D"/>
    <w:rsid w:val="00AA4F5A"/>
    <w:rsid w:val="00AA531B"/>
    <w:rsid w:val="00AA54CF"/>
    <w:rsid w:val="00AA61FC"/>
    <w:rsid w:val="00AA6576"/>
    <w:rsid w:val="00AA68AF"/>
    <w:rsid w:val="00AA7547"/>
    <w:rsid w:val="00AB04C4"/>
    <w:rsid w:val="00AB0621"/>
    <w:rsid w:val="00AB143B"/>
    <w:rsid w:val="00AB14A8"/>
    <w:rsid w:val="00AB1748"/>
    <w:rsid w:val="00AB1921"/>
    <w:rsid w:val="00AB1A83"/>
    <w:rsid w:val="00AB1B5F"/>
    <w:rsid w:val="00AB21BA"/>
    <w:rsid w:val="00AB25BA"/>
    <w:rsid w:val="00AB2D15"/>
    <w:rsid w:val="00AB2D5D"/>
    <w:rsid w:val="00AB2E4B"/>
    <w:rsid w:val="00AB2EDB"/>
    <w:rsid w:val="00AB3A47"/>
    <w:rsid w:val="00AB3E2A"/>
    <w:rsid w:val="00AB4227"/>
    <w:rsid w:val="00AB429C"/>
    <w:rsid w:val="00AB4930"/>
    <w:rsid w:val="00AB4AD6"/>
    <w:rsid w:val="00AB4D58"/>
    <w:rsid w:val="00AB5766"/>
    <w:rsid w:val="00AB5E38"/>
    <w:rsid w:val="00AB5E8A"/>
    <w:rsid w:val="00AB5FE1"/>
    <w:rsid w:val="00AB6B24"/>
    <w:rsid w:val="00AB6EEE"/>
    <w:rsid w:val="00AB701F"/>
    <w:rsid w:val="00AB713B"/>
    <w:rsid w:val="00AB729F"/>
    <w:rsid w:val="00AB7564"/>
    <w:rsid w:val="00AB7961"/>
    <w:rsid w:val="00AB7D1E"/>
    <w:rsid w:val="00AB7F9A"/>
    <w:rsid w:val="00AC037F"/>
    <w:rsid w:val="00AC0558"/>
    <w:rsid w:val="00AC05EE"/>
    <w:rsid w:val="00AC0766"/>
    <w:rsid w:val="00AC0B3B"/>
    <w:rsid w:val="00AC0BF0"/>
    <w:rsid w:val="00AC1292"/>
    <w:rsid w:val="00AC13E7"/>
    <w:rsid w:val="00AC1436"/>
    <w:rsid w:val="00AC1CEA"/>
    <w:rsid w:val="00AC1D3B"/>
    <w:rsid w:val="00AC1DEB"/>
    <w:rsid w:val="00AC1FA2"/>
    <w:rsid w:val="00AC2146"/>
    <w:rsid w:val="00AC2564"/>
    <w:rsid w:val="00AC256D"/>
    <w:rsid w:val="00AC2C08"/>
    <w:rsid w:val="00AC30CC"/>
    <w:rsid w:val="00AC33EE"/>
    <w:rsid w:val="00AC38CF"/>
    <w:rsid w:val="00AC3A89"/>
    <w:rsid w:val="00AC3BD7"/>
    <w:rsid w:val="00AC41DE"/>
    <w:rsid w:val="00AC42B2"/>
    <w:rsid w:val="00AC457C"/>
    <w:rsid w:val="00AC4655"/>
    <w:rsid w:val="00AC4A7F"/>
    <w:rsid w:val="00AC4B4F"/>
    <w:rsid w:val="00AC4BE1"/>
    <w:rsid w:val="00AC4D8B"/>
    <w:rsid w:val="00AC54DF"/>
    <w:rsid w:val="00AC63DC"/>
    <w:rsid w:val="00AC6811"/>
    <w:rsid w:val="00AC775F"/>
    <w:rsid w:val="00AC7861"/>
    <w:rsid w:val="00AC7AFA"/>
    <w:rsid w:val="00AD0639"/>
    <w:rsid w:val="00AD089D"/>
    <w:rsid w:val="00AD0918"/>
    <w:rsid w:val="00AD0A4D"/>
    <w:rsid w:val="00AD0F1C"/>
    <w:rsid w:val="00AD109C"/>
    <w:rsid w:val="00AD128F"/>
    <w:rsid w:val="00AD1291"/>
    <w:rsid w:val="00AD198D"/>
    <w:rsid w:val="00AD1A93"/>
    <w:rsid w:val="00AD1CE5"/>
    <w:rsid w:val="00AD1ED7"/>
    <w:rsid w:val="00AD22B0"/>
    <w:rsid w:val="00AD24A4"/>
    <w:rsid w:val="00AD25C4"/>
    <w:rsid w:val="00AD2B46"/>
    <w:rsid w:val="00AD2DBA"/>
    <w:rsid w:val="00AD3A14"/>
    <w:rsid w:val="00AD3B24"/>
    <w:rsid w:val="00AD3B3B"/>
    <w:rsid w:val="00AD3C6B"/>
    <w:rsid w:val="00AD412B"/>
    <w:rsid w:val="00AD45A5"/>
    <w:rsid w:val="00AD46E3"/>
    <w:rsid w:val="00AD4957"/>
    <w:rsid w:val="00AD4AB2"/>
    <w:rsid w:val="00AD4BFF"/>
    <w:rsid w:val="00AD4E20"/>
    <w:rsid w:val="00AD5097"/>
    <w:rsid w:val="00AD50F1"/>
    <w:rsid w:val="00AD5717"/>
    <w:rsid w:val="00AD5B4C"/>
    <w:rsid w:val="00AD5D60"/>
    <w:rsid w:val="00AD6292"/>
    <w:rsid w:val="00AD65AB"/>
    <w:rsid w:val="00AD68D6"/>
    <w:rsid w:val="00AD6B21"/>
    <w:rsid w:val="00AD7560"/>
    <w:rsid w:val="00AD7E5D"/>
    <w:rsid w:val="00AD7FCA"/>
    <w:rsid w:val="00AE05E4"/>
    <w:rsid w:val="00AE0D06"/>
    <w:rsid w:val="00AE1020"/>
    <w:rsid w:val="00AE1503"/>
    <w:rsid w:val="00AE1511"/>
    <w:rsid w:val="00AE15F2"/>
    <w:rsid w:val="00AE179A"/>
    <w:rsid w:val="00AE19FF"/>
    <w:rsid w:val="00AE1B30"/>
    <w:rsid w:val="00AE2147"/>
    <w:rsid w:val="00AE25F8"/>
    <w:rsid w:val="00AE3727"/>
    <w:rsid w:val="00AE3ABD"/>
    <w:rsid w:val="00AE3C49"/>
    <w:rsid w:val="00AE3F93"/>
    <w:rsid w:val="00AE4103"/>
    <w:rsid w:val="00AE471F"/>
    <w:rsid w:val="00AE47F2"/>
    <w:rsid w:val="00AE4DDF"/>
    <w:rsid w:val="00AE5184"/>
    <w:rsid w:val="00AE5226"/>
    <w:rsid w:val="00AE5714"/>
    <w:rsid w:val="00AE5C40"/>
    <w:rsid w:val="00AE5D69"/>
    <w:rsid w:val="00AE5DEE"/>
    <w:rsid w:val="00AE5E88"/>
    <w:rsid w:val="00AE62C7"/>
    <w:rsid w:val="00AE690F"/>
    <w:rsid w:val="00AE6AFA"/>
    <w:rsid w:val="00AE7247"/>
    <w:rsid w:val="00AE75E5"/>
    <w:rsid w:val="00AE7942"/>
    <w:rsid w:val="00AE7CE2"/>
    <w:rsid w:val="00AF0014"/>
    <w:rsid w:val="00AF004A"/>
    <w:rsid w:val="00AF03FC"/>
    <w:rsid w:val="00AF04FC"/>
    <w:rsid w:val="00AF06FF"/>
    <w:rsid w:val="00AF07E3"/>
    <w:rsid w:val="00AF0857"/>
    <w:rsid w:val="00AF092A"/>
    <w:rsid w:val="00AF105E"/>
    <w:rsid w:val="00AF1084"/>
    <w:rsid w:val="00AF12F6"/>
    <w:rsid w:val="00AF1BDB"/>
    <w:rsid w:val="00AF1D95"/>
    <w:rsid w:val="00AF21F9"/>
    <w:rsid w:val="00AF22FE"/>
    <w:rsid w:val="00AF2ABF"/>
    <w:rsid w:val="00AF2B4A"/>
    <w:rsid w:val="00AF2CD4"/>
    <w:rsid w:val="00AF2D84"/>
    <w:rsid w:val="00AF2F9E"/>
    <w:rsid w:val="00AF33C1"/>
    <w:rsid w:val="00AF34E5"/>
    <w:rsid w:val="00AF3A24"/>
    <w:rsid w:val="00AF3DFA"/>
    <w:rsid w:val="00AF4152"/>
    <w:rsid w:val="00AF4277"/>
    <w:rsid w:val="00AF49EE"/>
    <w:rsid w:val="00AF4DB8"/>
    <w:rsid w:val="00AF5299"/>
    <w:rsid w:val="00AF5679"/>
    <w:rsid w:val="00AF5728"/>
    <w:rsid w:val="00AF5859"/>
    <w:rsid w:val="00AF5A50"/>
    <w:rsid w:val="00AF5BE6"/>
    <w:rsid w:val="00AF5C06"/>
    <w:rsid w:val="00AF6068"/>
    <w:rsid w:val="00AF61E7"/>
    <w:rsid w:val="00AF64B8"/>
    <w:rsid w:val="00AF7160"/>
    <w:rsid w:val="00AF7201"/>
    <w:rsid w:val="00AF7724"/>
    <w:rsid w:val="00AF7AF4"/>
    <w:rsid w:val="00AF7CC0"/>
    <w:rsid w:val="00AF7D1E"/>
    <w:rsid w:val="00B00F51"/>
    <w:rsid w:val="00B011F2"/>
    <w:rsid w:val="00B01775"/>
    <w:rsid w:val="00B019B6"/>
    <w:rsid w:val="00B01A08"/>
    <w:rsid w:val="00B01B3E"/>
    <w:rsid w:val="00B01E64"/>
    <w:rsid w:val="00B020AE"/>
    <w:rsid w:val="00B0213D"/>
    <w:rsid w:val="00B021AC"/>
    <w:rsid w:val="00B022AC"/>
    <w:rsid w:val="00B02AEC"/>
    <w:rsid w:val="00B02C67"/>
    <w:rsid w:val="00B02D61"/>
    <w:rsid w:val="00B02F91"/>
    <w:rsid w:val="00B030B6"/>
    <w:rsid w:val="00B034ED"/>
    <w:rsid w:val="00B038CC"/>
    <w:rsid w:val="00B038E8"/>
    <w:rsid w:val="00B03DAB"/>
    <w:rsid w:val="00B045E6"/>
    <w:rsid w:val="00B04C88"/>
    <w:rsid w:val="00B05058"/>
    <w:rsid w:val="00B0546A"/>
    <w:rsid w:val="00B05480"/>
    <w:rsid w:val="00B055B0"/>
    <w:rsid w:val="00B05743"/>
    <w:rsid w:val="00B05AA8"/>
    <w:rsid w:val="00B05C8B"/>
    <w:rsid w:val="00B05D00"/>
    <w:rsid w:val="00B05E46"/>
    <w:rsid w:val="00B06310"/>
    <w:rsid w:val="00B064F0"/>
    <w:rsid w:val="00B065E2"/>
    <w:rsid w:val="00B0669A"/>
    <w:rsid w:val="00B0669B"/>
    <w:rsid w:val="00B066C4"/>
    <w:rsid w:val="00B06B5F"/>
    <w:rsid w:val="00B06BB8"/>
    <w:rsid w:val="00B06C97"/>
    <w:rsid w:val="00B06F4B"/>
    <w:rsid w:val="00B0742E"/>
    <w:rsid w:val="00B07489"/>
    <w:rsid w:val="00B10479"/>
    <w:rsid w:val="00B104F6"/>
    <w:rsid w:val="00B10729"/>
    <w:rsid w:val="00B10AC2"/>
    <w:rsid w:val="00B10B63"/>
    <w:rsid w:val="00B10E8F"/>
    <w:rsid w:val="00B10FE1"/>
    <w:rsid w:val="00B11075"/>
    <w:rsid w:val="00B1126B"/>
    <w:rsid w:val="00B11A28"/>
    <w:rsid w:val="00B11AD7"/>
    <w:rsid w:val="00B11DE8"/>
    <w:rsid w:val="00B11E62"/>
    <w:rsid w:val="00B123C4"/>
    <w:rsid w:val="00B1242F"/>
    <w:rsid w:val="00B128C5"/>
    <w:rsid w:val="00B12E13"/>
    <w:rsid w:val="00B12E9F"/>
    <w:rsid w:val="00B12FB3"/>
    <w:rsid w:val="00B13082"/>
    <w:rsid w:val="00B132CD"/>
    <w:rsid w:val="00B13469"/>
    <w:rsid w:val="00B1349E"/>
    <w:rsid w:val="00B1364D"/>
    <w:rsid w:val="00B138C9"/>
    <w:rsid w:val="00B13D23"/>
    <w:rsid w:val="00B13E76"/>
    <w:rsid w:val="00B1497F"/>
    <w:rsid w:val="00B14A0A"/>
    <w:rsid w:val="00B14A26"/>
    <w:rsid w:val="00B14A7C"/>
    <w:rsid w:val="00B14C42"/>
    <w:rsid w:val="00B15575"/>
    <w:rsid w:val="00B157F9"/>
    <w:rsid w:val="00B15CCA"/>
    <w:rsid w:val="00B16799"/>
    <w:rsid w:val="00B16933"/>
    <w:rsid w:val="00B16A84"/>
    <w:rsid w:val="00B16B5D"/>
    <w:rsid w:val="00B17233"/>
    <w:rsid w:val="00B17280"/>
    <w:rsid w:val="00B17760"/>
    <w:rsid w:val="00B17AAC"/>
    <w:rsid w:val="00B17AEE"/>
    <w:rsid w:val="00B17D9F"/>
    <w:rsid w:val="00B17F78"/>
    <w:rsid w:val="00B201E5"/>
    <w:rsid w:val="00B20283"/>
    <w:rsid w:val="00B20BA3"/>
    <w:rsid w:val="00B20F97"/>
    <w:rsid w:val="00B20FA5"/>
    <w:rsid w:val="00B219B4"/>
    <w:rsid w:val="00B21A5B"/>
    <w:rsid w:val="00B21AB2"/>
    <w:rsid w:val="00B21B5C"/>
    <w:rsid w:val="00B22050"/>
    <w:rsid w:val="00B221F8"/>
    <w:rsid w:val="00B22844"/>
    <w:rsid w:val="00B229A6"/>
    <w:rsid w:val="00B2321A"/>
    <w:rsid w:val="00B23644"/>
    <w:rsid w:val="00B2369C"/>
    <w:rsid w:val="00B237FA"/>
    <w:rsid w:val="00B23CC0"/>
    <w:rsid w:val="00B23D46"/>
    <w:rsid w:val="00B240A0"/>
    <w:rsid w:val="00B2415A"/>
    <w:rsid w:val="00B24768"/>
    <w:rsid w:val="00B247EF"/>
    <w:rsid w:val="00B249C7"/>
    <w:rsid w:val="00B24C32"/>
    <w:rsid w:val="00B24C94"/>
    <w:rsid w:val="00B24DBD"/>
    <w:rsid w:val="00B250CF"/>
    <w:rsid w:val="00B250DA"/>
    <w:rsid w:val="00B25349"/>
    <w:rsid w:val="00B2546F"/>
    <w:rsid w:val="00B25590"/>
    <w:rsid w:val="00B259F4"/>
    <w:rsid w:val="00B25D02"/>
    <w:rsid w:val="00B25DE2"/>
    <w:rsid w:val="00B25E74"/>
    <w:rsid w:val="00B25FE9"/>
    <w:rsid w:val="00B263FA"/>
    <w:rsid w:val="00B268EF"/>
    <w:rsid w:val="00B26BCC"/>
    <w:rsid w:val="00B27083"/>
    <w:rsid w:val="00B276E3"/>
    <w:rsid w:val="00B27720"/>
    <w:rsid w:val="00B277EA"/>
    <w:rsid w:val="00B27E2C"/>
    <w:rsid w:val="00B30215"/>
    <w:rsid w:val="00B30303"/>
    <w:rsid w:val="00B3065B"/>
    <w:rsid w:val="00B30A75"/>
    <w:rsid w:val="00B30BB3"/>
    <w:rsid w:val="00B30DC0"/>
    <w:rsid w:val="00B32125"/>
    <w:rsid w:val="00B321A6"/>
    <w:rsid w:val="00B321AF"/>
    <w:rsid w:val="00B32291"/>
    <w:rsid w:val="00B324B3"/>
    <w:rsid w:val="00B32530"/>
    <w:rsid w:val="00B32653"/>
    <w:rsid w:val="00B327FA"/>
    <w:rsid w:val="00B328B0"/>
    <w:rsid w:val="00B3296C"/>
    <w:rsid w:val="00B32AB3"/>
    <w:rsid w:val="00B32DD1"/>
    <w:rsid w:val="00B3304C"/>
    <w:rsid w:val="00B331B5"/>
    <w:rsid w:val="00B336B4"/>
    <w:rsid w:val="00B33B19"/>
    <w:rsid w:val="00B34182"/>
    <w:rsid w:val="00B34407"/>
    <w:rsid w:val="00B345A5"/>
    <w:rsid w:val="00B34A02"/>
    <w:rsid w:val="00B34E42"/>
    <w:rsid w:val="00B3575E"/>
    <w:rsid w:val="00B357D3"/>
    <w:rsid w:val="00B35E0A"/>
    <w:rsid w:val="00B361F4"/>
    <w:rsid w:val="00B36405"/>
    <w:rsid w:val="00B36851"/>
    <w:rsid w:val="00B369C8"/>
    <w:rsid w:val="00B36BFE"/>
    <w:rsid w:val="00B36CBD"/>
    <w:rsid w:val="00B36EB5"/>
    <w:rsid w:val="00B37093"/>
    <w:rsid w:val="00B37602"/>
    <w:rsid w:val="00B3770D"/>
    <w:rsid w:val="00B37EAE"/>
    <w:rsid w:val="00B401E6"/>
    <w:rsid w:val="00B41225"/>
    <w:rsid w:val="00B41463"/>
    <w:rsid w:val="00B41667"/>
    <w:rsid w:val="00B4177C"/>
    <w:rsid w:val="00B41881"/>
    <w:rsid w:val="00B4205F"/>
    <w:rsid w:val="00B42502"/>
    <w:rsid w:val="00B429D2"/>
    <w:rsid w:val="00B42CA8"/>
    <w:rsid w:val="00B42D46"/>
    <w:rsid w:val="00B42F8A"/>
    <w:rsid w:val="00B4300C"/>
    <w:rsid w:val="00B4306E"/>
    <w:rsid w:val="00B43439"/>
    <w:rsid w:val="00B43B70"/>
    <w:rsid w:val="00B43C7D"/>
    <w:rsid w:val="00B43F68"/>
    <w:rsid w:val="00B44372"/>
    <w:rsid w:val="00B444BE"/>
    <w:rsid w:val="00B44684"/>
    <w:rsid w:val="00B446C1"/>
    <w:rsid w:val="00B44BAF"/>
    <w:rsid w:val="00B44D74"/>
    <w:rsid w:val="00B451E4"/>
    <w:rsid w:val="00B46242"/>
    <w:rsid w:val="00B464E4"/>
    <w:rsid w:val="00B4667F"/>
    <w:rsid w:val="00B46897"/>
    <w:rsid w:val="00B46E86"/>
    <w:rsid w:val="00B46FBB"/>
    <w:rsid w:val="00B47500"/>
    <w:rsid w:val="00B4759C"/>
    <w:rsid w:val="00B479DF"/>
    <w:rsid w:val="00B479F6"/>
    <w:rsid w:val="00B5052B"/>
    <w:rsid w:val="00B505C4"/>
    <w:rsid w:val="00B50602"/>
    <w:rsid w:val="00B5083C"/>
    <w:rsid w:val="00B508EF"/>
    <w:rsid w:val="00B50ACE"/>
    <w:rsid w:val="00B50D26"/>
    <w:rsid w:val="00B51702"/>
    <w:rsid w:val="00B51E06"/>
    <w:rsid w:val="00B51E2A"/>
    <w:rsid w:val="00B523AD"/>
    <w:rsid w:val="00B52601"/>
    <w:rsid w:val="00B52C34"/>
    <w:rsid w:val="00B5346C"/>
    <w:rsid w:val="00B534F7"/>
    <w:rsid w:val="00B534FD"/>
    <w:rsid w:val="00B53711"/>
    <w:rsid w:val="00B53964"/>
    <w:rsid w:val="00B53A2D"/>
    <w:rsid w:val="00B53C03"/>
    <w:rsid w:val="00B53D13"/>
    <w:rsid w:val="00B54CB0"/>
    <w:rsid w:val="00B5500B"/>
    <w:rsid w:val="00B553A4"/>
    <w:rsid w:val="00B55820"/>
    <w:rsid w:val="00B5588A"/>
    <w:rsid w:val="00B55A1D"/>
    <w:rsid w:val="00B55DB7"/>
    <w:rsid w:val="00B563EE"/>
    <w:rsid w:val="00B564E4"/>
    <w:rsid w:val="00B56539"/>
    <w:rsid w:val="00B56544"/>
    <w:rsid w:val="00B56623"/>
    <w:rsid w:val="00B56704"/>
    <w:rsid w:val="00B572E0"/>
    <w:rsid w:val="00B57602"/>
    <w:rsid w:val="00B57B8F"/>
    <w:rsid w:val="00B57C60"/>
    <w:rsid w:val="00B60139"/>
    <w:rsid w:val="00B60571"/>
    <w:rsid w:val="00B60794"/>
    <w:rsid w:val="00B60AED"/>
    <w:rsid w:val="00B60B2D"/>
    <w:rsid w:val="00B60B52"/>
    <w:rsid w:val="00B60C84"/>
    <w:rsid w:val="00B60FD5"/>
    <w:rsid w:val="00B61150"/>
    <w:rsid w:val="00B61275"/>
    <w:rsid w:val="00B61276"/>
    <w:rsid w:val="00B6149C"/>
    <w:rsid w:val="00B61649"/>
    <w:rsid w:val="00B619C6"/>
    <w:rsid w:val="00B61A0A"/>
    <w:rsid w:val="00B61B8C"/>
    <w:rsid w:val="00B6209E"/>
    <w:rsid w:val="00B622BC"/>
    <w:rsid w:val="00B62477"/>
    <w:rsid w:val="00B62736"/>
    <w:rsid w:val="00B628C7"/>
    <w:rsid w:val="00B62EFF"/>
    <w:rsid w:val="00B632E1"/>
    <w:rsid w:val="00B63374"/>
    <w:rsid w:val="00B634D7"/>
    <w:rsid w:val="00B63B85"/>
    <w:rsid w:val="00B64126"/>
    <w:rsid w:val="00B64817"/>
    <w:rsid w:val="00B64F34"/>
    <w:rsid w:val="00B64F3A"/>
    <w:rsid w:val="00B655F1"/>
    <w:rsid w:val="00B65AD6"/>
    <w:rsid w:val="00B65B66"/>
    <w:rsid w:val="00B65B82"/>
    <w:rsid w:val="00B65E0F"/>
    <w:rsid w:val="00B6615A"/>
    <w:rsid w:val="00B66560"/>
    <w:rsid w:val="00B6687D"/>
    <w:rsid w:val="00B66E16"/>
    <w:rsid w:val="00B67162"/>
    <w:rsid w:val="00B6736A"/>
    <w:rsid w:val="00B678FD"/>
    <w:rsid w:val="00B7005F"/>
    <w:rsid w:val="00B70187"/>
    <w:rsid w:val="00B7077C"/>
    <w:rsid w:val="00B70E0C"/>
    <w:rsid w:val="00B70E3A"/>
    <w:rsid w:val="00B71035"/>
    <w:rsid w:val="00B71321"/>
    <w:rsid w:val="00B71C21"/>
    <w:rsid w:val="00B71FB7"/>
    <w:rsid w:val="00B71FDF"/>
    <w:rsid w:val="00B722E8"/>
    <w:rsid w:val="00B723CF"/>
    <w:rsid w:val="00B7254C"/>
    <w:rsid w:val="00B725DC"/>
    <w:rsid w:val="00B727F7"/>
    <w:rsid w:val="00B7287A"/>
    <w:rsid w:val="00B728A0"/>
    <w:rsid w:val="00B728D9"/>
    <w:rsid w:val="00B72A10"/>
    <w:rsid w:val="00B73D8F"/>
    <w:rsid w:val="00B73FD3"/>
    <w:rsid w:val="00B7406B"/>
    <w:rsid w:val="00B74635"/>
    <w:rsid w:val="00B74902"/>
    <w:rsid w:val="00B74D01"/>
    <w:rsid w:val="00B757F3"/>
    <w:rsid w:val="00B75B14"/>
    <w:rsid w:val="00B7610F"/>
    <w:rsid w:val="00B762B8"/>
    <w:rsid w:val="00B76759"/>
    <w:rsid w:val="00B7683B"/>
    <w:rsid w:val="00B76BC7"/>
    <w:rsid w:val="00B770B0"/>
    <w:rsid w:val="00B77AEA"/>
    <w:rsid w:val="00B77C02"/>
    <w:rsid w:val="00B77CF3"/>
    <w:rsid w:val="00B77D7B"/>
    <w:rsid w:val="00B77F30"/>
    <w:rsid w:val="00B80343"/>
    <w:rsid w:val="00B803E2"/>
    <w:rsid w:val="00B80A35"/>
    <w:rsid w:val="00B80D8C"/>
    <w:rsid w:val="00B80E1C"/>
    <w:rsid w:val="00B81C2E"/>
    <w:rsid w:val="00B81C65"/>
    <w:rsid w:val="00B81CCE"/>
    <w:rsid w:val="00B8254C"/>
    <w:rsid w:val="00B83010"/>
    <w:rsid w:val="00B83595"/>
    <w:rsid w:val="00B837BE"/>
    <w:rsid w:val="00B837FD"/>
    <w:rsid w:val="00B83DE5"/>
    <w:rsid w:val="00B845CC"/>
    <w:rsid w:val="00B84A61"/>
    <w:rsid w:val="00B84B49"/>
    <w:rsid w:val="00B85862"/>
    <w:rsid w:val="00B85AE9"/>
    <w:rsid w:val="00B85F80"/>
    <w:rsid w:val="00B860F4"/>
    <w:rsid w:val="00B87034"/>
    <w:rsid w:val="00B87504"/>
    <w:rsid w:val="00B87626"/>
    <w:rsid w:val="00B8793E"/>
    <w:rsid w:val="00B87BB0"/>
    <w:rsid w:val="00B9014B"/>
    <w:rsid w:val="00B901FC"/>
    <w:rsid w:val="00B903C1"/>
    <w:rsid w:val="00B9044F"/>
    <w:rsid w:val="00B90C01"/>
    <w:rsid w:val="00B90C91"/>
    <w:rsid w:val="00B90D92"/>
    <w:rsid w:val="00B90DDE"/>
    <w:rsid w:val="00B910A3"/>
    <w:rsid w:val="00B91133"/>
    <w:rsid w:val="00B915AA"/>
    <w:rsid w:val="00B91A3F"/>
    <w:rsid w:val="00B91F97"/>
    <w:rsid w:val="00B92878"/>
    <w:rsid w:val="00B92AF3"/>
    <w:rsid w:val="00B92B0D"/>
    <w:rsid w:val="00B92E36"/>
    <w:rsid w:val="00B930BC"/>
    <w:rsid w:val="00B93381"/>
    <w:rsid w:val="00B935FE"/>
    <w:rsid w:val="00B93F0F"/>
    <w:rsid w:val="00B93F23"/>
    <w:rsid w:val="00B940E1"/>
    <w:rsid w:val="00B94150"/>
    <w:rsid w:val="00B9425B"/>
    <w:rsid w:val="00B944C4"/>
    <w:rsid w:val="00B9472F"/>
    <w:rsid w:val="00B948EE"/>
    <w:rsid w:val="00B94941"/>
    <w:rsid w:val="00B9496F"/>
    <w:rsid w:val="00B952D9"/>
    <w:rsid w:val="00B95677"/>
    <w:rsid w:val="00B957A9"/>
    <w:rsid w:val="00B95BFF"/>
    <w:rsid w:val="00B95C43"/>
    <w:rsid w:val="00B960EC"/>
    <w:rsid w:val="00B96126"/>
    <w:rsid w:val="00B9619B"/>
    <w:rsid w:val="00B9629D"/>
    <w:rsid w:val="00B96609"/>
    <w:rsid w:val="00B96EE9"/>
    <w:rsid w:val="00B9708A"/>
    <w:rsid w:val="00B97382"/>
    <w:rsid w:val="00B978D9"/>
    <w:rsid w:val="00B97E32"/>
    <w:rsid w:val="00BA0070"/>
    <w:rsid w:val="00BA0086"/>
    <w:rsid w:val="00BA04C6"/>
    <w:rsid w:val="00BA0FD3"/>
    <w:rsid w:val="00BA0FE7"/>
    <w:rsid w:val="00BA1AE3"/>
    <w:rsid w:val="00BA1E85"/>
    <w:rsid w:val="00BA203E"/>
    <w:rsid w:val="00BA2AB3"/>
    <w:rsid w:val="00BA2C64"/>
    <w:rsid w:val="00BA31A8"/>
    <w:rsid w:val="00BA323D"/>
    <w:rsid w:val="00BA35AD"/>
    <w:rsid w:val="00BA3B5A"/>
    <w:rsid w:val="00BA42FF"/>
    <w:rsid w:val="00BA44AC"/>
    <w:rsid w:val="00BA45F6"/>
    <w:rsid w:val="00BA502C"/>
    <w:rsid w:val="00BA5280"/>
    <w:rsid w:val="00BA54B1"/>
    <w:rsid w:val="00BA55D1"/>
    <w:rsid w:val="00BA5788"/>
    <w:rsid w:val="00BA62A8"/>
    <w:rsid w:val="00BA654B"/>
    <w:rsid w:val="00BA6576"/>
    <w:rsid w:val="00BA6585"/>
    <w:rsid w:val="00BA69F4"/>
    <w:rsid w:val="00BA6A5F"/>
    <w:rsid w:val="00BA6CFE"/>
    <w:rsid w:val="00BA6D8D"/>
    <w:rsid w:val="00BA6FB9"/>
    <w:rsid w:val="00BA733C"/>
    <w:rsid w:val="00BA776F"/>
    <w:rsid w:val="00BA7A3E"/>
    <w:rsid w:val="00BA7F81"/>
    <w:rsid w:val="00BB0608"/>
    <w:rsid w:val="00BB0DB3"/>
    <w:rsid w:val="00BB0E54"/>
    <w:rsid w:val="00BB1072"/>
    <w:rsid w:val="00BB113D"/>
    <w:rsid w:val="00BB121F"/>
    <w:rsid w:val="00BB123B"/>
    <w:rsid w:val="00BB14D9"/>
    <w:rsid w:val="00BB1813"/>
    <w:rsid w:val="00BB1AAA"/>
    <w:rsid w:val="00BB1DBE"/>
    <w:rsid w:val="00BB20BB"/>
    <w:rsid w:val="00BB282F"/>
    <w:rsid w:val="00BB2D70"/>
    <w:rsid w:val="00BB2E66"/>
    <w:rsid w:val="00BB33A5"/>
    <w:rsid w:val="00BB35FC"/>
    <w:rsid w:val="00BB3995"/>
    <w:rsid w:val="00BB3B82"/>
    <w:rsid w:val="00BB3CC6"/>
    <w:rsid w:val="00BB3F1F"/>
    <w:rsid w:val="00BB3FB7"/>
    <w:rsid w:val="00BB400D"/>
    <w:rsid w:val="00BB565E"/>
    <w:rsid w:val="00BB5869"/>
    <w:rsid w:val="00BB62BA"/>
    <w:rsid w:val="00BB6617"/>
    <w:rsid w:val="00BB6DA2"/>
    <w:rsid w:val="00BB74FD"/>
    <w:rsid w:val="00BB7622"/>
    <w:rsid w:val="00BB7E30"/>
    <w:rsid w:val="00BC005E"/>
    <w:rsid w:val="00BC01C5"/>
    <w:rsid w:val="00BC0598"/>
    <w:rsid w:val="00BC0606"/>
    <w:rsid w:val="00BC0738"/>
    <w:rsid w:val="00BC082B"/>
    <w:rsid w:val="00BC11A0"/>
    <w:rsid w:val="00BC176F"/>
    <w:rsid w:val="00BC1946"/>
    <w:rsid w:val="00BC1C57"/>
    <w:rsid w:val="00BC2175"/>
    <w:rsid w:val="00BC2300"/>
    <w:rsid w:val="00BC236F"/>
    <w:rsid w:val="00BC2B21"/>
    <w:rsid w:val="00BC2CFC"/>
    <w:rsid w:val="00BC2DA5"/>
    <w:rsid w:val="00BC2E86"/>
    <w:rsid w:val="00BC3234"/>
    <w:rsid w:val="00BC36AA"/>
    <w:rsid w:val="00BC3914"/>
    <w:rsid w:val="00BC39F6"/>
    <w:rsid w:val="00BC3D44"/>
    <w:rsid w:val="00BC3D49"/>
    <w:rsid w:val="00BC3E7A"/>
    <w:rsid w:val="00BC3ECA"/>
    <w:rsid w:val="00BC408F"/>
    <w:rsid w:val="00BC4349"/>
    <w:rsid w:val="00BC476D"/>
    <w:rsid w:val="00BC4C3D"/>
    <w:rsid w:val="00BC54E0"/>
    <w:rsid w:val="00BC5578"/>
    <w:rsid w:val="00BC5A40"/>
    <w:rsid w:val="00BC5C33"/>
    <w:rsid w:val="00BC5E8C"/>
    <w:rsid w:val="00BC606B"/>
    <w:rsid w:val="00BC6432"/>
    <w:rsid w:val="00BC69D3"/>
    <w:rsid w:val="00BC6C4A"/>
    <w:rsid w:val="00BC6D60"/>
    <w:rsid w:val="00BC6EE5"/>
    <w:rsid w:val="00BC715E"/>
    <w:rsid w:val="00BC725C"/>
    <w:rsid w:val="00BC7D81"/>
    <w:rsid w:val="00BD02BA"/>
    <w:rsid w:val="00BD053C"/>
    <w:rsid w:val="00BD062B"/>
    <w:rsid w:val="00BD062F"/>
    <w:rsid w:val="00BD0646"/>
    <w:rsid w:val="00BD068A"/>
    <w:rsid w:val="00BD0691"/>
    <w:rsid w:val="00BD0E03"/>
    <w:rsid w:val="00BD10C1"/>
    <w:rsid w:val="00BD1146"/>
    <w:rsid w:val="00BD1281"/>
    <w:rsid w:val="00BD1284"/>
    <w:rsid w:val="00BD160F"/>
    <w:rsid w:val="00BD1ABE"/>
    <w:rsid w:val="00BD1D42"/>
    <w:rsid w:val="00BD1DCB"/>
    <w:rsid w:val="00BD1FB4"/>
    <w:rsid w:val="00BD259D"/>
    <w:rsid w:val="00BD27F4"/>
    <w:rsid w:val="00BD29A6"/>
    <w:rsid w:val="00BD2C95"/>
    <w:rsid w:val="00BD2D24"/>
    <w:rsid w:val="00BD2DE9"/>
    <w:rsid w:val="00BD30F3"/>
    <w:rsid w:val="00BD32D6"/>
    <w:rsid w:val="00BD32EE"/>
    <w:rsid w:val="00BD366D"/>
    <w:rsid w:val="00BD3AD7"/>
    <w:rsid w:val="00BD3EA0"/>
    <w:rsid w:val="00BD3F5B"/>
    <w:rsid w:val="00BD48C2"/>
    <w:rsid w:val="00BD4D42"/>
    <w:rsid w:val="00BD5104"/>
    <w:rsid w:val="00BD5303"/>
    <w:rsid w:val="00BD5626"/>
    <w:rsid w:val="00BD611F"/>
    <w:rsid w:val="00BD624F"/>
    <w:rsid w:val="00BD656E"/>
    <w:rsid w:val="00BD676E"/>
    <w:rsid w:val="00BD6828"/>
    <w:rsid w:val="00BD6861"/>
    <w:rsid w:val="00BD68DB"/>
    <w:rsid w:val="00BD6C0C"/>
    <w:rsid w:val="00BD6DB3"/>
    <w:rsid w:val="00BD6F75"/>
    <w:rsid w:val="00BD71D0"/>
    <w:rsid w:val="00BD73FF"/>
    <w:rsid w:val="00BD7AAF"/>
    <w:rsid w:val="00BD7CDE"/>
    <w:rsid w:val="00BD7EC4"/>
    <w:rsid w:val="00BE06B5"/>
    <w:rsid w:val="00BE0748"/>
    <w:rsid w:val="00BE0A0F"/>
    <w:rsid w:val="00BE0BE2"/>
    <w:rsid w:val="00BE0CE4"/>
    <w:rsid w:val="00BE0CE6"/>
    <w:rsid w:val="00BE130A"/>
    <w:rsid w:val="00BE1520"/>
    <w:rsid w:val="00BE15C6"/>
    <w:rsid w:val="00BE15FD"/>
    <w:rsid w:val="00BE200D"/>
    <w:rsid w:val="00BE21B4"/>
    <w:rsid w:val="00BE25D0"/>
    <w:rsid w:val="00BE27DD"/>
    <w:rsid w:val="00BE2950"/>
    <w:rsid w:val="00BE2A25"/>
    <w:rsid w:val="00BE2B57"/>
    <w:rsid w:val="00BE35E6"/>
    <w:rsid w:val="00BE3E21"/>
    <w:rsid w:val="00BE4048"/>
    <w:rsid w:val="00BE4643"/>
    <w:rsid w:val="00BE4904"/>
    <w:rsid w:val="00BE500B"/>
    <w:rsid w:val="00BE5286"/>
    <w:rsid w:val="00BE5541"/>
    <w:rsid w:val="00BE57FA"/>
    <w:rsid w:val="00BE5B8E"/>
    <w:rsid w:val="00BE5C63"/>
    <w:rsid w:val="00BE5D2A"/>
    <w:rsid w:val="00BE5D9F"/>
    <w:rsid w:val="00BE61FC"/>
    <w:rsid w:val="00BE635E"/>
    <w:rsid w:val="00BE6A5C"/>
    <w:rsid w:val="00BE6AF2"/>
    <w:rsid w:val="00BE6DEB"/>
    <w:rsid w:val="00BE71EE"/>
    <w:rsid w:val="00BE76A5"/>
    <w:rsid w:val="00BE7851"/>
    <w:rsid w:val="00BE78FF"/>
    <w:rsid w:val="00BE7D47"/>
    <w:rsid w:val="00BF0127"/>
    <w:rsid w:val="00BF0350"/>
    <w:rsid w:val="00BF038C"/>
    <w:rsid w:val="00BF092E"/>
    <w:rsid w:val="00BF0FA4"/>
    <w:rsid w:val="00BF1002"/>
    <w:rsid w:val="00BF1267"/>
    <w:rsid w:val="00BF1440"/>
    <w:rsid w:val="00BF151A"/>
    <w:rsid w:val="00BF16EE"/>
    <w:rsid w:val="00BF1A4E"/>
    <w:rsid w:val="00BF1C2F"/>
    <w:rsid w:val="00BF1C75"/>
    <w:rsid w:val="00BF20D7"/>
    <w:rsid w:val="00BF223F"/>
    <w:rsid w:val="00BF23D1"/>
    <w:rsid w:val="00BF2516"/>
    <w:rsid w:val="00BF2768"/>
    <w:rsid w:val="00BF2E37"/>
    <w:rsid w:val="00BF301B"/>
    <w:rsid w:val="00BF3062"/>
    <w:rsid w:val="00BF3EB0"/>
    <w:rsid w:val="00BF4E12"/>
    <w:rsid w:val="00BF4EDF"/>
    <w:rsid w:val="00BF546B"/>
    <w:rsid w:val="00BF5647"/>
    <w:rsid w:val="00BF5705"/>
    <w:rsid w:val="00BF5835"/>
    <w:rsid w:val="00BF59DB"/>
    <w:rsid w:val="00BF61D9"/>
    <w:rsid w:val="00BF638A"/>
    <w:rsid w:val="00BF652C"/>
    <w:rsid w:val="00BF65CB"/>
    <w:rsid w:val="00BF66EE"/>
    <w:rsid w:val="00BF6874"/>
    <w:rsid w:val="00BF68C7"/>
    <w:rsid w:val="00BF690F"/>
    <w:rsid w:val="00BF69EB"/>
    <w:rsid w:val="00BF7783"/>
    <w:rsid w:val="00BF7A83"/>
    <w:rsid w:val="00BF7BB5"/>
    <w:rsid w:val="00C001E7"/>
    <w:rsid w:val="00C0060D"/>
    <w:rsid w:val="00C0061E"/>
    <w:rsid w:val="00C0091F"/>
    <w:rsid w:val="00C00CC9"/>
    <w:rsid w:val="00C00D16"/>
    <w:rsid w:val="00C00D77"/>
    <w:rsid w:val="00C011C9"/>
    <w:rsid w:val="00C01261"/>
    <w:rsid w:val="00C01356"/>
    <w:rsid w:val="00C015A6"/>
    <w:rsid w:val="00C01691"/>
    <w:rsid w:val="00C01719"/>
    <w:rsid w:val="00C0174A"/>
    <w:rsid w:val="00C018EB"/>
    <w:rsid w:val="00C01C2E"/>
    <w:rsid w:val="00C0206F"/>
    <w:rsid w:val="00C028DA"/>
    <w:rsid w:val="00C029DD"/>
    <w:rsid w:val="00C02B3E"/>
    <w:rsid w:val="00C02C9F"/>
    <w:rsid w:val="00C0345E"/>
    <w:rsid w:val="00C038A1"/>
    <w:rsid w:val="00C04856"/>
    <w:rsid w:val="00C04B2B"/>
    <w:rsid w:val="00C056DC"/>
    <w:rsid w:val="00C05E0A"/>
    <w:rsid w:val="00C062BF"/>
    <w:rsid w:val="00C066A0"/>
    <w:rsid w:val="00C06C3C"/>
    <w:rsid w:val="00C07047"/>
    <w:rsid w:val="00C07163"/>
    <w:rsid w:val="00C07651"/>
    <w:rsid w:val="00C0769D"/>
    <w:rsid w:val="00C07758"/>
    <w:rsid w:val="00C1004B"/>
    <w:rsid w:val="00C1040E"/>
    <w:rsid w:val="00C1062F"/>
    <w:rsid w:val="00C10B89"/>
    <w:rsid w:val="00C10CEA"/>
    <w:rsid w:val="00C11203"/>
    <w:rsid w:val="00C12CAD"/>
    <w:rsid w:val="00C13CE8"/>
    <w:rsid w:val="00C141F3"/>
    <w:rsid w:val="00C14C4F"/>
    <w:rsid w:val="00C14ECF"/>
    <w:rsid w:val="00C151BF"/>
    <w:rsid w:val="00C1529A"/>
    <w:rsid w:val="00C152EF"/>
    <w:rsid w:val="00C15804"/>
    <w:rsid w:val="00C158D3"/>
    <w:rsid w:val="00C15CFA"/>
    <w:rsid w:val="00C15DDF"/>
    <w:rsid w:val="00C15FE9"/>
    <w:rsid w:val="00C1635D"/>
    <w:rsid w:val="00C163E2"/>
    <w:rsid w:val="00C1694C"/>
    <w:rsid w:val="00C16AEE"/>
    <w:rsid w:val="00C16AF2"/>
    <w:rsid w:val="00C16F12"/>
    <w:rsid w:val="00C17060"/>
    <w:rsid w:val="00C17069"/>
    <w:rsid w:val="00C17104"/>
    <w:rsid w:val="00C1765F"/>
    <w:rsid w:val="00C1770E"/>
    <w:rsid w:val="00C17C90"/>
    <w:rsid w:val="00C20167"/>
    <w:rsid w:val="00C20534"/>
    <w:rsid w:val="00C2078A"/>
    <w:rsid w:val="00C20EFF"/>
    <w:rsid w:val="00C210FF"/>
    <w:rsid w:val="00C21194"/>
    <w:rsid w:val="00C21291"/>
    <w:rsid w:val="00C214ED"/>
    <w:rsid w:val="00C21607"/>
    <w:rsid w:val="00C22711"/>
    <w:rsid w:val="00C22B68"/>
    <w:rsid w:val="00C22BD5"/>
    <w:rsid w:val="00C23371"/>
    <w:rsid w:val="00C234BA"/>
    <w:rsid w:val="00C2376B"/>
    <w:rsid w:val="00C23A12"/>
    <w:rsid w:val="00C2419F"/>
    <w:rsid w:val="00C245BA"/>
    <w:rsid w:val="00C24649"/>
    <w:rsid w:val="00C24AFD"/>
    <w:rsid w:val="00C24CD4"/>
    <w:rsid w:val="00C25101"/>
    <w:rsid w:val="00C25190"/>
    <w:rsid w:val="00C25CEA"/>
    <w:rsid w:val="00C2635C"/>
    <w:rsid w:val="00C26919"/>
    <w:rsid w:val="00C2696D"/>
    <w:rsid w:val="00C26BB8"/>
    <w:rsid w:val="00C272EF"/>
    <w:rsid w:val="00C273B9"/>
    <w:rsid w:val="00C27D19"/>
    <w:rsid w:val="00C27EC7"/>
    <w:rsid w:val="00C30260"/>
    <w:rsid w:val="00C302F3"/>
    <w:rsid w:val="00C31245"/>
    <w:rsid w:val="00C312B8"/>
    <w:rsid w:val="00C313E9"/>
    <w:rsid w:val="00C314BA"/>
    <w:rsid w:val="00C31598"/>
    <w:rsid w:val="00C3165A"/>
    <w:rsid w:val="00C32BBF"/>
    <w:rsid w:val="00C3302A"/>
    <w:rsid w:val="00C330CC"/>
    <w:rsid w:val="00C3310A"/>
    <w:rsid w:val="00C339B3"/>
    <w:rsid w:val="00C3420A"/>
    <w:rsid w:val="00C34229"/>
    <w:rsid w:val="00C3444F"/>
    <w:rsid w:val="00C34462"/>
    <w:rsid w:val="00C347C4"/>
    <w:rsid w:val="00C34A18"/>
    <w:rsid w:val="00C34A4A"/>
    <w:rsid w:val="00C34CFF"/>
    <w:rsid w:val="00C351AB"/>
    <w:rsid w:val="00C351B1"/>
    <w:rsid w:val="00C35494"/>
    <w:rsid w:val="00C354F1"/>
    <w:rsid w:val="00C35D18"/>
    <w:rsid w:val="00C35EAF"/>
    <w:rsid w:val="00C35EB2"/>
    <w:rsid w:val="00C363A5"/>
    <w:rsid w:val="00C368F2"/>
    <w:rsid w:val="00C37304"/>
    <w:rsid w:val="00C373B8"/>
    <w:rsid w:val="00C37BC0"/>
    <w:rsid w:val="00C37C3D"/>
    <w:rsid w:val="00C37C45"/>
    <w:rsid w:val="00C40196"/>
    <w:rsid w:val="00C40637"/>
    <w:rsid w:val="00C40AD8"/>
    <w:rsid w:val="00C40C24"/>
    <w:rsid w:val="00C40C59"/>
    <w:rsid w:val="00C40C8D"/>
    <w:rsid w:val="00C40F48"/>
    <w:rsid w:val="00C411CA"/>
    <w:rsid w:val="00C412AA"/>
    <w:rsid w:val="00C413DF"/>
    <w:rsid w:val="00C423F1"/>
    <w:rsid w:val="00C42671"/>
    <w:rsid w:val="00C42EDE"/>
    <w:rsid w:val="00C43852"/>
    <w:rsid w:val="00C43A6F"/>
    <w:rsid w:val="00C43A9E"/>
    <w:rsid w:val="00C43AA2"/>
    <w:rsid w:val="00C43AFA"/>
    <w:rsid w:val="00C43F34"/>
    <w:rsid w:val="00C440E5"/>
    <w:rsid w:val="00C44595"/>
    <w:rsid w:val="00C44603"/>
    <w:rsid w:val="00C44839"/>
    <w:rsid w:val="00C45040"/>
    <w:rsid w:val="00C45089"/>
    <w:rsid w:val="00C45AF8"/>
    <w:rsid w:val="00C45BBC"/>
    <w:rsid w:val="00C45EAC"/>
    <w:rsid w:val="00C46083"/>
    <w:rsid w:val="00C46432"/>
    <w:rsid w:val="00C46530"/>
    <w:rsid w:val="00C46966"/>
    <w:rsid w:val="00C469A6"/>
    <w:rsid w:val="00C46AAA"/>
    <w:rsid w:val="00C47347"/>
    <w:rsid w:val="00C47637"/>
    <w:rsid w:val="00C47A9D"/>
    <w:rsid w:val="00C47D62"/>
    <w:rsid w:val="00C47FCF"/>
    <w:rsid w:val="00C47FE2"/>
    <w:rsid w:val="00C504B2"/>
    <w:rsid w:val="00C50582"/>
    <w:rsid w:val="00C505F3"/>
    <w:rsid w:val="00C50806"/>
    <w:rsid w:val="00C50A15"/>
    <w:rsid w:val="00C50F2E"/>
    <w:rsid w:val="00C51236"/>
    <w:rsid w:val="00C51D35"/>
    <w:rsid w:val="00C51D41"/>
    <w:rsid w:val="00C51D70"/>
    <w:rsid w:val="00C51FFE"/>
    <w:rsid w:val="00C52190"/>
    <w:rsid w:val="00C52527"/>
    <w:rsid w:val="00C52719"/>
    <w:rsid w:val="00C52B66"/>
    <w:rsid w:val="00C53335"/>
    <w:rsid w:val="00C534CF"/>
    <w:rsid w:val="00C549E1"/>
    <w:rsid w:val="00C54D7F"/>
    <w:rsid w:val="00C54D95"/>
    <w:rsid w:val="00C54FA9"/>
    <w:rsid w:val="00C55428"/>
    <w:rsid w:val="00C55489"/>
    <w:rsid w:val="00C5597E"/>
    <w:rsid w:val="00C56BD7"/>
    <w:rsid w:val="00C56D97"/>
    <w:rsid w:val="00C56EBB"/>
    <w:rsid w:val="00C56F49"/>
    <w:rsid w:val="00C57252"/>
    <w:rsid w:val="00C57456"/>
    <w:rsid w:val="00C576C3"/>
    <w:rsid w:val="00C578E8"/>
    <w:rsid w:val="00C579B1"/>
    <w:rsid w:val="00C57B03"/>
    <w:rsid w:val="00C57D41"/>
    <w:rsid w:val="00C60534"/>
    <w:rsid w:val="00C60608"/>
    <w:rsid w:val="00C6098C"/>
    <w:rsid w:val="00C6194D"/>
    <w:rsid w:val="00C61BAD"/>
    <w:rsid w:val="00C61DE7"/>
    <w:rsid w:val="00C61DEC"/>
    <w:rsid w:val="00C62670"/>
    <w:rsid w:val="00C6268F"/>
    <w:rsid w:val="00C6270C"/>
    <w:rsid w:val="00C63833"/>
    <w:rsid w:val="00C64078"/>
    <w:rsid w:val="00C64482"/>
    <w:rsid w:val="00C64784"/>
    <w:rsid w:val="00C64B64"/>
    <w:rsid w:val="00C64B7B"/>
    <w:rsid w:val="00C64D32"/>
    <w:rsid w:val="00C64FE1"/>
    <w:rsid w:val="00C653A2"/>
    <w:rsid w:val="00C65F30"/>
    <w:rsid w:val="00C66128"/>
    <w:rsid w:val="00C66288"/>
    <w:rsid w:val="00C66336"/>
    <w:rsid w:val="00C66944"/>
    <w:rsid w:val="00C669CD"/>
    <w:rsid w:val="00C66D59"/>
    <w:rsid w:val="00C677EF"/>
    <w:rsid w:val="00C6780C"/>
    <w:rsid w:val="00C678B4"/>
    <w:rsid w:val="00C70133"/>
    <w:rsid w:val="00C706E6"/>
    <w:rsid w:val="00C70A91"/>
    <w:rsid w:val="00C70AC5"/>
    <w:rsid w:val="00C70CD4"/>
    <w:rsid w:val="00C7100A"/>
    <w:rsid w:val="00C71179"/>
    <w:rsid w:val="00C71391"/>
    <w:rsid w:val="00C714EE"/>
    <w:rsid w:val="00C7175E"/>
    <w:rsid w:val="00C718B9"/>
    <w:rsid w:val="00C719A4"/>
    <w:rsid w:val="00C71D71"/>
    <w:rsid w:val="00C71EEE"/>
    <w:rsid w:val="00C720DA"/>
    <w:rsid w:val="00C723A3"/>
    <w:rsid w:val="00C73292"/>
    <w:rsid w:val="00C7338F"/>
    <w:rsid w:val="00C7358F"/>
    <w:rsid w:val="00C7388F"/>
    <w:rsid w:val="00C73B34"/>
    <w:rsid w:val="00C73B75"/>
    <w:rsid w:val="00C73B83"/>
    <w:rsid w:val="00C73D0B"/>
    <w:rsid w:val="00C73D64"/>
    <w:rsid w:val="00C73F66"/>
    <w:rsid w:val="00C746F4"/>
    <w:rsid w:val="00C74AFA"/>
    <w:rsid w:val="00C74B7A"/>
    <w:rsid w:val="00C7551F"/>
    <w:rsid w:val="00C756B6"/>
    <w:rsid w:val="00C75A0B"/>
    <w:rsid w:val="00C76632"/>
    <w:rsid w:val="00C76B1B"/>
    <w:rsid w:val="00C776A4"/>
    <w:rsid w:val="00C778EF"/>
    <w:rsid w:val="00C77B3F"/>
    <w:rsid w:val="00C77C29"/>
    <w:rsid w:val="00C77CFC"/>
    <w:rsid w:val="00C80055"/>
    <w:rsid w:val="00C8042A"/>
    <w:rsid w:val="00C80735"/>
    <w:rsid w:val="00C807EB"/>
    <w:rsid w:val="00C8094A"/>
    <w:rsid w:val="00C80D65"/>
    <w:rsid w:val="00C81151"/>
    <w:rsid w:val="00C813B7"/>
    <w:rsid w:val="00C81603"/>
    <w:rsid w:val="00C8177C"/>
    <w:rsid w:val="00C817E5"/>
    <w:rsid w:val="00C82150"/>
    <w:rsid w:val="00C822FE"/>
    <w:rsid w:val="00C825B7"/>
    <w:rsid w:val="00C82A28"/>
    <w:rsid w:val="00C82E45"/>
    <w:rsid w:val="00C835BC"/>
    <w:rsid w:val="00C83AE5"/>
    <w:rsid w:val="00C83F41"/>
    <w:rsid w:val="00C84097"/>
    <w:rsid w:val="00C84669"/>
    <w:rsid w:val="00C84677"/>
    <w:rsid w:val="00C846EF"/>
    <w:rsid w:val="00C849E8"/>
    <w:rsid w:val="00C84E1F"/>
    <w:rsid w:val="00C84F9E"/>
    <w:rsid w:val="00C85432"/>
    <w:rsid w:val="00C855AD"/>
    <w:rsid w:val="00C85716"/>
    <w:rsid w:val="00C85747"/>
    <w:rsid w:val="00C859E9"/>
    <w:rsid w:val="00C85AC5"/>
    <w:rsid w:val="00C85D08"/>
    <w:rsid w:val="00C86752"/>
    <w:rsid w:val="00C872DF"/>
    <w:rsid w:val="00C873F9"/>
    <w:rsid w:val="00C87817"/>
    <w:rsid w:val="00C87A69"/>
    <w:rsid w:val="00C87B5B"/>
    <w:rsid w:val="00C87E02"/>
    <w:rsid w:val="00C9017E"/>
    <w:rsid w:val="00C9030C"/>
    <w:rsid w:val="00C90696"/>
    <w:rsid w:val="00C908A2"/>
    <w:rsid w:val="00C910BD"/>
    <w:rsid w:val="00C91524"/>
    <w:rsid w:val="00C915F8"/>
    <w:rsid w:val="00C918CF"/>
    <w:rsid w:val="00C91E09"/>
    <w:rsid w:val="00C92199"/>
    <w:rsid w:val="00C92491"/>
    <w:rsid w:val="00C9255F"/>
    <w:rsid w:val="00C9268A"/>
    <w:rsid w:val="00C92929"/>
    <w:rsid w:val="00C92C67"/>
    <w:rsid w:val="00C92E98"/>
    <w:rsid w:val="00C93011"/>
    <w:rsid w:val="00C93023"/>
    <w:rsid w:val="00C931F9"/>
    <w:rsid w:val="00C935C1"/>
    <w:rsid w:val="00C93A00"/>
    <w:rsid w:val="00C93E68"/>
    <w:rsid w:val="00C93F10"/>
    <w:rsid w:val="00C93F5C"/>
    <w:rsid w:val="00C94023"/>
    <w:rsid w:val="00C9436E"/>
    <w:rsid w:val="00C94D73"/>
    <w:rsid w:val="00C95011"/>
    <w:rsid w:val="00C9508D"/>
    <w:rsid w:val="00C950F4"/>
    <w:rsid w:val="00C952D4"/>
    <w:rsid w:val="00C95625"/>
    <w:rsid w:val="00C95849"/>
    <w:rsid w:val="00C95D43"/>
    <w:rsid w:val="00C95E0A"/>
    <w:rsid w:val="00C95EEF"/>
    <w:rsid w:val="00C963A8"/>
    <w:rsid w:val="00C96635"/>
    <w:rsid w:val="00C96820"/>
    <w:rsid w:val="00C96A28"/>
    <w:rsid w:val="00C97139"/>
    <w:rsid w:val="00C9762F"/>
    <w:rsid w:val="00C97727"/>
    <w:rsid w:val="00C9784D"/>
    <w:rsid w:val="00C97880"/>
    <w:rsid w:val="00C97C62"/>
    <w:rsid w:val="00C97FAC"/>
    <w:rsid w:val="00CA02A8"/>
    <w:rsid w:val="00CA0699"/>
    <w:rsid w:val="00CA07BC"/>
    <w:rsid w:val="00CA0808"/>
    <w:rsid w:val="00CA0F66"/>
    <w:rsid w:val="00CA1303"/>
    <w:rsid w:val="00CA1417"/>
    <w:rsid w:val="00CA195F"/>
    <w:rsid w:val="00CA1AAA"/>
    <w:rsid w:val="00CA1C56"/>
    <w:rsid w:val="00CA1FDD"/>
    <w:rsid w:val="00CA2CAE"/>
    <w:rsid w:val="00CA320C"/>
    <w:rsid w:val="00CA388D"/>
    <w:rsid w:val="00CA42B6"/>
    <w:rsid w:val="00CA44EF"/>
    <w:rsid w:val="00CA46B5"/>
    <w:rsid w:val="00CA47DD"/>
    <w:rsid w:val="00CA4D6D"/>
    <w:rsid w:val="00CA5BB1"/>
    <w:rsid w:val="00CA5DBC"/>
    <w:rsid w:val="00CA5EE0"/>
    <w:rsid w:val="00CA6165"/>
    <w:rsid w:val="00CA61F4"/>
    <w:rsid w:val="00CA6F90"/>
    <w:rsid w:val="00CA7B88"/>
    <w:rsid w:val="00CA7DF1"/>
    <w:rsid w:val="00CA7E9C"/>
    <w:rsid w:val="00CB0574"/>
    <w:rsid w:val="00CB072E"/>
    <w:rsid w:val="00CB07C8"/>
    <w:rsid w:val="00CB0945"/>
    <w:rsid w:val="00CB0CC9"/>
    <w:rsid w:val="00CB10BB"/>
    <w:rsid w:val="00CB115F"/>
    <w:rsid w:val="00CB138B"/>
    <w:rsid w:val="00CB142B"/>
    <w:rsid w:val="00CB148F"/>
    <w:rsid w:val="00CB15F4"/>
    <w:rsid w:val="00CB16C8"/>
    <w:rsid w:val="00CB18B8"/>
    <w:rsid w:val="00CB1935"/>
    <w:rsid w:val="00CB1A3C"/>
    <w:rsid w:val="00CB1D90"/>
    <w:rsid w:val="00CB1DCA"/>
    <w:rsid w:val="00CB239C"/>
    <w:rsid w:val="00CB27CB"/>
    <w:rsid w:val="00CB3020"/>
    <w:rsid w:val="00CB376B"/>
    <w:rsid w:val="00CB39EC"/>
    <w:rsid w:val="00CB3F8F"/>
    <w:rsid w:val="00CB4096"/>
    <w:rsid w:val="00CB422B"/>
    <w:rsid w:val="00CB5209"/>
    <w:rsid w:val="00CB537C"/>
    <w:rsid w:val="00CB53DE"/>
    <w:rsid w:val="00CB56ED"/>
    <w:rsid w:val="00CB5D5E"/>
    <w:rsid w:val="00CB5FF2"/>
    <w:rsid w:val="00CB65AE"/>
    <w:rsid w:val="00CB685B"/>
    <w:rsid w:val="00CB698F"/>
    <w:rsid w:val="00CB6AA4"/>
    <w:rsid w:val="00CB723E"/>
    <w:rsid w:val="00CB72EA"/>
    <w:rsid w:val="00CB7651"/>
    <w:rsid w:val="00CB7926"/>
    <w:rsid w:val="00CB7D5A"/>
    <w:rsid w:val="00CB7FC8"/>
    <w:rsid w:val="00CC046B"/>
    <w:rsid w:val="00CC08F9"/>
    <w:rsid w:val="00CC09BC"/>
    <w:rsid w:val="00CC0A84"/>
    <w:rsid w:val="00CC0B6C"/>
    <w:rsid w:val="00CC0BE8"/>
    <w:rsid w:val="00CC0BFF"/>
    <w:rsid w:val="00CC0E16"/>
    <w:rsid w:val="00CC1322"/>
    <w:rsid w:val="00CC163F"/>
    <w:rsid w:val="00CC1A73"/>
    <w:rsid w:val="00CC1AC2"/>
    <w:rsid w:val="00CC1B4F"/>
    <w:rsid w:val="00CC23E8"/>
    <w:rsid w:val="00CC255E"/>
    <w:rsid w:val="00CC2622"/>
    <w:rsid w:val="00CC3164"/>
    <w:rsid w:val="00CC3927"/>
    <w:rsid w:val="00CC3ED4"/>
    <w:rsid w:val="00CC407A"/>
    <w:rsid w:val="00CC426C"/>
    <w:rsid w:val="00CC4692"/>
    <w:rsid w:val="00CC4891"/>
    <w:rsid w:val="00CC4950"/>
    <w:rsid w:val="00CC4A2C"/>
    <w:rsid w:val="00CC5745"/>
    <w:rsid w:val="00CC5821"/>
    <w:rsid w:val="00CC5BAD"/>
    <w:rsid w:val="00CC5FAF"/>
    <w:rsid w:val="00CC67C2"/>
    <w:rsid w:val="00CC6853"/>
    <w:rsid w:val="00CC6B6C"/>
    <w:rsid w:val="00CC6C29"/>
    <w:rsid w:val="00CC6CB6"/>
    <w:rsid w:val="00CC7140"/>
    <w:rsid w:val="00CC7259"/>
    <w:rsid w:val="00CC73C7"/>
    <w:rsid w:val="00CC7452"/>
    <w:rsid w:val="00CC7A7A"/>
    <w:rsid w:val="00CC7CDB"/>
    <w:rsid w:val="00CC7DD2"/>
    <w:rsid w:val="00CD0196"/>
    <w:rsid w:val="00CD0213"/>
    <w:rsid w:val="00CD0276"/>
    <w:rsid w:val="00CD039D"/>
    <w:rsid w:val="00CD06B4"/>
    <w:rsid w:val="00CD0C96"/>
    <w:rsid w:val="00CD0DA3"/>
    <w:rsid w:val="00CD1B76"/>
    <w:rsid w:val="00CD240F"/>
    <w:rsid w:val="00CD24A3"/>
    <w:rsid w:val="00CD262D"/>
    <w:rsid w:val="00CD288D"/>
    <w:rsid w:val="00CD2972"/>
    <w:rsid w:val="00CD2A81"/>
    <w:rsid w:val="00CD3482"/>
    <w:rsid w:val="00CD381D"/>
    <w:rsid w:val="00CD3873"/>
    <w:rsid w:val="00CD391B"/>
    <w:rsid w:val="00CD3D81"/>
    <w:rsid w:val="00CD44AD"/>
    <w:rsid w:val="00CD4992"/>
    <w:rsid w:val="00CD4A45"/>
    <w:rsid w:val="00CD4AAD"/>
    <w:rsid w:val="00CD4BB2"/>
    <w:rsid w:val="00CD4E1E"/>
    <w:rsid w:val="00CD4E7F"/>
    <w:rsid w:val="00CD539A"/>
    <w:rsid w:val="00CD5470"/>
    <w:rsid w:val="00CD558C"/>
    <w:rsid w:val="00CD55C3"/>
    <w:rsid w:val="00CD587D"/>
    <w:rsid w:val="00CD590D"/>
    <w:rsid w:val="00CD5AE6"/>
    <w:rsid w:val="00CD6158"/>
    <w:rsid w:val="00CD62AE"/>
    <w:rsid w:val="00CD63DE"/>
    <w:rsid w:val="00CD65D6"/>
    <w:rsid w:val="00CD6841"/>
    <w:rsid w:val="00CD6988"/>
    <w:rsid w:val="00CD6D55"/>
    <w:rsid w:val="00CD7759"/>
    <w:rsid w:val="00CD7CC5"/>
    <w:rsid w:val="00CE0498"/>
    <w:rsid w:val="00CE0AF7"/>
    <w:rsid w:val="00CE0E4D"/>
    <w:rsid w:val="00CE121F"/>
    <w:rsid w:val="00CE14E4"/>
    <w:rsid w:val="00CE166F"/>
    <w:rsid w:val="00CE1C35"/>
    <w:rsid w:val="00CE1C98"/>
    <w:rsid w:val="00CE1DD5"/>
    <w:rsid w:val="00CE2408"/>
    <w:rsid w:val="00CE2918"/>
    <w:rsid w:val="00CE2971"/>
    <w:rsid w:val="00CE2DC7"/>
    <w:rsid w:val="00CE3597"/>
    <w:rsid w:val="00CE35B2"/>
    <w:rsid w:val="00CE4152"/>
    <w:rsid w:val="00CE4695"/>
    <w:rsid w:val="00CE48F7"/>
    <w:rsid w:val="00CE4E88"/>
    <w:rsid w:val="00CE53C3"/>
    <w:rsid w:val="00CE5BF0"/>
    <w:rsid w:val="00CE5BFD"/>
    <w:rsid w:val="00CE61F4"/>
    <w:rsid w:val="00CE63D5"/>
    <w:rsid w:val="00CE6571"/>
    <w:rsid w:val="00CE661B"/>
    <w:rsid w:val="00CE6B7D"/>
    <w:rsid w:val="00CE6D5D"/>
    <w:rsid w:val="00CE6F41"/>
    <w:rsid w:val="00CE6F66"/>
    <w:rsid w:val="00CE6FAB"/>
    <w:rsid w:val="00CE7009"/>
    <w:rsid w:val="00CE703D"/>
    <w:rsid w:val="00CE7106"/>
    <w:rsid w:val="00CE772F"/>
    <w:rsid w:val="00CE7BDB"/>
    <w:rsid w:val="00CF0002"/>
    <w:rsid w:val="00CF00E3"/>
    <w:rsid w:val="00CF044E"/>
    <w:rsid w:val="00CF05AF"/>
    <w:rsid w:val="00CF0811"/>
    <w:rsid w:val="00CF0852"/>
    <w:rsid w:val="00CF0B05"/>
    <w:rsid w:val="00CF0B32"/>
    <w:rsid w:val="00CF1127"/>
    <w:rsid w:val="00CF143F"/>
    <w:rsid w:val="00CF203A"/>
    <w:rsid w:val="00CF21C5"/>
    <w:rsid w:val="00CF2316"/>
    <w:rsid w:val="00CF23CB"/>
    <w:rsid w:val="00CF2672"/>
    <w:rsid w:val="00CF2AAD"/>
    <w:rsid w:val="00CF3415"/>
    <w:rsid w:val="00CF38C0"/>
    <w:rsid w:val="00CF401E"/>
    <w:rsid w:val="00CF402E"/>
    <w:rsid w:val="00CF44BD"/>
    <w:rsid w:val="00CF453A"/>
    <w:rsid w:val="00CF4CBA"/>
    <w:rsid w:val="00CF56E9"/>
    <w:rsid w:val="00CF5E68"/>
    <w:rsid w:val="00CF61E7"/>
    <w:rsid w:val="00CF63A1"/>
    <w:rsid w:val="00CF654E"/>
    <w:rsid w:val="00CF67A2"/>
    <w:rsid w:val="00CF6D5A"/>
    <w:rsid w:val="00CF7161"/>
    <w:rsid w:val="00CF74C5"/>
    <w:rsid w:val="00CF78AC"/>
    <w:rsid w:val="00CF7A74"/>
    <w:rsid w:val="00CF7AC1"/>
    <w:rsid w:val="00CF7DE2"/>
    <w:rsid w:val="00CF7E0C"/>
    <w:rsid w:val="00D0017C"/>
    <w:rsid w:val="00D006E8"/>
    <w:rsid w:val="00D00880"/>
    <w:rsid w:val="00D015B4"/>
    <w:rsid w:val="00D015D7"/>
    <w:rsid w:val="00D018B4"/>
    <w:rsid w:val="00D01C95"/>
    <w:rsid w:val="00D01D57"/>
    <w:rsid w:val="00D02403"/>
    <w:rsid w:val="00D02745"/>
    <w:rsid w:val="00D02851"/>
    <w:rsid w:val="00D029E8"/>
    <w:rsid w:val="00D03086"/>
    <w:rsid w:val="00D03466"/>
    <w:rsid w:val="00D039C1"/>
    <w:rsid w:val="00D039F1"/>
    <w:rsid w:val="00D03B71"/>
    <w:rsid w:val="00D04829"/>
    <w:rsid w:val="00D04CA2"/>
    <w:rsid w:val="00D04CF2"/>
    <w:rsid w:val="00D052ED"/>
    <w:rsid w:val="00D052FA"/>
    <w:rsid w:val="00D0535F"/>
    <w:rsid w:val="00D05374"/>
    <w:rsid w:val="00D053C4"/>
    <w:rsid w:val="00D05B47"/>
    <w:rsid w:val="00D05D4C"/>
    <w:rsid w:val="00D05D8A"/>
    <w:rsid w:val="00D06098"/>
    <w:rsid w:val="00D069A3"/>
    <w:rsid w:val="00D06B62"/>
    <w:rsid w:val="00D06DEF"/>
    <w:rsid w:val="00D07173"/>
    <w:rsid w:val="00D076C2"/>
    <w:rsid w:val="00D078AF"/>
    <w:rsid w:val="00D07C33"/>
    <w:rsid w:val="00D07D23"/>
    <w:rsid w:val="00D10392"/>
    <w:rsid w:val="00D104E2"/>
    <w:rsid w:val="00D10E61"/>
    <w:rsid w:val="00D11049"/>
    <w:rsid w:val="00D11193"/>
    <w:rsid w:val="00D11447"/>
    <w:rsid w:val="00D11503"/>
    <w:rsid w:val="00D122F3"/>
    <w:rsid w:val="00D1275D"/>
    <w:rsid w:val="00D1290B"/>
    <w:rsid w:val="00D12B84"/>
    <w:rsid w:val="00D12E40"/>
    <w:rsid w:val="00D135E3"/>
    <w:rsid w:val="00D13E88"/>
    <w:rsid w:val="00D13ECA"/>
    <w:rsid w:val="00D14022"/>
    <w:rsid w:val="00D14269"/>
    <w:rsid w:val="00D1448A"/>
    <w:rsid w:val="00D14496"/>
    <w:rsid w:val="00D14BC9"/>
    <w:rsid w:val="00D14E0F"/>
    <w:rsid w:val="00D14FAF"/>
    <w:rsid w:val="00D15147"/>
    <w:rsid w:val="00D151D7"/>
    <w:rsid w:val="00D15265"/>
    <w:rsid w:val="00D157CF"/>
    <w:rsid w:val="00D15C5B"/>
    <w:rsid w:val="00D15CE2"/>
    <w:rsid w:val="00D16374"/>
    <w:rsid w:val="00D169C3"/>
    <w:rsid w:val="00D16D87"/>
    <w:rsid w:val="00D16DFD"/>
    <w:rsid w:val="00D1723D"/>
    <w:rsid w:val="00D17573"/>
    <w:rsid w:val="00D175B6"/>
    <w:rsid w:val="00D17FB5"/>
    <w:rsid w:val="00D2037F"/>
    <w:rsid w:val="00D206FF"/>
    <w:rsid w:val="00D20750"/>
    <w:rsid w:val="00D20839"/>
    <w:rsid w:val="00D20D1B"/>
    <w:rsid w:val="00D2152A"/>
    <w:rsid w:val="00D21608"/>
    <w:rsid w:val="00D21C6D"/>
    <w:rsid w:val="00D21D45"/>
    <w:rsid w:val="00D21F52"/>
    <w:rsid w:val="00D221C5"/>
    <w:rsid w:val="00D2236C"/>
    <w:rsid w:val="00D22377"/>
    <w:rsid w:val="00D2239D"/>
    <w:rsid w:val="00D22945"/>
    <w:rsid w:val="00D22EC5"/>
    <w:rsid w:val="00D232D9"/>
    <w:rsid w:val="00D23316"/>
    <w:rsid w:val="00D2331F"/>
    <w:rsid w:val="00D234E4"/>
    <w:rsid w:val="00D237CC"/>
    <w:rsid w:val="00D23813"/>
    <w:rsid w:val="00D23D46"/>
    <w:rsid w:val="00D2402D"/>
    <w:rsid w:val="00D25284"/>
    <w:rsid w:val="00D2553F"/>
    <w:rsid w:val="00D255E5"/>
    <w:rsid w:val="00D25B27"/>
    <w:rsid w:val="00D264CB"/>
    <w:rsid w:val="00D266C6"/>
    <w:rsid w:val="00D26A62"/>
    <w:rsid w:val="00D270B6"/>
    <w:rsid w:val="00D27491"/>
    <w:rsid w:val="00D27AE0"/>
    <w:rsid w:val="00D30018"/>
    <w:rsid w:val="00D307EB"/>
    <w:rsid w:val="00D30A4F"/>
    <w:rsid w:val="00D30CD2"/>
    <w:rsid w:val="00D30EDD"/>
    <w:rsid w:val="00D3110C"/>
    <w:rsid w:val="00D311E8"/>
    <w:rsid w:val="00D3155E"/>
    <w:rsid w:val="00D315D0"/>
    <w:rsid w:val="00D31979"/>
    <w:rsid w:val="00D31C4A"/>
    <w:rsid w:val="00D31D45"/>
    <w:rsid w:val="00D322C7"/>
    <w:rsid w:val="00D327D8"/>
    <w:rsid w:val="00D32C20"/>
    <w:rsid w:val="00D32CF3"/>
    <w:rsid w:val="00D32E25"/>
    <w:rsid w:val="00D33976"/>
    <w:rsid w:val="00D33B4E"/>
    <w:rsid w:val="00D33DAD"/>
    <w:rsid w:val="00D33F42"/>
    <w:rsid w:val="00D340AC"/>
    <w:rsid w:val="00D344CB"/>
    <w:rsid w:val="00D346C7"/>
    <w:rsid w:val="00D347CF"/>
    <w:rsid w:val="00D3511E"/>
    <w:rsid w:val="00D351D3"/>
    <w:rsid w:val="00D35899"/>
    <w:rsid w:val="00D35D4B"/>
    <w:rsid w:val="00D35E9F"/>
    <w:rsid w:val="00D35F43"/>
    <w:rsid w:val="00D36619"/>
    <w:rsid w:val="00D36905"/>
    <w:rsid w:val="00D36AE4"/>
    <w:rsid w:val="00D36C90"/>
    <w:rsid w:val="00D37657"/>
    <w:rsid w:val="00D37834"/>
    <w:rsid w:val="00D40005"/>
    <w:rsid w:val="00D4024D"/>
    <w:rsid w:val="00D406D2"/>
    <w:rsid w:val="00D40B7C"/>
    <w:rsid w:val="00D41059"/>
    <w:rsid w:val="00D411EB"/>
    <w:rsid w:val="00D41430"/>
    <w:rsid w:val="00D417F0"/>
    <w:rsid w:val="00D41843"/>
    <w:rsid w:val="00D41F05"/>
    <w:rsid w:val="00D41F89"/>
    <w:rsid w:val="00D41F92"/>
    <w:rsid w:val="00D41FBD"/>
    <w:rsid w:val="00D42107"/>
    <w:rsid w:val="00D425BE"/>
    <w:rsid w:val="00D42DF5"/>
    <w:rsid w:val="00D42E48"/>
    <w:rsid w:val="00D433C0"/>
    <w:rsid w:val="00D43546"/>
    <w:rsid w:val="00D43815"/>
    <w:rsid w:val="00D43C9B"/>
    <w:rsid w:val="00D442C5"/>
    <w:rsid w:val="00D44403"/>
    <w:rsid w:val="00D44CD2"/>
    <w:rsid w:val="00D4503F"/>
    <w:rsid w:val="00D4514B"/>
    <w:rsid w:val="00D452EE"/>
    <w:rsid w:val="00D45764"/>
    <w:rsid w:val="00D457C7"/>
    <w:rsid w:val="00D4590E"/>
    <w:rsid w:val="00D45A90"/>
    <w:rsid w:val="00D45B66"/>
    <w:rsid w:val="00D45C5A"/>
    <w:rsid w:val="00D46031"/>
    <w:rsid w:val="00D4604D"/>
    <w:rsid w:val="00D4673D"/>
    <w:rsid w:val="00D46BFE"/>
    <w:rsid w:val="00D47328"/>
    <w:rsid w:val="00D477A2"/>
    <w:rsid w:val="00D477C3"/>
    <w:rsid w:val="00D47A48"/>
    <w:rsid w:val="00D47A8C"/>
    <w:rsid w:val="00D50033"/>
    <w:rsid w:val="00D50D69"/>
    <w:rsid w:val="00D51126"/>
    <w:rsid w:val="00D5155E"/>
    <w:rsid w:val="00D515D2"/>
    <w:rsid w:val="00D51B1E"/>
    <w:rsid w:val="00D5214D"/>
    <w:rsid w:val="00D52D46"/>
    <w:rsid w:val="00D52DF6"/>
    <w:rsid w:val="00D531C9"/>
    <w:rsid w:val="00D53254"/>
    <w:rsid w:val="00D532F9"/>
    <w:rsid w:val="00D5332E"/>
    <w:rsid w:val="00D53666"/>
    <w:rsid w:val="00D53D87"/>
    <w:rsid w:val="00D54411"/>
    <w:rsid w:val="00D54627"/>
    <w:rsid w:val="00D547E6"/>
    <w:rsid w:val="00D5488D"/>
    <w:rsid w:val="00D5524E"/>
    <w:rsid w:val="00D554EA"/>
    <w:rsid w:val="00D5557C"/>
    <w:rsid w:val="00D5559A"/>
    <w:rsid w:val="00D557B2"/>
    <w:rsid w:val="00D558AE"/>
    <w:rsid w:val="00D57343"/>
    <w:rsid w:val="00D575D0"/>
    <w:rsid w:val="00D577AC"/>
    <w:rsid w:val="00D5795E"/>
    <w:rsid w:val="00D57A9D"/>
    <w:rsid w:val="00D57F6E"/>
    <w:rsid w:val="00D604D4"/>
    <w:rsid w:val="00D60762"/>
    <w:rsid w:val="00D607DE"/>
    <w:rsid w:val="00D60B78"/>
    <w:rsid w:val="00D6101F"/>
    <w:rsid w:val="00D612C9"/>
    <w:rsid w:val="00D616C9"/>
    <w:rsid w:val="00D61828"/>
    <w:rsid w:val="00D61829"/>
    <w:rsid w:val="00D61F47"/>
    <w:rsid w:val="00D62952"/>
    <w:rsid w:val="00D630A0"/>
    <w:rsid w:val="00D63985"/>
    <w:rsid w:val="00D63C89"/>
    <w:rsid w:val="00D643B3"/>
    <w:rsid w:val="00D64781"/>
    <w:rsid w:val="00D64803"/>
    <w:rsid w:val="00D65222"/>
    <w:rsid w:val="00D65C7B"/>
    <w:rsid w:val="00D65F44"/>
    <w:rsid w:val="00D6655B"/>
    <w:rsid w:val="00D670AE"/>
    <w:rsid w:val="00D6711F"/>
    <w:rsid w:val="00D67458"/>
    <w:rsid w:val="00D676EC"/>
    <w:rsid w:val="00D67905"/>
    <w:rsid w:val="00D67F69"/>
    <w:rsid w:val="00D707BB"/>
    <w:rsid w:val="00D707E5"/>
    <w:rsid w:val="00D70861"/>
    <w:rsid w:val="00D7087A"/>
    <w:rsid w:val="00D70E16"/>
    <w:rsid w:val="00D70E82"/>
    <w:rsid w:val="00D7159E"/>
    <w:rsid w:val="00D717F5"/>
    <w:rsid w:val="00D71F85"/>
    <w:rsid w:val="00D72535"/>
    <w:rsid w:val="00D72839"/>
    <w:rsid w:val="00D72AF3"/>
    <w:rsid w:val="00D72D1F"/>
    <w:rsid w:val="00D72DBF"/>
    <w:rsid w:val="00D72F58"/>
    <w:rsid w:val="00D73276"/>
    <w:rsid w:val="00D733E5"/>
    <w:rsid w:val="00D737AE"/>
    <w:rsid w:val="00D73AD3"/>
    <w:rsid w:val="00D73EBC"/>
    <w:rsid w:val="00D73FD5"/>
    <w:rsid w:val="00D74595"/>
    <w:rsid w:val="00D747C7"/>
    <w:rsid w:val="00D749D8"/>
    <w:rsid w:val="00D75152"/>
    <w:rsid w:val="00D751F3"/>
    <w:rsid w:val="00D75356"/>
    <w:rsid w:val="00D75B71"/>
    <w:rsid w:val="00D76975"/>
    <w:rsid w:val="00D76D3D"/>
    <w:rsid w:val="00D771E5"/>
    <w:rsid w:val="00D771F4"/>
    <w:rsid w:val="00D77324"/>
    <w:rsid w:val="00D77342"/>
    <w:rsid w:val="00D77793"/>
    <w:rsid w:val="00D777D7"/>
    <w:rsid w:val="00D77A1F"/>
    <w:rsid w:val="00D77A8F"/>
    <w:rsid w:val="00D800A5"/>
    <w:rsid w:val="00D80738"/>
    <w:rsid w:val="00D81060"/>
    <w:rsid w:val="00D81724"/>
    <w:rsid w:val="00D818DF"/>
    <w:rsid w:val="00D81F7E"/>
    <w:rsid w:val="00D829E7"/>
    <w:rsid w:val="00D82B8A"/>
    <w:rsid w:val="00D83284"/>
    <w:rsid w:val="00D837DD"/>
    <w:rsid w:val="00D83854"/>
    <w:rsid w:val="00D83945"/>
    <w:rsid w:val="00D83B0A"/>
    <w:rsid w:val="00D83D33"/>
    <w:rsid w:val="00D84110"/>
    <w:rsid w:val="00D841C7"/>
    <w:rsid w:val="00D84318"/>
    <w:rsid w:val="00D84C22"/>
    <w:rsid w:val="00D84CFA"/>
    <w:rsid w:val="00D8525C"/>
    <w:rsid w:val="00D85408"/>
    <w:rsid w:val="00D85537"/>
    <w:rsid w:val="00D857E6"/>
    <w:rsid w:val="00D86341"/>
    <w:rsid w:val="00D86857"/>
    <w:rsid w:val="00D86AC7"/>
    <w:rsid w:val="00D8778C"/>
    <w:rsid w:val="00D877CE"/>
    <w:rsid w:val="00D87AF0"/>
    <w:rsid w:val="00D87AFE"/>
    <w:rsid w:val="00D87B80"/>
    <w:rsid w:val="00D90043"/>
    <w:rsid w:val="00D9055C"/>
    <w:rsid w:val="00D906DA"/>
    <w:rsid w:val="00D90746"/>
    <w:rsid w:val="00D909AB"/>
    <w:rsid w:val="00D90AAE"/>
    <w:rsid w:val="00D90BAB"/>
    <w:rsid w:val="00D9121C"/>
    <w:rsid w:val="00D9129E"/>
    <w:rsid w:val="00D91328"/>
    <w:rsid w:val="00D915C3"/>
    <w:rsid w:val="00D916EA"/>
    <w:rsid w:val="00D91779"/>
    <w:rsid w:val="00D9196F"/>
    <w:rsid w:val="00D91A66"/>
    <w:rsid w:val="00D91C13"/>
    <w:rsid w:val="00D91D6B"/>
    <w:rsid w:val="00D929D9"/>
    <w:rsid w:val="00D930B6"/>
    <w:rsid w:val="00D933CD"/>
    <w:rsid w:val="00D93460"/>
    <w:rsid w:val="00D93644"/>
    <w:rsid w:val="00D93A1C"/>
    <w:rsid w:val="00D93AB1"/>
    <w:rsid w:val="00D94090"/>
    <w:rsid w:val="00D94163"/>
    <w:rsid w:val="00D943A3"/>
    <w:rsid w:val="00D94886"/>
    <w:rsid w:val="00D950D9"/>
    <w:rsid w:val="00D9529D"/>
    <w:rsid w:val="00D9573C"/>
    <w:rsid w:val="00D96012"/>
    <w:rsid w:val="00D9629D"/>
    <w:rsid w:val="00D96603"/>
    <w:rsid w:val="00D96DC1"/>
    <w:rsid w:val="00D974EA"/>
    <w:rsid w:val="00D9776D"/>
    <w:rsid w:val="00D977AF"/>
    <w:rsid w:val="00D97C70"/>
    <w:rsid w:val="00DA0202"/>
    <w:rsid w:val="00DA081E"/>
    <w:rsid w:val="00DA084B"/>
    <w:rsid w:val="00DA0863"/>
    <w:rsid w:val="00DA0984"/>
    <w:rsid w:val="00DA0AC1"/>
    <w:rsid w:val="00DA0E04"/>
    <w:rsid w:val="00DA13BD"/>
    <w:rsid w:val="00DA1A9D"/>
    <w:rsid w:val="00DA1B22"/>
    <w:rsid w:val="00DA1C4B"/>
    <w:rsid w:val="00DA1E7D"/>
    <w:rsid w:val="00DA22FC"/>
    <w:rsid w:val="00DA243D"/>
    <w:rsid w:val="00DA24EA"/>
    <w:rsid w:val="00DA255B"/>
    <w:rsid w:val="00DA2615"/>
    <w:rsid w:val="00DA261C"/>
    <w:rsid w:val="00DA2CC8"/>
    <w:rsid w:val="00DA36C1"/>
    <w:rsid w:val="00DA4209"/>
    <w:rsid w:val="00DA48D9"/>
    <w:rsid w:val="00DA48F3"/>
    <w:rsid w:val="00DA49C5"/>
    <w:rsid w:val="00DA4AF1"/>
    <w:rsid w:val="00DA5024"/>
    <w:rsid w:val="00DA558A"/>
    <w:rsid w:val="00DA5755"/>
    <w:rsid w:val="00DA5871"/>
    <w:rsid w:val="00DA6367"/>
    <w:rsid w:val="00DA6382"/>
    <w:rsid w:val="00DA6993"/>
    <w:rsid w:val="00DA6BF8"/>
    <w:rsid w:val="00DA6F0E"/>
    <w:rsid w:val="00DA6F92"/>
    <w:rsid w:val="00DA7452"/>
    <w:rsid w:val="00DA7923"/>
    <w:rsid w:val="00DA7951"/>
    <w:rsid w:val="00DA79DD"/>
    <w:rsid w:val="00DB0061"/>
    <w:rsid w:val="00DB0091"/>
    <w:rsid w:val="00DB085D"/>
    <w:rsid w:val="00DB1115"/>
    <w:rsid w:val="00DB13A3"/>
    <w:rsid w:val="00DB1556"/>
    <w:rsid w:val="00DB1952"/>
    <w:rsid w:val="00DB1DAF"/>
    <w:rsid w:val="00DB210D"/>
    <w:rsid w:val="00DB2AA4"/>
    <w:rsid w:val="00DB2E58"/>
    <w:rsid w:val="00DB3109"/>
    <w:rsid w:val="00DB34FD"/>
    <w:rsid w:val="00DB3560"/>
    <w:rsid w:val="00DB459A"/>
    <w:rsid w:val="00DB47E3"/>
    <w:rsid w:val="00DB4ED1"/>
    <w:rsid w:val="00DB5463"/>
    <w:rsid w:val="00DB5806"/>
    <w:rsid w:val="00DB5D6A"/>
    <w:rsid w:val="00DB619F"/>
    <w:rsid w:val="00DB7C0A"/>
    <w:rsid w:val="00DC0704"/>
    <w:rsid w:val="00DC0785"/>
    <w:rsid w:val="00DC0C63"/>
    <w:rsid w:val="00DC119F"/>
    <w:rsid w:val="00DC173D"/>
    <w:rsid w:val="00DC199C"/>
    <w:rsid w:val="00DC1B08"/>
    <w:rsid w:val="00DC1B59"/>
    <w:rsid w:val="00DC203C"/>
    <w:rsid w:val="00DC23DA"/>
    <w:rsid w:val="00DC261C"/>
    <w:rsid w:val="00DC26CC"/>
    <w:rsid w:val="00DC26DC"/>
    <w:rsid w:val="00DC2C5F"/>
    <w:rsid w:val="00DC3028"/>
    <w:rsid w:val="00DC30C8"/>
    <w:rsid w:val="00DC31AE"/>
    <w:rsid w:val="00DC351A"/>
    <w:rsid w:val="00DC3D51"/>
    <w:rsid w:val="00DC432F"/>
    <w:rsid w:val="00DC4685"/>
    <w:rsid w:val="00DC4816"/>
    <w:rsid w:val="00DC4B33"/>
    <w:rsid w:val="00DC54E4"/>
    <w:rsid w:val="00DC589E"/>
    <w:rsid w:val="00DC5FAD"/>
    <w:rsid w:val="00DC5FC0"/>
    <w:rsid w:val="00DC6991"/>
    <w:rsid w:val="00DC6BF6"/>
    <w:rsid w:val="00DC6C62"/>
    <w:rsid w:val="00DC71F1"/>
    <w:rsid w:val="00DC72E0"/>
    <w:rsid w:val="00DC7828"/>
    <w:rsid w:val="00DC78A1"/>
    <w:rsid w:val="00DC7A09"/>
    <w:rsid w:val="00DD061E"/>
    <w:rsid w:val="00DD0947"/>
    <w:rsid w:val="00DD0EF4"/>
    <w:rsid w:val="00DD1870"/>
    <w:rsid w:val="00DD1AB2"/>
    <w:rsid w:val="00DD1F0B"/>
    <w:rsid w:val="00DD1FDB"/>
    <w:rsid w:val="00DD24F4"/>
    <w:rsid w:val="00DD2690"/>
    <w:rsid w:val="00DD295D"/>
    <w:rsid w:val="00DD31E1"/>
    <w:rsid w:val="00DD3295"/>
    <w:rsid w:val="00DD335A"/>
    <w:rsid w:val="00DD34EB"/>
    <w:rsid w:val="00DD3506"/>
    <w:rsid w:val="00DD3586"/>
    <w:rsid w:val="00DD3741"/>
    <w:rsid w:val="00DD380E"/>
    <w:rsid w:val="00DD38C7"/>
    <w:rsid w:val="00DD3F0F"/>
    <w:rsid w:val="00DD3FBD"/>
    <w:rsid w:val="00DD437E"/>
    <w:rsid w:val="00DD4567"/>
    <w:rsid w:val="00DD481E"/>
    <w:rsid w:val="00DD4CB6"/>
    <w:rsid w:val="00DD592A"/>
    <w:rsid w:val="00DD5A71"/>
    <w:rsid w:val="00DD65CE"/>
    <w:rsid w:val="00DD6907"/>
    <w:rsid w:val="00DD69F4"/>
    <w:rsid w:val="00DD6B5F"/>
    <w:rsid w:val="00DD7230"/>
    <w:rsid w:val="00DD7343"/>
    <w:rsid w:val="00DD7681"/>
    <w:rsid w:val="00DE0614"/>
    <w:rsid w:val="00DE08A6"/>
    <w:rsid w:val="00DE0E61"/>
    <w:rsid w:val="00DE111C"/>
    <w:rsid w:val="00DE1A87"/>
    <w:rsid w:val="00DE1BF2"/>
    <w:rsid w:val="00DE1EF1"/>
    <w:rsid w:val="00DE1F4C"/>
    <w:rsid w:val="00DE2113"/>
    <w:rsid w:val="00DE22D0"/>
    <w:rsid w:val="00DE248E"/>
    <w:rsid w:val="00DE2A9D"/>
    <w:rsid w:val="00DE2E18"/>
    <w:rsid w:val="00DE2E6A"/>
    <w:rsid w:val="00DE328C"/>
    <w:rsid w:val="00DE456A"/>
    <w:rsid w:val="00DE49F5"/>
    <w:rsid w:val="00DE4B3F"/>
    <w:rsid w:val="00DE4D6E"/>
    <w:rsid w:val="00DE5090"/>
    <w:rsid w:val="00DE548A"/>
    <w:rsid w:val="00DE56B0"/>
    <w:rsid w:val="00DE5781"/>
    <w:rsid w:val="00DE622D"/>
    <w:rsid w:val="00DE6A62"/>
    <w:rsid w:val="00DE6B77"/>
    <w:rsid w:val="00DE6DDF"/>
    <w:rsid w:val="00DE71A3"/>
    <w:rsid w:val="00DE7226"/>
    <w:rsid w:val="00DE7346"/>
    <w:rsid w:val="00DE7936"/>
    <w:rsid w:val="00DF0034"/>
    <w:rsid w:val="00DF00CC"/>
    <w:rsid w:val="00DF06F3"/>
    <w:rsid w:val="00DF08C8"/>
    <w:rsid w:val="00DF0AA9"/>
    <w:rsid w:val="00DF1631"/>
    <w:rsid w:val="00DF1AF3"/>
    <w:rsid w:val="00DF1D06"/>
    <w:rsid w:val="00DF1EFD"/>
    <w:rsid w:val="00DF1F8C"/>
    <w:rsid w:val="00DF22E2"/>
    <w:rsid w:val="00DF23C7"/>
    <w:rsid w:val="00DF2707"/>
    <w:rsid w:val="00DF27CA"/>
    <w:rsid w:val="00DF28D5"/>
    <w:rsid w:val="00DF2F76"/>
    <w:rsid w:val="00DF30EA"/>
    <w:rsid w:val="00DF31BD"/>
    <w:rsid w:val="00DF329A"/>
    <w:rsid w:val="00DF3966"/>
    <w:rsid w:val="00DF400C"/>
    <w:rsid w:val="00DF42A8"/>
    <w:rsid w:val="00DF48D4"/>
    <w:rsid w:val="00DF4F50"/>
    <w:rsid w:val="00DF5738"/>
    <w:rsid w:val="00DF5B57"/>
    <w:rsid w:val="00DF5BFB"/>
    <w:rsid w:val="00DF60B6"/>
    <w:rsid w:val="00DF61CB"/>
    <w:rsid w:val="00DF632B"/>
    <w:rsid w:val="00DF6772"/>
    <w:rsid w:val="00DF68B6"/>
    <w:rsid w:val="00DF6926"/>
    <w:rsid w:val="00DF6A2D"/>
    <w:rsid w:val="00DF6C3B"/>
    <w:rsid w:val="00DF6D09"/>
    <w:rsid w:val="00DF6FD2"/>
    <w:rsid w:val="00DF7C0C"/>
    <w:rsid w:val="00DF7C78"/>
    <w:rsid w:val="00DF7C9F"/>
    <w:rsid w:val="00DF7E82"/>
    <w:rsid w:val="00E00338"/>
    <w:rsid w:val="00E0034F"/>
    <w:rsid w:val="00E003B1"/>
    <w:rsid w:val="00E0091A"/>
    <w:rsid w:val="00E00AD9"/>
    <w:rsid w:val="00E00B88"/>
    <w:rsid w:val="00E010CD"/>
    <w:rsid w:val="00E010CE"/>
    <w:rsid w:val="00E01231"/>
    <w:rsid w:val="00E0193D"/>
    <w:rsid w:val="00E01D84"/>
    <w:rsid w:val="00E01D98"/>
    <w:rsid w:val="00E0215A"/>
    <w:rsid w:val="00E02233"/>
    <w:rsid w:val="00E02295"/>
    <w:rsid w:val="00E0257D"/>
    <w:rsid w:val="00E029FD"/>
    <w:rsid w:val="00E02F31"/>
    <w:rsid w:val="00E03436"/>
    <w:rsid w:val="00E034D5"/>
    <w:rsid w:val="00E03523"/>
    <w:rsid w:val="00E03936"/>
    <w:rsid w:val="00E039F6"/>
    <w:rsid w:val="00E03B72"/>
    <w:rsid w:val="00E03D56"/>
    <w:rsid w:val="00E03F47"/>
    <w:rsid w:val="00E0403A"/>
    <w:rsid w:val="00E04163"/>
    <w:rsid w:val="00E04532"/>
    <w:rsid w:val="00E04D37"/>
    <w:rsid w:val="00E04E6B"/>
    <w:rsid w:val="00E04EA5"/>
    <w:rsid w:val="00E04FD7"/>
    <w:rsid w:val="00E052E5"/>
    <w:rsid w:val="00E05352"/>
    <w:rsid w:val="00E05571"/>
    <w:rsid w:val="00E05962"/>
    <w:rsid w:val="00E06165"/>
    <w:rsid w:val="00E0678D"/>
    <w:rsid w:val="00E07084"/>
    <w:rsid w:val="00E079CB"/>
    <w:rsid w:val="00E10000"/>
    <w:rsid w:val="00E10487"/>
    <w:rsid w:val="00E10B7D"/>
    <w:rsid w:val="00E11156"/>
    <w:rsid w:val="00E11B66"/>
    <w:rsid w:val="00E11CD0"/>
    <w:rsid w:val="00E120E8"/>
    <w:rsid w:val="00E120F0"/>
    <w:rsid w:val="00E1285C"/>
    <w:rsid w:val="00E128D5"/>
    <w:rsid w:val="00E12975"/>
    <w:rsid w:val="00E12C72"/>
    <w:rsid w:val="00E13192"/>
    <w:rsid w:val="00E132F7"/>
    <w:rsid w:val="00E1330D"/>
    <w:rsid w:val="00E13579"/>
    <w:rsid w:val="00E13D21"/>
    <w:rsid w:val="00E14751"/>
    <w:rsid w:val="00E14764"/>
    <w:rsid w:val="00E14D68"/>
    <w:rsid w:val="00E154D0"/>
    <w:rsid w:val="00E16066"/>
    <w:rsid w:val="00E1627E"/>
    <w:rsid w:val="00E166C4"/>
    <w:rsid w:val="00E16B17"/>
    <w:rsid w:val="00E17F59"/>
    <w:rsid w:val="00E17FA8"/>
    <w:rsid w:val="00E2017B"/>
    <w:rsid w:val="00E20333"/>
    <w:rsid w:val="00E2104B"/>
    <w:rsid w:val="00E21597"/>
    <w:rsid w:val="00E216CB"/>
    <w:rsid w:val="00E21932"/>
    <w:rsid w:val="00E21B14"/>
    <w:rsid w:val="00E21BB5"/>
    <w:rsid w:val="00E21C3D"/>
    <w:rsid w:val="00E21C3F"/>
    <w:rsid w:val="00E223E3"/>
    <w:rsid w:val="00E22A49"/>
    <w:rsid w:val="00E22EB9"/>
    <w:rsid w:val="00E23696"/>
    <w:rsid w:val="00E2399D"/>
    <w:rsid w:val="00E23CD2"/>
    <w:rsid w:val="00E23D5F"/>
    <w:rsid w:val="00E241AE"/>
    <w:rsid w:val="00E24BA1"/>
    <w:rsid w:val="00E2522F"/>
    <w:rsid w:val="00E256D7"/>
    <w:rsid w:val="00E259A5"/>
    <w:rsid w:val="00E26204"/>
    <w:rsid w:val="00E2686D"/>
    <w:rsid w:val="00E26B0A"/>
    <w:rsid w:val="00E26CA2"/>
    <w:rsid w:val="00E2719B"/>
    <w:rsid w:val="00E2773F"/>
    <w:rsid w:val="00E27C0E"/>
    <w:rsid w:val="00E27C57"/>
    <w:rsid w:val="00E304A5"/>
    <w:rsid w:val="00E304F7"/>
    <w:rsid w:val="00E305FE"/>
    <w:rsid w:val="00E30C8E"/>
    <w:rsid w:val="00E312A2"/>
    <w:rsid w:val="00E315D8"/>
    <w:rsid w:val="00E318CF"/>
    <w:rsid w:val="00E319C2"/>
    <w:rsid w:val="00E31AFB"/>
    <w:rsid w:val="00E31CC5"/>
    <w:rsid w:val="00E322B4"/>
    <w:rsid w:val="00E325A1"/>
    <w:rsid w:val="00E3260D"/>
    <w:rsid w:val="00E329B2"/>
    <w:rsid w:val="00E33E5F"/>
    <w:rsid w:val="00E3493B"/>
    <w:rsid w:val="00E34ABF"/>
    <w:rsid w:val="00E34B44"/>
    <w:rsid w:val="00E34BE9"/>
    <w:rsid w:val="00E34C45"/>
    <w:rsid w:val="00E34F74"/>
    <w:rsid w:val="00E35DD0"/>
    <w:rsid w:val="00E36075"/>
    <w:rsid w:val="00E366CB"/>
    <w:rsid w:val="00E36F1E"/>
    <w:rsid w:val="00E37750"/>
    <w:rsid w:val="00E377F6"/>
    <w:rsid w:val="00E37864"/>
    <w:rsid w:val="00E37B02"/>
    <w:rsid w:val="00E37C83"/>
    <w:rsid w:val="00E40653"/>
    <w:rsid w:val="00E407B1"/>
    <w:rsid w:val="00E40856"/>
    <w:rsid w:val="00E40A87"/>
    <w:rsid w:val="00E40C4E"/>
    <w:rsid w:val="00E40FFC"/>
    <w:rsid w:val="00E416CA"/>
    <w:rsid w:val="00E41D83"/>
    <w:rsid w:val="00E42015"/>
    <w:rsid w:val="00E42267"/>
    <w:rsid w:val="00E4258C"/>
    <w:rsid w:val="00E428C5"/>
    <w:rsid w:val="00E42CB0"/>
    <w:rsid w:val="00E42E96"/>
    <w:rsid w:val="00E433F4"/>
    <w:rsid w:val="00E438D9"/>
    <w:rsid w:val="00E43C45"/>
    <w:rsid w:val="00E43EEF"/>
    <w:rsid w:val="00E43F72"/>
    <w:rsid w:val="00E44040"/>
    <w:rsid w:val="00E44042"/>
    <w:rsid w:val="00E440D1"/>
    <w:rsid w:val="00E44261"/>
    <w:rsid w:val="00E442DB"/>
    <w:rsid w:val="00E44F4C"/>
    <w:rsid w:val="00E44FDB"/>
    <w:rsid w:val="00E455B4"/>
    <w:rsid w:val="00E45F69"/>
    <w:rsid w:val="00E47017"/>
    <w:rsid w:val="00E4720B"/>
    <w:rsid w:val="00E473D4"/>
    <w:rsid w:val="00E478BC"/>
    <w:rsid w:val="00E47946"/>
    <w:rsid w:val="00E47BF8"/>
    <w:rsid w:val="00E47C55"/>
    <w:rsid w:val="00E47CB8"/>
    <w:rsid w:val="00E5061B"/>
    <w:rsid w:val="00E50947"/>
    <w:rsid w:val="00E50B8D"/>
    <w:rsid w:val="00E513C0"/>
    <w:rsid w:val="00E5193C"/>
    <w:rsid w:val="00E51AD7"/>
    <w:rsid w:val="00E51B49"/>
    <w:rsid w:val="00E51B9A"/>
    <w:rsid w:val="00E51C92"/>
    <w:rsid w:val="00E52506"/>
    <w:rsid w:val="00E52788"/>
    <w:rsid w:val="00E52ED4"/>
    <w:rsid w:val="00E52F45"/>
    <w:rsid w:val="00E5309F"/>
    <w:rsid w:val="00E530AA"/>
    <w:rsid w:val="00E53845"/>
    <w:rsid w:val="00E53F6B"/>
    <w:rsid w:val="00E542CF"/>
    <w:rsid w:val="00E54328"/>
    <w:rsid w:val="00E54A4F"/>
    <w:rsid w:val="00E55366"/>
    <w:rsid w:val="00E55439"/>
    <w:rsid w:val="00E55662"/>
    <w:rsid w:val="00E55687"/>
    <w:rsid w:val="00E557A6"/>
    <w:rsid w:val="00E55997"/>
    <w:rsid w:val="00E5617C"/>
    <w:rsid w:val="00E561ED"/>
    <w:rsid w:val="00E56981"/>
    <w:rsid w:val="00E56DD0"/>
    <w:rsid w:val="00E56E8B"/>
    <w:rsid w:val="00E56F77"/>
    <w:rsid w:val="00E57909"/>
    <w:rsid w:val="00E57EED"/>
    <w:rsid w:val="00E57FB0"/>
    <w:rsid w:val="00E602A4"/>
    <w:rsid w:val="00E613AD"/>
    <w:rsid w:val="00E61459"/>
    <w:rsid w:val="00E6194F"/>
    <w:rsid w:val="00E62575"/>
    <w:rsid w:val="00E625B3"/>
    <w:rsid w:val="00E6265A"/>
    <w:rsid w:val="00E626D8"/>
    <w:rsid w:val="00E62FC1"/>
    <w:rsid w:val="00E634FB"/>
    <w:rsid w:val="00E63538"/>
    <w:rsid w:val="00E6363D"/>
    <w:rsid w:val="00E63AA5"/>
    <w:rsid w:val="00E64207"/>
    <w:rsid w:val="00E6463B"/>
    <w:rsid w:val="00E646D5"/>
    <w:rsid w:val="00E6483A"/>
    <w:rsid w:val="00E65440"/>
    <w:rsid w:val="00E65EC6"/>
    <w:rsid w:val="00E65F05"/>
    <w:rsid w:val="00E66A26"/>
    <w:rsid w:val="00E66EA1"/>
    <w:rsid w:val="00E67133"/>
    <w:rsid w:val="00E67385"/>
    <w:rsid w:val="00E67A8F"/>
    <w:rsid w:val="00E67BD5"/>
    <w:rsid w:val="00E67C65"/>
    <w:rsid w:val="00E67F90"/>
    <w:rsid w:val="00E702D5"/>
    <w:rsid w:val="00E70E9D"/>
    <w:rsid w:val="00E7178C"/>
    <w:rsid w:val="00E719FD"/>
    <w:rsid w:val="00E71C90"/>
    <w:rsid w:val="00E71D12"/>
    <w:rsid w:val="00E72202"/>
    <w:rsid w:val="00E72485"/>
    <w:rsid w:val="00E725C7"/>
    <w:rsid w:val="00E726BE"/>
    <w:rsid w:val="00E72F1E"/>
    <w:rsid w:val="00E734EC"/>
    <w:rsid w:val="00E73729"/>
    <w:rsid w:val="00E73915"/>
    <w:rsid w:val="00E73980"/>
    <w:rsid w:val="00E73ABF"/>
    <w:rsid w:val="00E743D3"/>
    <w:rsid w:val="00E75071"/>
    <w:rsid w:val="00E752F5"/>
    <w:rsid w:val="00E75DB1"/>
    <w:rsid w:val="00E7626C"/>
    <w:rsid w:val="00E76C86"/>
    <w:rsid w:val="00E76EFF"/>
    <w:rsid w:val="00E76FC3"/>
    <w:rsid w:val="00E778DE"/>
    <w:rsid w:val="00E77958"/>
    <w:rsid w:val="00E77996"/>
    <w:rsid w:val="00E77A32"/>
    <w:rsid w:val="00E8001E"/>
    <w:rsid w:val="00E80068"/>
    <w:rsid w:val="00E80853"/>
    <w:rsid w:val="00E810C6"/>
    <w:rsid w:val="00E816DF"/>
    <w:rsid w:val="00E816F2"/>
    <w:rsid w:val="00E81737"/>
    <w:rsid w:val="00E81883"/>
    <w:rsid w:val="00E81BFA"/>
    <w:rsid w:val="00E81D1D"/>
    <w:rsid w:val="00E81F77"/>
    <w:rsid w:val="00E826F8"/>
    <w:rsid w:val="00E827D8"/>
    <w:rsid w:val="00E82D2C"/>
    <w:rsid w:val="00E82FC5"/>
    <w:rsid w:val="00E83868"/>
    <w:rsid w:val="00E83CA5"/>
    <w:rsid w:val="00E83F79"/>
    <w:rsid w:val="00E85102"/>
    <w:rsid w:val="00E8559B"/>
    <w:rsid w:val="00E85975"/>
    <w:rsid w:val="00E859D0"/>
    <w:rsid w:val="00E85CFD"/>
    <w:rsid w:val="00E864D7"/>
    <w:rsid w:val="00E866C6"/>
    <w:rsid w:val="00E873CB"/>
    <w:rsid w:val="00E874C5"/>
    <w:rsid w:val="00E874FE"/>
    <w:rsid w:val="00E876FA"/>
    <w:rsid w:val="00E877DC"/>
    <w:rsid w:val="00E879EA"/>
    <w:rsid w:val="00E87AD0"/>
    <w:rsid w:val="00E87EA9"/>
    <w:rsid w:val="00E905D2"/>
    <w:rsid w:val="00E9061B"/>
    <w:rsid w:val="00E909D3"/>
    <w:rsid w:val="00E91664"/>
    <w:rsid w:val="00E91D75"/>
    <w:rsid w:val="00E92429"/>
    <w:rsid w:val="00E9244B"/>
    <w:rsid w:val="00E9245B"/>
    <w:rsid w:val="00E93186"/>
    <w:rsid w:val="00E936DC"/>
    <w:rsid w:val="00E938C1"/>
    <w:rsid w:val="00E93EE2"/>
    <w:rsid w:val="00E94125"/>
    <w:rsid w:val="00E9462F"/>
    <w:rsid w:val="00E94659"/>
    <w:rsid w:val="00E94697"/>
    <w:rsid w:val="00E94AF4"/>
    <w:rsid w:val="00E94CCD"/>
    <w:rsid w:val="00E94E6D"/>
    <w:rsid w:val="00E94F41"/>
    <w:rsid w:val="00E94FED"/>
    <w:rsid w:val="00E94FFE"/>
    <w:rsid w:val="00E9533F"/>
    <w:rsid w:val="00E95619"/>
    <w:rsid w:val="00E956F4"/>
    <w:rsid w:val="00E95835"/>
    <w:rsid w:val="00E95E92"/>
    <w:rsid w:val="00E9617D"/>
    <w:rsid w:val="00E9671D"/>
    <w:rsid w:val="00E96D1A"/>
    <w:rsid w:val="00E96D1D"/>
    <w:rsid w:val="00E97577"/>
    <w:rsid w:val="00E97FB6"/>
    <w:rsid w:val="00EA00D7"/>
    <w:rsid w:val="00EA01F8"/>
    <w:rsid w:val="00EA0877"/>
    <w:rsid w:val="00EA09B1"/>
    <w:rsid w:val="00EA0A9B"/>
    <w:rsid w:val="00EA0DAF"/>
    <w:rsid w:val="00EA0DE9"/>
    <w:rsid w:val="00EA0EAA"/>
    <w:rsid w:val="00EA11C2"/>
    <w:rsid w:val="00EA1B4D"/>
    <w:rsid w:val="00EA1DAE"/>
    <w:rsid w:val="00EA1DBB"/>
    <w:rsid w:val="00EA26F6"/>
    <w:rsid w:val="00EA2747"/>
    <w:rsid w:val="00EA2AE6"/>
    <w:rsid w:val="00EA2C14"/>
    <w:rsid w:val="00EA2D22"/>
    <w:rsid w:val="00EA2EDE"/>
    <w:rsid w:val="00EA3AEB"/>
    <w:rsid w:val="00EA3C12"/>
    <w:rsid w:val="00EA3C2F"/>
    <w:rsid w:val="00EA3FF9"/>
    <w:rsid w:val="00EA40F0"/>
    <w:rsid w:val="00EA4173"/>
    <w:rsid w:val="00EA45F1"/>
    <w:rsid w:val="00EA4C34"/>
    <w:rsid w:val="00EA4D93"/>
    <w:rsid w:val="00EA4E2E"/>
    <w:rsid w:val="00EA56C8"/>
    <w:rsid w:val="00EA5950"/>
    <w:rsid w:val="00EA6267"/>
    <w:rsid w:val="00EA69A8"/>
    <w:rsid w:val="00EA6A01"/>
    <w:rsid w:val="00EA6AAB"/>
    <w:rsid w:val="00EA6EE8"/>
    <w:rsid w:val="00EA75DC"/>
    <w:rsid w:val="00EA7913"/>
    <w:rsid w:val="00EA7E15"/>
    <w:rsid w:val="00EB002D"/>
    <w:rsid w:val="00EB05A9"/>
    <w:rsid w:val="00EB0B06"/>
    <w:rsid w:val="00EB0FCE"/>
    <w:rsid w:val="00EB11FA"/>
    <w:rsid w:val="00EB137C"/>
    <w:rsid w:val="00EB176E"/>
    <w:rsid w:val="00EB1B22"/>
    <w:rsid w:val="00EB1F99"/>
    <w:rsid w:val="00EB24AF"/>
    <w:rsid w:val="00EB261E"/>
    <w:rsid w:val="00EB284D"/>
    <w:rsid w:val="00EB2BD0"/>
    <w:rsid w:val="00EB2FF7"/>
    <w:rsid w:val="00EB33DE"/>
    <w:rsid w:val="00EB36A3"/>
    <w:rsid w:val="00EB37F4"/>
    <w:rsid w:val="00EB3808"/>
    <w:rsid w:val="00EB4008"/>
    <w:rsid w:val="00EB4539"/>
    <w:rsid w:val="00EB4824"/>
    <w:rsid w:val="00EB498F"/>
    <w:rsid w:val="00EB4995"/>
    <w:rsid w:val="00EB4B57"/>
    <w:rsid w:val="00EB4C7E"/>
    <w:rsid w:val="00EB4DDF"/>
    <w:rsid w:val="00EB52CC"/>
    <w:rsid w:val="00EB53D4"/>
    <w:rsid w:val="00EB558A"/>
    <w:rsid w:val="00EB56DC"/>
    <w:rsid w:val="00EB5970"/>
    <w:rsid w:val="00EB5B0B"/>
    <w:rsid w:val="00EB5D5F"/>
    <w:rsid w:val="00EB5DA2"/>
    <w:rsid w:val="00EB6172"/>
    <w:rsid w:val="00EB6197"/>
    <w:rsid w:val="00EB6712"/>
    <w:rsid w:val="00EB67AC"/>
    <w:rsid w:val="00EB6869"/>
    <w:rsid w:val="00EB69B9"/>
    <w:rsid w:val="00EB69DF"/>
    <w:rsid w:val="00EB6D15"/>
    <w:rsid w:val="00EB71F3"/>
    <w:rsid w:val="00EB726F"/>
    <w:rsid w:val="00EB781C"/>
    <w:rsid w:val="00EB78E5"/>
    <w:rsid w:val="00EB7D49"/>
    <w:rsid w:val="00EB7D59"/>
    <w:rsid w:val="00EC0197"/>
    <w:rsid w:val="00EC04AB"/>
    <w:rsid w:val="00EC04DA"/>
    <w:rsid w:val="00EC0777"/>
    <w:rsid w:val="00EC0B39"/>
    <w:rsid w:val="00EC0E90"/>
    <w:rsid w:val="00EC109A"/>
    <w:rsid w:val="00EC11BC"/>
    <w:rsid w:val="00EC1AEF"/>
    <w:rsid w:val="00EC2440"/>
    <w:rsid w:val="00EC25F9"/>
    <w:rsid w:val="00EC2770"/>
    <w:rsid w:val="00EC27B7"/>
    <w:rsid w:val="00EC284A"/>
    <w:rsid w:val="00EC3047"/>
    <w:rsid w:val="00EC312D"/>
    <w:rsid w:val="00EC3155"/>
    <w:rsid w:val="00EC3262"/>
    <w:rsid w:val="00EC3523"/>
    <w:rsid w:val="00EC3D60"/>
    <w:rsid w:val="00EC3F2F"/>
    <w:rsid w:val="00EC4227"/>
    <w:rsid w:val="00EC4328"/>
    <w:rsid w:val="00EC43E7"/>
    <w:rsid w:val="00EC445A"/>
    <w:rsid w:val="00EC44FC"/>
    <w:rsid w:val="00EC46A1"/>
    <w:rsid w:val="00EC46D1"/>
    <w:rsid w:val="00EC4779"/>
    <w:rsid w:val="00EC47DD"/>
    <w:rsid w:val="00EC495C"/>
    <w:rsid w:val="00EC496B"/>
    <w:rsid w:val="00EC4E6E"/>
    <w:rsid w:val="00EC4F72"/>
    <w:rsid w:val="00EC4FD7"/>
    <w:rsid w:val="00EC53E4"/>
    <w:rsid w:val="00EC5B5C"/>
    <w:rsid w:val="00EC5F1B"/>
    <w:rsid w:val="00EC6022"/>
    <w:rsid w:val="00EC64AB"/>
    <w:rsid w:val="00EC67FB"/>
    <w:rsid w:val="00EC6819"/>
    <w:rsid w:val="00EC6CC6"/>
    <w:rsid w:val="00EC6D57"/>
    <w:rsid w:val="00EC6DAC"/>
    <w:rsid w:val="00EC6EA8"/>
    <w:rsid w:val="00EC7328"/>
    <w:rsid w:val="00EC7CEA"/>
    <w:rsid w:val="00EC7F1C"/>
    <w:rsid w:val="00ED00DB"/>
    <w:rsid w:val="00ED0202"/>
    <w:rsid w:val="00ED0450"/>
    <w:rsid w:val="00ED07A6"/>
    <w:rsid w:val="00ED0A8C"/>
    <w:rsid w:val="00ED1009"/>
    <w:rsid w:val="00ED1454"/>
    <w:rsid w:val="00ED1488"/>
    <w:rsid w:val="00ED1798"/>
    <w:rsid w:val="00ED1987"/>
    <w:rsid w:val="00ED1BA7"/>
    <w:rsid w:val="00ED1EAD"/>
    <w:rsid w:val="00ED22DF"/>
    <w:rsid w:val="00ED2A7D"/>
    <w:rsid w:val="00ED2C44"/>
    <w:rsid w:val="00ED2D0A"/>
    <w:rsid w:val="00ED36EE"/>
    <w:rsid w:val="00ED3785"/>
    <w:rsid w:val="00ED38C8"/>
    <w:rsid w:val="00ED39A7"/>
    <w:rsid w:val="00ED39C9"/>
    <w:rsid w:val="00ED4044"/>
    <w:rsid w:val="00ED4051"/>
    <w:rsid w:val="00ED40CD"/>
    <w:rsid w:val="00ED46F1"/>
    <w:rsid w:val="00ED4EAE"/>
    <w:rsid w:val="00ED522D"/>
    <w:rsid w:val="00ED5494"/>
    <w:rsid w:val="00ED5A3C"/>
    <w:rsid w:val="00ED5E67"/>
    <w:rsid w:val="00ED6222"/>
    <w:rsid w:val="00ED6591"/>
    <w:rsid w:val="00ED66C6"/>
    <w:rsid w:val="00ED69AA"/>
    <w:rsid w:val="00ED6C07"/>
    <w:rsid w:val="00ED6E03"/>
    <w:rsid w:val="00ED6ED2"/>
    <w:rsid w:val="00ED7279"/>
    <w:rsid w:val="00ED7681"/>
    <w:rsid w:val="00ED7D8C"/>
    <w:rsid w:val="00ED7E41"/>
    <w:rsid w:val="00ED7F43"/>
    <w:rsid w:val="00EE0290"/>
    <w:rsid w:val="00EE04DD"/>
    <w:rsid w:val="00EE05A6"/>
    <w:rsid w:val="00EE07FC"/>
    <w:rsid w:val="00EE0818"/>
    <w:rsid w:val="00EE0AC1"/>
    <w:rsid w:val="00EE0D07"/>
    <w:rsid w:val="00EE1084"/>
    <w:rsid w:val="00EE140C"/>
    <w:rsid w:val="00EE169A"/>
    <w:rsid w:val="00EE178A"/>
    <w:rsid w:val="00EE19F1"/>
    <w:rsid w:val="00EE19F8"/>
    <w:rsid w:val="00EE1A82"/>
    <w:rsid w:val="00EE1B2B"/>
    <w:rsid w:val="00EE2406"/>
    <w:rsid w:val="00EE2DA3"/>
    <w:rsid w:val="00EE3846"/>
    <w:rsid w:val="00EE39F1"/>
    <w:rsid w:val="00EE3AF6"/>
    <w:rsid w:val="00EE3D9C"/>
    <w:rsid w:val="00EE3EFA"/>
    <w:rsid w:val="00EE3F11"/>
    <w:rsid w:val="00EE3F52"/>
    <w:rsid w:val="00EE47E7"/>
    <w:rsid w:val="00EE48CB"/>
    <w:rsid w:val="00EE519C"/>
    <w:rsid w:val="00EE5246"/>
    <w:rsid w:val="00EE5502"/>
    <w:rsid w:val="00EE5592"/>
    <w:rsid w:val="00EE559A"/>
    <w:rsid w:val="00EE5908"/>
    <w:rsid w:val="00EE5A6C"/>
    <w:rsid w:val="00EE5C3A"/>
    <w:rsid w:val="00EE5FB9"/>
    <w:rsid w:val="00EE6346"/>
    <w:rsid w:val="00EE67B5"/>
    <w:rsid w:val="00EE6926"/>
    <w:rsid w:val="00EE6BE3"/>
    <w:rsid w:val="00EE6CD9"/>
    <w:rsid w:val="00EE717A"/>
    <w:rsid w:val="00EE738E"/>
    <w:rsid w:val="00EE73BE"/>
    <w:rsid w:val="00EE74A4"/>
    <w:rsid w:val="00EE7B6C"/>
    <w:rsid w:val="00EE7C35"/>
    <w:rsid w:val="00EE7C54"/>
    <w:rsid w:val="00EF02FC"/>
    <w:rsid w:val="00EF088C"/>
    <w:rsid w:val="00EF0A84"/>
    <w:rsid w:val="00EF0A8F"/>
    <w:rsid w:val="00EF0FBD"/>
    <w:rsid w:val="00EF1198"/>
    <w:rsid w:val="00EF14D6"/>
    <w:rsid w:val="00EF18E7"/>
    <w:rsid w:val="00EF2117"/>
    <w:rsid w:val="00EF220B"/>
    <w:rsid w:val="00EF23BA"/>
    <w:rsid w:val="00EF25E6"/>
    <w:rsid w:val="00EF275B"/>
    <w:rsid w:val="00EF31D7"/>
    <w:rsid w:val="00EF35AE"/>
    <w:rsid w:val="00EF3B30"/>
    <w:rsid w:val="00EF3E2F"/>
    <w:rsid w:val="00EF3ECC"/>
    <w:rsid w:val="00EF3FB5"/>
    <w:rsid w:val="00EF4035"/>
    <w:rsid w:val="00EF42F4"/>
    <w:rsid w:val="00EF4B9C"/>
    <w:rsid w:val="00EF4BDD"/>
    <w:rsid w:val="00EF4E9A"/>
    <w:rsid w:val="00EF58C6"/>
    <w:rsid w:val="00EF5B92"/>
    <w:rsid w:val="00EF5E2A"/>
    <w:rsid w:val="00EF5E4F"/>
    <w:rsid w:val="00EF6081"/>
    <w:rsid w:val="00EF613D"/>
    <w:rsid w:val="00EF63AD"/>
    <w:rsid w:val="00EF6BBB"/>
    <w:rsid w:val="00EF707F"/>
    <w:rsid w:val="00EF721E"/>
    <w:rsid w:val="00EF7441"/>
    <w:rsid w:val="00EF758A"/>
    <w:rsid w:val="00EF767A"/>
    <w:rsid w:val="00EF7DCA"/>
    <w:rsid w:val="00EF7F52"/>
    <w:rsid w:val="00F007BD"/>
    <w:rsid w:val="00F00842"/>
    <w:rsid w:val="00F009C7"/>
    <w:rsid w:val="00F00A7C"/>
    <w:rsid w:val="00F00F94"/>
    <w:rsid w:val="00F01078"/>
    <w:rsid w:val="00F0123C"/>
    <w:rsid w:val="00F01CB3"/>
    <w:rsid w:val="00F01D41"/>
    <w:rsid w:val="00F021B8"/>
    <w:rsid w:val="00F023AE"/>
    <w:rsid w:val="00F02FE4"/>
    <w:rsid w:val="00F0337B"/>
    <w:rsid w:val="00F034D3"/>
    <w:rsid w:val="00F04110"/>
    <w:rsid w:val="00F042CB"/>
    <w:rsid w:val="00F044D5"/>
    <w:rsid w:val="00F04BE9"/>
    <w:rsid w:val="00F05236"/>
    <w:rsid w:val="00F05821"/>
    <w:rsid w:val="00F0595E"/>
    <w:rsid w:val="00F05B9C"/>
    <w:rsid w:val="00F05D1F"/>
    <w:rsid w:val="00F06C2A"/>
    <w:rsid w:val="00F06C3E"/>
    <w:rsid w:val="00F07133"/>
    <w:rsid w:val="00F07235"/>
    <w:rsid w:val="00F07333"/>
    <w:rsid w:val="00F07427"/>
    <w:rsid w:val="00F0754E"/>
    <w:rsid w:val="00F07814"/>
    <w:rsid w:val="00F07BA7"/>
    <w:rsid w:val="00F07E74"/>
    <w:rsid w:val="00F07F9B"/>
    <w:rsid w:val="00F10091"/>
    <w:rsid w:val="00F100A7"/>
    <w:rsid w:val="00F100F9"/>
    <w:rsid w:val="00F103BA"/>
    <w:rsid w:val="00F10465"/>
    <w:rsid w:val="00F10D5B"/>
    <w:rsid w:val="00F111D7"/>
    <w:rsid w:val="00F11644"/>
    <w:rsid w:val="00F11658"/>
    <w:rsid w:val="00F11A09"/>
    <w:rsid w:val="00F11B8F"/>
    <w:rsid w:val="00F11CC9"/>
    <w:rsid w:val="00F12848"/>
    <w:rsid w:val="00F12A53"/>
    <w:rsid w:val="00F12BC0"/>
    <w:rsid w:val="00F12C06"/>
    <w:rsid w:val="00F12C0B"/>
    <w:rsid w:val="00F12C57"/>
    <w:rsid w:val="00F12C69"/>
    <w:rsid w:val="00F13D88"/>
    <w:rsid w:val="00F14538"/>
    <w:rsid w:val="00F146D1"/>
    <w:rsid w:val="00F1477D"/>
    <w:rsid w:val="00F14B24"/>
    <w:rsid w:val="00F14CA5"/>
    <w:rsid w:val="00F14E6E"/>
    <w:rsid w:val="00F155A6"/>
    <w:rsid w:val="00F1579C"/>
    <w:rsid w:val="00F15FBF"/>
    <w:rsid w:val="00F16169"/>
    <w:rsid w:val="00F16186"/>
    <w:rsid w:val="00F16A23"/>
    <w:rsid w:val="00F16DE8"/>
    <w:rsid w:val="00F16FEF"/>
    <w:rsid w:val="00F1747B"/>
    <w:rsid w:val="00F17496"/>
    <w:rsid w:val="00F176F7"/>
    <w:rsid w:val="00F17C3C"/>
    <w:rsid w:val="00F17EF1"/>
    <w:rsid w:val="00F20058"/>
    <w:rsid w:val="00F2053E"/>
    <w:rsid w:val="00F20644"/>
    <w:rsid w:val="00F20A36"/>
    <w:rsid w:val="00F20AC5"/>
    <w:rsid w:val="00F20B47"/>
    <w:rsid w:val="00F20D53"/>
    <w:rsid w:val="00F20D58"/>
    <w:rsid w:val="00F213A5"/>
    <w:rsid w:val="00F21428"/>
    <w:rsid w:val="00F214B0"/>
    <w:rsid w:val="00F21732"/>
    <w:rsid w:val="00F21C3B"/>
    <w:rsid w:val="00F22782"/>
    <w:rsid w:val="00F227AF"/>
    <w:rsid w:val="00F227CE"/>
    <w:rsid w:val="00F22BF6"/>
    <w:rsid w:val="00F22C12"/>
    <w:rsid w:val="00F22D37"/>
    <w:rsid w:val="00F23247"/>
    <w:rsid w:val="00F238F8"/>
    <w:rsid w:val="00F23962"/>
    <w:rsid w:val="00F23A00"/>
    <w:rsid w:val="00F23AFD"/>
    <w:rsid w:val="00F23D46"/>
    <w:rsid w:val="00F23E48"/>
    <w:rsid w:val="00F23E9D"/>
    <w:rsid w:val="00F23F5F"/>
    <w:rsid w:val="00F2402B"/>
    <w:rsid w:val="00F24316"/>
    <w:rsid w:val="00F24378"/>
    <w:rsid w:val="00F245CF"/>
    <w:rsid w:val="00F24998"/>
    <w:rsid w:val="00F24C6F"/>
    <w:rsid w:val="00F24CF6"/>
    <w:rsid w:val="00F250BE"/>
    <w:rsid w:val="00F25114"/>
    <w:rsid w:val="00F25463"/>
    <w:rsid w:val="00F25A31"/>
    <w:rsid w:val="00F25AFD"/>
    <w:rsid w:val="00F25B00"/>
    <w:rsid w:val="00F25B0A"/>
    <w:rsid w:val="00F260DA"/>
    <w:rsid w:val="00F26257"/>
    <w:rsid w:val="00F26910"/>
    <w:rsid w:val="00F26C20"/>
    <w:rsid w:val="00F26F4A"/>
    <w:rsid w:val="00F2718E"/>
    <w:rsid w:val="00F2723A"/>
    <w:rsid w:val="00F27283"/>
    <w:rsid w:val="00F277A1"/>
    <w:rsid w:val="00F2782C"/>
    <w:rsid w:val="00F278F4"/>
    <w:rsid w:val="00F300DA"/>
    <w:rsid w:val="00F300DE"/>
    <w:rsid w:val="00F30191"/>
    <w:rsid w:val="00F3081F"/>
    <w:rsid w:val="00F31000"/>
    <w:rsid w:val="00F312AA"/>
    <w:rsid w:val="00F3167F"/>
    <w:rsid w:val="00F3196E"/>
    <w:rsid w:val="00F31985"/>
    <w:rsid w:val="00F325BC"/>
    <w:rsid w:val="00F325E9"/>
    <w:rsid w:val="00F32A54"/>
    <w:rsid w:val="00F33079"/>
    <w:rsid w:val="00F33A03"/>
    <w:rsid w:val="00F3453E"/>
    <w:rsid w:val="00F34882"/>
    <w:rsid w:val="00F34A30"/>
    <w:rsid w:val="00F34CC7"/>
    <w:rsid w:val="00F34E29"/>
    <w:rsid w:val="00F35298"/>
    <w:rsid w:val="00F35893"/>
    <w:rsid w:val="00F35C3E"/>
    <w:rsid w:val="00F35E77"/>
    <w:rsid w:val="00F36029"/>
    <w:rsid w:val="00F3622B"/>
    <w:rsid w:val="00F36422"/>
    <w:rsid w:val="00F3680B"/>
    <w:rsid w:val="00F36869"/>
    <w:rsid w:val="00F36AD4"/>
    <w:rsid w:val="00F36BB4"/>
    <w:rsid w:val="00F3721D"/>
    <w:rsid w:val="00F37262"/>
    <w:rsid w:val="00F37455"/>
    <w:rsid w:val="00F37A7E"/>
    <w:rsid w:val="00F401AD"/>
    <w:rsid w:val="00F411D6"/>
    <w:rsid w:val="00F4121B"/>
    <w:rsid w:val="00F41751"/>
    <w:rsid w:val="00F41762"/>
    <w:rsid w:val="00F41F4F"/>
    <w:rsid w:val="00F420DC"/>
    <w:rsid w:val="00F421BE"/>
    <w:rsid w:val="00F42274"/>
    <w:rsid w:val="00F42A97"/>
    <w:rsid w:val="00F42CC6"/>
    <w:rsid w:val="00F4322F"/>
    <w:rsid w:val="00F43827"/>
    <w:rsid w:val="00F43B88"/>
    <w:rsid w:val="00F43B91"/>
    <w:rsid w:val="00F43D01"/>
    <w:rsid w:val="00F4420D"/>
    <w:rsid w:val="00F44442"/>
    <w:rsid w:val="00F44698"/>
    <w:rsid w:val="00F4517A"/>
    <w:rsid w:val="00F4568F"/>
    <w:rsid w:val="00F458FA"/>
    <w:rsid w:val="00F46936"/>
    <w:rsid w:val="00F469B9"/>
    <w:rsid w:val="00F469D7"/>
    <w:rsid w:val="00F47489"/>
    <w:rsid w:val="00F47B2A"/>
    <w:rsid w:val="00F47E2A"/>
    <w:rsid w:val="00F500EC"/>
    <w:rsid w:val="00F502C5"/>
    <w:rsid w:val="00F504F3"/>
    <w:rsid w:val="00F50655"/>
    <w:rsid w:val="00F507CA"/>
    <w:rsid w:val="00F509B0"/>
    <w:rsid w:val="00F50AB5"/>
    <w:rsid w:val="00F51059"/>
    <w:rsid w:val="00F512F5"/>
    <w:rsid w:val="00F51518"/>
    <w:rsid w:val="00F51E91"/>
    <w:rsid w:val="00F51F07"/>
    <w:rsid w:val="00F5286A"/>
    <w:rsid w:val="00F52A63"/>
    <w:rsid w:val="00F52D6A"/>
    <w:rsid w:val="00F52F6E"/>
    <w:rsid w:val="00F53481"/>
    <w:rsid w:val="00F534CA"/>
    <w:rsid w:val="00F53D5D"/>
    <w:rsid w:val="00F53E6D"/>
    <w:rsid w:val="00F53E98"/>
    <w:rsid w:val="00F542A3"/>
    <w:rsid w:val="00F5448D"/>
    <w:rsid w:val="00F54875"/>
    <w:rsid w:val="00F54954"/>
    <w:rsid w:val="00F54A3C"/>
    <w:rsid w:val="00F54AA7"/>
    <w:rsid w:val="00F54B86"/>
    <w:rsid w:val="00F54C35"/>
    <w:rsid w:val="00F54E2C"/>
    <w:rsid w:val="00F54EBB"/>
    <w:rsid w:val="00F55096"/>
    <w:rsid w:val="00F555BC"/>
    <w:rsid w:val="00F55D19"/>
    <w:rsid w:val="00F55DC6"/>
    <w:rsid w:val="00F55E17"/>
    <w:rsid w:val="00F56047"/>
    <w:rsid w:val="00F560C8"/>
    <w:rsid w:val="00F563FF"/>
    <w:rsid w:val="00F564D7"/>
    <w:rsid w:val="00F56D53"/>
    <w:rsid w:val="00F56E23"/>
    <w:rsid w:val="00F56FB7"/>
    <w:rsid w:val="00F56FFE"/>
    <w:rsid w:val="00F572C8"/>
    <w:rsid w:val="00F575CA"/>
    <w:rsid w:val="00F57669"/>
    <w:rsid w:val="00F5774F"/>
    <w:rsid w:val="00F578F8"/>
    <w:rsid w:val="00F60867"/>
    <w:rsid w:val="00F60BD1"/>
    <w:rsid w:val="00F60C71"/>
    <w:rsid w:val="00F612E6"/>
    <w:rsid w:val="00F6170F"/>
    <w:rsid w:val="00F61910"/>
    <w:rsid w:val="00F61B9C"/>
    <w:rsid w:val="00F621A9"/>
    <w:rsid w:val="00F62292"/>
    <w:rsid w:val="00F623E7"/>
    <w:rsid w:val="00F62412"/>
    <w:rsid w:val="00F6262F"/>
    <w:rsid w:val="00F62635"/>
    <w:rsid w:val="00F62738"/>
    <w:rsid w:val="00F63513"/>
    <w:rsid w:val="00F637CD"/>
    <w:rsid w:val="00F63F3F"/>
    <w:rsid w:val="00F64104"/>
    <w:rsid w:val="00F64121"/>
    <w:rsid w:val="00F64144"/>
    <w:rsid w:val="00F64B11"/>
    <w:rsid w:val="00F64CCF"/>
    <w:rsid w:val="00F64E8B"/>
    <w:rsid w:val="00F65083"/>
    <w:rsid w:val="00F651D8"/>
    <w:rsid w:val="00F6539D"/>
    <w:rsid w:val="00F65987"/>
    <w:rsid w:val="00F65AAA"/>
    <w:rsid w:val="00F65BA9"/>
    <w:rsid w:val="00F660FE"/>
    <w:rsid w:val="00F670AB"/>
    <w:rsid w:val="00F67A6F"/>
    <w:rsid w:val="00F67FB1"/>
    <w:rsid w:val="00F7051F"/>
    <w:rsid w:val="00F70B29"/>
    <w:rsid w:val="00F7108E"/>
    <w:rsid w:val="00F713DE"/>
    <w:rsid w:val="00F71405"/>
    <w:rsid w:val="00F71465"/>
    <w:rsid w:val="00F71683"/>
    <w:rsid w:val="00F71716"/>
    <w:rsid w:val="00F71789"/>
    <w:rsid w:val="00F7178C"/>
    <w:rsid w:val="00F719A1"/>
    <w:rsid w:val="00F71EA0"/>
    <w:rsid w:val="00F72048"/>
    <w:rsid w:val="00F72237"/>
    <w:rsid w:val="00F7225E"/>
    <w:rsid w:val="00F72287"/>
    <w:rsid w:val="00F7283A"/>
    <w:rsid w:val="00F72918"/>
    <w:rsid w:val="00F73002"/>
    <w:rsid w:val="00F73031"/>
    <w:rsid w:val="00F73053"/>
    <w:rsid w:val="00F73056"/>
    <w:rsid w:val="00F733AF"/>
    <w:rsid w:val="00F737E6"/>
    <w:rsid w:val="00F7385D"/>
    <w:rsid w:val="00F738C2"/>
    <w:rsid w:val="00F73FB0"/>
    <w:rsid w:val="00F7429D"/>
    <w:rsid w:val="00F7474D"/>
    <w:rsid w:val="00F74A5C"/>
    <w:rsid w:val="00F75238"/>
    <w:rsid w:val="00F752C6"/>
    <w:rsid w:val="00F75BD7"/>
    <w:rsid w:val="00F76464"/>
    <w:rsid w:val="00F76B9F"/>
    <w:rsid w:val="00F76CB7"/>
    <w:rsid w:val="00F76DC0"/>
    <w:rsid w:val="00F770EC"/>
    <w:rsid w:val="00F7726B"/>
    <w:rsid w:val="00F77DC8"/>
    <w:rsid w:val="00F80DA5"/>
    <w:rsid w:val="00F80E93"/>
    <w:rsid w:val="00F812FC"/>
    <w:rsid w:val="00F813CF"/>
    <w:rsid w:val="00F824FE"/>
    <w:rsid w:val="00F8266D"/>
    <w:rsid w:val="00F82A6F"/>
    <w:rsid w:val="00F82D9B"/>
    <w:rsid w:val="00F8307C"/>
    <w:rsid w:val="00F833CB"/>
    <w:rsid w:val="00F839B5"/>
    <w:rsid w:val="00F83A2F"/>
    <w:rsid w:val="00F852B0"/>
    <w:rsid w:val="00F852D4"/>
    <w:rsid w:val="00F85392"/>
    <w:rsid w:val="00F853DC"/>
    <w:rsid w:val="00F8587A"/>
    <w:rsid w:val="00F859B6"/>
    <w:rsid w:val="00F85D7A"/>
    <w:rsid w:val="00F86423"/>
    <w:rsid w:val="00F8647A"/>
    <w:rsid w:val="00F86509"/>
    <w:rsid w:val="00F8690C"/>
    <w:rsid w:val="00F86A41"/>
    <w:rsid w:val="00F86C99"/>
    <w:rsid w:val="00F86F39"/>
    <w:rsid w:val="00F872BF"/>
    <w:rsid w:val="00F87420"/>
    <w:rsid w:val="00F8777A"/>
    <w:rsid w:val="00F878D1"/>
    <w:rsid w:val="00F87EA2"/>
    <w:rsid w:val="00F87F72"/>
    <w:rsid w:val="00F9020A"/>
    <w:rsid w:val="00F904EF"/>
    <w:rsid w:val="00F90ED0"/>
    <w:rsid w:val="00F911FE"/>
    <w:rsid w:val="00F91901"/>
    <w:rsid w:val="00F91CE5"/>
    <w:rsid w:val="00F91D08"/>
    <w:rsid w:val="00F9214E"/>
    <w:rsid w:val="00F926D4"/>
    <w:rsid w:val="00F9296E"/>
    <w:rsid w:val="00F929CE"/>
    <w:rsid w:val="00F92A8A"/>
    <w:rsid w:val="00F92E8E"/>
    <w:rsid w:val="00F92FD4"/>
    <w:rsid w:val="00F93010"/>
    <w:rsid w:val="00F93440"/>
    <w:rsid w:val="00F9357A"/>
    <w:rsid w:val="00F93754"/>
    <w:rsid w:val="00F93773"/>
    <w:rsid w:val="00F93AA9"/>
    <w:rsid w:val="00F9408F"/>
    <w:rsid w:val="00F94560"/>
    <w:rsid w:val="00F94D8D"/>
    <w:rsid w:val="00F94E8A"/>
    <w:rsid w:val="00F95190"/>
    <w:rsid w:val="00F95308"/>
    <w:rsid w:val="00F95638"/>
    <w:rsid w:val="00F95712"/>
    <w:rsid w:val="00F95C8A"/>
    <w:rsid w:val="00F95F4C"/>
    <w:rsid w:val="00F96225"/>
    <w:rsid w:val="00F964C7"/>
    <w:rsid w:val="00F96B75"/>
    <w:rsid w:val="00F97238"/>
    <w:rsid w:val="00F97766"/>
    <w:rsid w:val="00F97C7B"/>
    <w:rsid w:val="00F97F95"/>
    <w:rsid w:val="00FA02AB"/>
    <w:rsid w:val="00FA0524"/>
    <w:rsid w:val="00FA07C3"/>
    <w:rsid w:val="00FA082A"/>
    <w:rsid w:val="00FA0BB1"/>
    <w:rsid w:val="00FA0F6B"/>
    <w:rsid w:val="00FA1058"/>
    <w:rsid w:val="00FA1372"/>
    <w:rsid w:val="00FA1474"/>
    <w:rsid w:val="00FA198D"/>
    <w:rsid w:val="00FA1A7A"/>
    <w:rsid w:val="00FA222D"/>
    <w:rsid w:val="00FA2768"/>
    <w:rsid w:val="00FA276A"/>
    <w:rsid w:val="00FA28FB"/>
    <w:rsid w:val="00FA2AFB"/>
    <w:rsid w:val="00FA2C37"/>
    <w:rsid w:val="00FA3077"/>
    <w:rsid w:val="00FA3119"/>
    <w:rsid w:val="00FA32F2"/>
    <w:rsid w:val="00FA3389"/>
    <w:rsid w:val="00FA34A6"/>
    <w:rsid w:val="00FA3921"/>
    <w:rsid w:val="00FA3D4C"/>
    <w:rsid w:val="00FA412C"/>
    <w:rsid w:val="00FA49CA"/>
    <w:rsid w:val="00FA4ABA"/>
    <w:rsid w:val="00FA4DEE"/>
    <w:rsid w:val="00FA4F7A"/>
    <w:rsid w:val="00FA53F2"/>
    <w:rsid w:val="00FA571D"/>
    <w:rsid w:val="00FA5847"/>
    <w:rsid w:val="00FA5BCF"/>
    <w:rsid w:val="00FA5CF6"/>
    <w:rsid w:val="00FA5FC8"/>
    <w:rsid w:val="00FA5FE1"/>
    <w:rsid w:val="00FA656C"/>
    <w:rsid w:val="00FA6868"/>
    <w:rsid w:val="00FA7473"/>
    <w:rsid w:val="00FA7F46"/>
    <w:rsid w:val="00FB023E"/>
    <w:rsid w:val="00FB06AF"/>
    <w:rsid w:val="00FB123C"/>
    <w:rsid w:val="00FB14A2"/>
    <w:rsid w:val="00FB155D"/>
    <w:rsid w:val="00FB1619"/>
    <w:rsid w:val="00FB1F56"/>
    <w:rsid w:val="00FB21BF"/>
    <w:rsid w:val="00FB294A"/>
    <w:rsid w:val="00FB2950"/>
    <w:rsid w:val="00FB29DC"/>
    <w:rsid w:val="00FB2CB7"/>
    <w:rsid w:val="00FB2D68"/>
    <w:rsid w:val="00FB3191"/>
    <w:rsid w:val="00FB39EC"/>
    <w:rsid w:val="00FB3C48"/>
    <w:rsid w:val="00FB3E22"/>
    <w:rsid w:val="00FB41EC"/>
    <w:rsid w:val="00FB437C"/>
    <w:rsid w:val="00FB4B5A"/>
    <w:rsid w:val="00FB4CE0"/>
    <w:rsid w:val="00FB5128"/>
    <w:rsid w:val="00FB5D06"/>
    <w:rsid w:val="00FB60DC"/>
    <w:rsid w:val="00FB62EF"/>
    <w:rsid w:val="00FB6407"/>
    <w:rsid w:val="00FB6688"/>
    <w:rsid w:val="00FB6AF5"/>
    <w:rsid w:val="00FB6BED"/>
    <w:rsid w:val="00FB6E10"/>
    <w:rsid w:val="00FB6FFE"/>
    <w:rsid w:val="00FB76F5"/>
    <w:rsid w:val="00FB7C87"/>
    <w:rsid w:val="00FC0105"/>
    <w:rsid w:val="00FC04C4"/>
    <w:rsid w:val="00FC08E3"/>
    <w:rsid w:val="00FC0C97"/>
    <w:rsid w:val="00FC263B"/>
    <w:rsid w:val="00FC28AC"/>
    <w:rsid w:val="00FC2F8E"/>
    <w:rsid w:val="00FC2FB5"/>
    <w:rsid w:val="00FC30D4"/>
    <w:rsid w:val="00FC355A"/>
    <w:rsid w:val="00FC361D"/>
    <w:rsid w:val="00FC438A"/>
    <w:rsid w:val="00FC4640"/>
    <w:rsid w:val="00FC4983"/>
    <w:rsid w:val="00FC4C66"/>
    <w:rsid w:val="00FC4C78"/>
    <w:rsid w:val="00FC5095"/>
    <w:rsid w:val="00FC5178"/>
    <w:rsid w:val="00FC582D"/>
    <w:rsid w:val="00FC5AB3"/>
    <w:rsid w:val="00FC5BFE"/>
    <w:rsid w:val="00FC61D7"/>
    <w:rsid w:val="00FC6C54"/>
    <w:rsid w:val="00FC6D5A"/>
    <w:rsid w:val="00FC6DA1"/>
    <w:rsid w:val="00FC764C"/>
    <w:rsid w:val="00FC7AA2"/>
    <w:rsid w:val="00FC7C46"/>
    <w:rsid w:val="00FC7EA3"/>
    <w:rsid w:val="00FD00B9"/>
    <w:rsid w:val="00FD0F7F"/>
    <w:rsid w:val="00FD1413"/>
    <w:rsid w:val="00FD1515"/>
    <w:rsid w:val="00FD199D"/>
    <w:rsid w:val="00FD1A86"/>
    <w:rsid w:val="00FD1BA0"/>
    <w:rsid w:val="00FD20B2"/>
    <w:rsid w:val="00FD29FE"/>
    <w:rsid w:val="00FD2A58"/>
    <w:rsid w:val="00FD2BCF"/>
    <w:rsid w:val="00FD2EDA"/>
    <w:rsid w:val="00FD34F3"/>
    <w:rsid w:val="00FD39E1"/>
    <w:rsid w:val="00FD3A86"/>
    <w:rsid w:val="00FD3B2A"/>
    <w:rsid w:val="00FD3FA2"/>
    <w:rsid w:val="00FD4122"/>
    <w:rsid w:val="00FD4249"/>
    <w:rsid w:val="00FD4418"/>
    <w:rsid w:val="00FD4681"/>
    <w:rsid w:val="00FD48B0"/>
    <w:rsid w:val="00FD4A59"/>
    <w:rsid w:val="00FD52FD"/>
    <w:rsid w:val="00FD53FE"/>
    <w:rsid w:val="00FD54F4"/>
    <w:rsid w:val="00FD580F"/>
    <w:rsid w:val="00FD5B2E"/>
    <w:rsid w:val="00FD5B73"/>
    <w:rsid w:val="00FD5E2D"/>
    <w:rsid w:val="00FD5EF3"/>
    <w:rsid w:val="00FD64C5"/>
    <w:rsid w:val="00FD6754"/>
    <w:rsid w:val="00FD7153"/>
    <w:rsid w:val="00FD71C6"/>
    <w:rsid w:val="00FD78AF"/>
    <w:rsid w:val="00FD7A1C"/>
    <w:rsid w:val="00FD7BB9"/>
    <w:rsid w:val="00FD7C2B"/>
    <w:rsid w:val="00FE046C"/>
    <w:rsid w:val="00FE0895"/>
    <w:rsid w:val="00FE0A44"/>
    <w:rsid w:val="00FE10D0"/>
    <w:rsid w:val="00FE1190"/>
    <w:rsid w:val="00FE128F"/>
    <w:rsid w:val="00FE1A5C"/>
    <w:rsid w:val="00FE205B"/>
    <w:rsid w:val="00FE2271"/>
    <w:rsid w:val="00FE26A8"/>
    <w:rsid w:val="00FE26C3"/>
    <w:rsid w:val="00FE2819"/>
    <w:rsid w:val="00FE3272"/>
    <w:rsid w:val="00FE32FA"/>
    <w:rsid w:val="00FE34D5"/>
    <w:rsid w:val="00FE396C"/>
    <w:rsid w:val="00FE446B"/>
    <w:rsid w:val="00FE4525"/>
    <w:rsid w:val="00FE4EAA"/>
    <w:rsid w:val="00FE4F81"/>
    <w:rsid w:val="00FE4FE3"/>
    <w:rsid w:val="00FE553D"/>
    <w:rsid w:val="00FE5A6C"/>
    <w:rsid w:val="00FE5D8E"/>
    <w:rsid w:val="00FE60B7"/>
    <w:rsid w:val="00FE61B3"/>
    <w:rsid w:val="00FE6818"/>
    <w:rsid w:val="00FE6BA4"/>
    <w:rsid w:val="00FE6C83"/>
    <w:rsid w:val="00FE748B"/>
    <w:rsid w:val="00FE75BA"/>
    <w:rsid w:val="00FE7979"/>
    <w:rsid w:val="00FF0109"/>
    <w:rsid w:val="00FF09E3"/>
    <w:rsid w:val="00FF0F98"/>
    <w:rsid w:val="00FF13C6"/>
    <w:rsid w:val="00FF172A"/>
    <w:rsid w:val="00FF17D6"/>
    <w:rsid w:val="00FF1A94"/>
    <w:rsid w:val="00FF1D6A"/>
    <w:rsid w:val="00FF2698"/>
    <w:rsid w:val="00FF2BC5"/>
    <w:rsid w:val="00FF2C93"/>
    <w:rsid w:val="00FF2C96"/>
    <w:rsid w:val="00FF2D80"/>
    <w:rsid w:val="00FF2D95"/>
    <w:rsid w:val="00FF2E44"/>
    <w:rsid w:val="00FF30CC"/>
    <w:rsid w:val="00FF3150"/>
    <w:rsid w:val="00FF3D11"/>
    <w:rsid w:val="00FF43E0"/>
    <w:rsid w:val="00FF4520"/>
    <w:rsid w:val="00FF4D87"/>
    <w:rsid w:val="00FF511B"/>
    <w:rsid w:val="00FF51E0"/>
    <w:rsid w:val="00FF556C"/>
    <w:rsid w:val="00FF573A"/>
    <w:rsid w:val="00FF59B1"/>
    <w:rsid w:val="00FF5A67"/>
    <w:rsid w:val="00FF5DEA"/>
    <w:rsid w:val="00FF5ED1"/>
    <w:rsid w:val="00FF6110"/>
    <w:rsid w:val="00FF6655"/>
    <w:rsid w:val="00FF677F"/>
    <w:rsid w:val="00FF6F21"/>
    <w:rsid w:val="00FF728A"/>
    <w:rsid w:val="00FF72EB"/>
    <w:rsid w:val="00FF7302"/>
    <w:rsid w:val="00FF7351"/>
    <w:rsid w:val="00FF7358"/>
    <w:rsid w:val="00FF745E"/>
    <w:rsid w:val="00FF75BE"/>
    <w:rsid w:val="00FF7CA9"/>
    <w:rsid w:val="00FF7DAC"/>
    <w:rsid w:val="08B0F304"/>
    <w:rsid w:val="0AC30D15"/>
    <w:rsid w:val="0B7AC956"/>
    <w:rsid w:val="1156C7BB"/>
    <w:rsid w:val="14BDF6B0"/>
    <w:rsid w:val="17841C51"/>
    <w:rsid w:val="1B61089A"/>
    <w:rsid w:val="1B631E60"/>
    <w:rsid w:val="203003BE"/>
    <w:rsid w:val="23E4EB84"/>
    <w:rsid w:val="24EA4FF6"/>
    <w:rsid w:val="27068AA1"/>
    <w:rsid w:val="2857FE44"/>
    <w:rsid w:val="287EDDA2"/>
    <w:rsid w:val="29053FAB"/>
    <w:rsid w:val="2DBC1059"/>
    <w:rsid w:val="2F6739D7"/>
    <w:rsid w:val="30C5FDCC"/>
    <w:rsid w:val="3666F1FB"/>
    <w:rsid w:val="3791FCDB"/>
    <w:rsid w:val="3AB0A811"/>
    <w:rsid w:val="3B89DF53"/>
    <w:rsid w:val="3E23F176"/>
    <w:rsid w:val="40B377E7"/>
    <w:rsid w:val="4265D045"/>
    <w:rsid w:val="432C4CA6"/>
    <w:rsid w:val="44C3EF22"/>
    <w:rsid w:val="45566B9B"/>
    <w:rsid w:val="4CD5E424"/>
    <w:rsid w:val="4D4E2A7B"/>
    <w:rsid w:val="4F9B9DC4"/>
    <w:rsid w:val="57916DC1"/>
    <w:rsid w:val="5A6EC472"/>
    <w:rsid w:val="5B93512E"/>
    <w:rsid w:val="5D310C2C"/>
    <w:rsid w:val="5D490C3B"/>
    <w:rsid w:val="5DA66534"/>
    <w:rsid w:val="5F03CA6B"/>
    <w:rsid w:val="631434C3"/>
    <w:rsid w:val="667EFA25"/>
    <w:rsid w:val="672AF90A"/>
    <w:rsid w:val="6D2DD5C3"/>
    <w:rsid w:val="6E1ADA20"/>
    <w:rsid w:val="6ED8E8BD"/>
    <w:rsid w:val="6FB0C0CC"/>
    <w:rsid w:val="71495F67"/>
    <w:rsid w:val="7C165EF7"/>
  </w:rsids>
  <m:mathPr>
    <m:mathFont m:val="Cambria Math"/>
    <m:brkBin m:val="before"/>
    <m:brkBinSub m:val="--"/>
    <m:smallFrac m:val="off"/>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8194" style="mso-position-horizontal:center;mso-width-relative:margin;mso-height-relative:margin"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9"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A075D"/>
    <w:pPr>
      <w:spacing w:after="200" w:line="276" w:lineRule="auto"/>
      <w:jc w:val="both"/>
    </w:pPr>
    <w:rPr>
      <w:rFonts w:ascii="Arial" w:hAnsi="Arial"/>
      <w:szCs w:val="22"/>
      <w:lang w:val="en-GB"/>
    </w:rPr>
  </w:style>
  <w:style w:type="paragraph" w:styleId="Heading1">
    <w:name w:val="heading 1"/>
    <w:basedOn w:val="Normal"/>
    <w:next w:val="Normal"/>
    <w:link w:val="Heading1Char"/>
    <w:qFormat/>
    <w:rsid w:val="0051119E"/>
    <w:pPr>
      <w:keepNext/>
      <w:keepLines/>
      <w:numPr>
        <w:numId w:val="22"/>
      </w:numPr>
      <w:spacing w:before="360" w:after="120"/>
      <w:outlineLvl w:val="0"/>
    </w:pPr>
    <w:rPr>
      <w:b/>
      <w:bCs/>
      <w:color w:val="365F91"/>
      <w:sz w:val="28"/>
      <w:szCs w:val="28"/>
    </w:rPr>
  </w:style>
  <w:style w:type="paragraph" w:styleId="Heading2">
    <w:name w:val="heading 2"/>
    <w:basedOn w:val="Normal"/>
    <w:next w:val="Normal"/>
    <w:link w:val="Heading2Char"/>
    <w:qFormat/>
    <w:rsid w:val="00DA36C1"/>
    <w:pPr>
      <w:keepNext/>
      <w:keepLines/>
      <w:numPr>
        <w:ilvl w:val="1"/>
        <w:numId w:val="22"/>
      </w:numPr>
      <w:spacing w:before="200" w:after="120"/>
      <w:outlineLvl w:val="1"/>
    </w:pPr>
    <w:rPr>
      <w:b/>
      <w:bCs/>
      <w:color w:val="4F81BD"/>
      <w:sz w:val="26"/>
      <w:szCs w:val="26"/>
    </w:rPr>
  </w:style>
  <w:style w:type="paragraph" w:styleId="Heading3">
    <w:name w:val="heading 3"/>
    <w:basedOn w:val="Normal"/>
    <w:next w:val="Normal"/>
    <w:link w:val="Heading3Char"/>
    <w:qFormat/>
    <w:rsid w:val="00643CB3"/>
    <w:pPr>
      <w:keepNext/>
      <w:keepLines/>
      <w:numPr>
        <w:ilvl w:val="2"/>
        <w:numId w:val="22"/>
      </w:numPr>
      <w:spacing w:before="200" w:after="120"/>
      <w:outlineLvl w:val="2"/>
    </w:pPr>
    <w:rPr>
      <w:b/>
      <w:bCs/>
      <w:color w:val="4F81BD"/>
      <w:sz w:val="24"/>
    </w:rPr>
  </w:style>
  <w:style w:type="paragraph" w:styleId="Heading4">
    <w:name w:val="heading 4"/>
    <w:basedOn w:val="Normal"/>
    <w:next w:val="Normal"/>
    <w:link w:val="Heading4Char"/>
    <w:qFormat/>
    <w:rsid w:val="00DA36C1"/>
    <w:pPr>
      <w:keepNext/>
      <w:keepLines/>
      <w:spacing w:before="200" w:after="120"/>
      <w:outlineLvl w:val="3"/>
    </w:pPr>
    <w:rPr>
      <w:b/>
      <w:bCs/>
      <w:iCs/>
      <w:color w:val="4F81BD"/>
      <w:sz w:val="22"/>
    </w:rPr>
  </w:style>
  <w:style w:type="paragraph" w:styleId="Heading5">
    <w:name w:val="heading 5"/>
    <w:basedOn w:val="Normal"/>
    <w:next w:val="Normal"/>
    <w:link w:val="Heading5Char"/>
    <w:qFormat/>
    <w:rsid w:val="00937C4F"/>
    <w:pPr>
      <w:keepNext/>
      <w:keepLines/>
      <w:numPr>
        <w:ilvl w:val="4"/>
        <w:numId w:val="22"/>
      </w:numPr>
      <w:spacing w:before="200" w:after="120"/>
      <w:outlineLvl w:val="4"/>
    </w:pPr>
    <w:rPr>
      <w:b/>
      <w:i/>
      <w:color w:val="4F81BD"/>
      <w:sz w:val="22"/>
    </w:rPr>
  </w:style>
  <w:style w:type="paragraph" w:styleId="Heading6">
    <w:name w:val="heading 6"/>
    <w:basedOn w:val="Normal"/>
    <w:next w:val="Normal"/>
    <w:link w:val="Heading6Char"/>
    <w:qFormat/>
    <w:rsid w:val="00652B7C"/>
    <w:pPr>
      <w:keepNext/>
      <w:keepLines/>
      <w:numPr>
        <w:ilvl w:val="5"/>
        <w:numId w:val="22"/>
      </w:numPr>
      <w:spacing w:after="120"/>
      <w:outlineLvl w:val="5"/>
    </w:pPr>
    <w:rPr>
      <w:b/>
      <w:i/>
      <w:iCs/>
    </w:rPr>
  </w:style>
  <w:style w:type="paragraph" w:styleId="Heading7">
    <w:name w:val="heading 7"/>
    <w:basedOn w:val="Normal"/>
    <w:next w:val="Normal"/>
    <w:link w:val="Heading7Char"/>
    <w:qFormat/>
    <w:rsid w:val="0057018D"/>
    <w:pPr>
      <w:keepNext/>
      <w:keepLines/>
      <w:numPr>
        <w:ilvl w:val="6"/>
        <w:numId w:val="22"/>
      </w:numPr>
      <w:spacing w:before="200" w:after="0"/>
      <w:outlineLvl w:val="6"/>
    </w:pPr>
    <w:rPr>
      <w:rFonts w:ascii="Cambria" w:hAnsi="Cambria"/>
      <w:i/>
      <w:iCs/>
      <w:color w:val="404040"/>
    </w:rPr>
  </w:style>
  <w:style w:type="paragraph" w:styleId="Heading8">
    <w:name w:val="heading 8"/>
    <w:basedOn w:val="Normal"/>
    <w:next w:val="Normal"/>
    <w:link w:val="Heading8Char"/>
    <w:qFormat/>
    <w:rsid w:val="0057018D"/>
    <w:pPr>
      <w:keepNext/>
      <w:keepLines/>
      <w:numPr>
        <w:ilvl w:val="7"/>
        <w:numId w:val="22"/>
      </w:numPr>
      <w:spacing w:before="200" w:after="0"/>
      <w:outlineLvl w:val="7"/>
    </w:pPr>
    <w:rPr>
      <w:rFonts w:ascii="Cambria" w:hAnsi="Cambria"/>
      <w:color w:val="404040"/>
      <w:szCs w:val="20"/>
    </w:rPr>
  </w:style>
  <w:style w:type="paragraph" w:styleId="Heading9">
    <w:name w:val="heading 9"/>
    <w:basedOn w:val="Normal"/>
    <w:next w:val="Normal"/>
    <w:link w:val="Heading9Char"/>
    <w:qFormat/>
    <w:rsid w:val="0057018D"/>
    <w:pPr>
      <w:keepNext/>
      <w:keepLines/>
      <w:numPr>
        <w:ilvl w:val="8"/>
        <w:numId w:val="22"/>
      </w:numPr>
      <w:spacing w:before="200" w:after="0"/>
      <w:outlineLvl w:val="8"/>
    </w:pPr>
    <w:rPr>
      <w:rFonts w:ascii="Cambria" w:hAnsi="Cambria"/>
      <w:i/>
      <w:iCs/>
      <w:color w:val="40404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C3D58"/>
    <w:pPr>
      <w:tabs>
        <w:tab w:val="center" w:pos="4680"/>
        <w:tab w:val="right" w:pos="9360"/>
      </w:tabs>
      <w:spacing w:after="0" w:line="240" w:lineRule="auto"/>
    </w:pPr>
  </w:style>
  <w:style w:type="character" w:customStyle="1" w:styleId="HeaderChar">
    <w:name w:val="Header Char"/>
    <w:basedOn w:val="DefaultParagraphFont"/>
    <w:link w:val="Header"/>
    <w:uiPriority w:val="99"/>
    <w:rsid w:val="005C3D58"/>
  </w:style>
  <w:style w:type="paragraph" w:styleId="Footer">
    <w:name w:val="footer"/>
    <w:basedOn w:val="Normal"/>
    <w:link w:val="FooterChar"/>
    <w:uiPriority w:val="99"/>
    <w:unhideWhenUsed/>
    <w:rsid w:val="005C3D58"/>
    <w:pPr>
      <w:tabs>
        <w:tab w:val="center" w:pos="4680"/>
        <w:tab w:val="right" w:pos="9360"/>
      </w:tabs>
      <w:spacing w:after="0" w:line="240" w:lineRule="auto"/>
    </w:pPr>
  </w:style>
  <w:style w:type="character" w:customStyle="1" w:styleId="FooterChar">
    <w:name w:val="Footer Char"/>
    <w:basedOn w:val="DefaultParagraphFont"/>
    <w:link w:val="Footer"/>
    <w:uiPriority w:val="99"/>
    <w:rsid w:val="005C3D58"/>
  </w:style>
  <w:style w:type="paragraph" w:styleId="BalloonText">
    <w:name w:val="Balloon Text"/>
    <w:basedOn w:val="Normal"/>
    <w:link w:val="BalloonTextChar"/>
    <w:uiPriority w:val="99"/>
    <w:semiHidden/>
    <w:unhideWhenUsed/>
    <w:rsid w:val="005C3D5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C3D58"/>
    <w:rPr>
      <w:rFonts w:ascii="Tahoma" w:hAnsi="Tahoma" w:cs="Tahoma"/>
      <w:sz w:val="16"/>
      <w:szCs w:val="16"/>
    </w:rPr>
  </w:style>
  <w:style w:type="character" w:customStyle="1" w:styleId="Heading1Char">
    <w:name w:val="Heading 1 Char"/>
    <w:basedOn w:val="DefaultParagraphFont"/>
    <w:link w:val="Heading1"/>
    <w:rsid w:val="0051119E"/>
    <w:rPr>
      <w:rFonts w:ascii="Arial" w:hAnsi="Arial"/>
      <w:b/>
      <w:bCs/>
      <w:color w:val="365F91"/>
      <w:sz w:val="28"/>
      <w:szCs w:val="28"/>
      <w:lang w:val="en-GB"/>
    </w:rPr>
  </w:style>
  <w:style w:type="character" w:customStyle="1" w:styleId="Heading2Char">
    <w:name w:val="Heading 2 Char"/>
    <w:basedOn w:val="DefaultParagraphFont"/>
    <w:link w:val="Heading2"/>
    <w:rsid w:val="00DA36C1"/>
    <w:rPr>
      <w:rFonts w:ascii="Arial" w:hAnsi="Arial"/>
      <w:b/>
      <w:bCs/>
      <w:color w:val="4F81BD"/>
      <w:sz w:val="26"/>
      <w:szCs w:val="26"/>
      <w:lang w:val="en-GB"/>
    </w:rPr>
  </w:style>
  <w:style w:type="character" w:customStyle="1" w:styleId="Heading3Char">
    <w:name w:val="Heading 3 Char"/>
    <w:basedOn w:val="DefaultParagraphFont"/>
    <w:link w:val="Heading3"/>
    <w:rsid w:val="001975B8"/>
    <w:rPr>
      <w:rFonts w:ascii="Arial" w:hAnsi="Arial"/>
      <w:b/>
      <w:bCs/>
      <w:color w:val="4F81BD"/>
      <w:sz w:val="24"/>
      <w:szCs w:val="22"/>
      <w:lang w:val="en-GB"/>
    </w:rPr>
  </w:style>
  <w:style w:type="character" w:customStyle="1" w:styleId="Heading4Char">
    <w:name w:val="Heading 4 Char"/>
    <w:basedOn w:val="DefaultParagraphFont"/>
    <w:link w:val="Heading4"/>
    <w:rsid w:val="00713B9A"/>
    <w:rPr>
      <w:rFonts w:ascii="Arial" w:hAnsi="Arial"/>
      <w:b/>
      <w:bCs/>
      <w:iCs/>
      <w:color w:val="4F81BD"/>
      <w:sz w:val="22"/>
      <w:szCs w:val="22"/>
      <w:lang w:val="en-GB"/>
    </w:rPr>
  </w:style>
  <w:style w:type="character" w:customStyle="1" w:styleId="Heading5Char">
    <w:name w:val="Heading 5 Char"/>
    <w:basedOn w:val="DefaultParagraphFont"/>
    <w:link w:val="Heading5"/>
    <w:rsid w:val="00937C4F"/>
    <w:rPr>
      <w:rFonts w:ascii="Arial" w:hAnsi="Arial"/>
      <w:b/>
      <w:i/>
      <w:color w:val="4F81BD"/>
      <w:sz w:val="22"/>
      <w:szCs w:val="22"/>
      <w:lang w:val="en-GB"/>
    </w:rPr>
  </w:style>
  <w:style w:type="character" w:customStyle="1" w:styleId="Heading6Char">
    <w:name w:val="Heading 6 Char"/>
    <w:basedOn w:val="DefaultParagraphFont"/>
    <w:link w:val="Heading6"/>
    <w:rsid w:val="00652B7C"/>
    <w:rPr>
      <w:rFonts w:ascii="Arial" w:hAnsi="Arial"/>
      <w:b/>
      <w:i/>
      <w:iCs/>
      <w:szCs w:val="22"/>
      <w:lang w:val="en-GB"/>
    </w:rPr>
  </w:style>
  <w:style w:type="character" w:customStyle="1" w:styleId="Heading7Char">
    <w:name w:val="Heading 7 Char"/>
    <w:basedOn w:val="DefaultParagraphFont"/>
    <w:link w:val="Heading7"/>
    <w:rsid w:val="0057018D"/>
    <w:rPr>
      <w:rFonts w:ascii="Cambria" w:hAnsi="Cambria"/>
      <w:i/>
      <w:iCs/>
      <w:color w:val="404040"/>
      <w:szCs w:val="22"/>
      <w:lang w:val="en-GB"/>
    </w:rPr>
  </w:style>
  <w:style w:type="character" w:customStyle="1" w:styleId="Heading8Char">
    <w:name w:val="Heading 8 Char"/>
    <w:basedOn w:val="DefaultParagraphFont"/>
    <w:link w:val="Heading8"/>
    <w:rsid w:val="0057018D"/>
    <w:rPr>
      <w:rFonts w:ascii="Cambria" w:hAnsi="Cambria"/>
      <w:color w:val="404040"/>
      <w:lang w:val="en-GB"/>
    </w:rPr>
  </w:style>
  <w:style w:type="character" w:customStyle="1" w:styleId="Heading9Char">
    <w:name w:val="Heading 9 Char"/>
    <w:basedOn w:val="DefaultParagraphFont"/>
    <w:link w:val="Heading9"/>
    <w:rsid w:val="0057018D"/>
    <w:rPr>
      <w:rFonts w:ascii="Cambria" w:hAnsi="Cambria"/>
      <w:i/>
      <w:iCs/>
      <w:color w:val="404040"/>
      <w:lang w:val="en-GB"/>
    </w:rPr>
  </w:style>
  <w:style w:type="paragraph" w:styleId="Caption">
    <w:name w:val="caption"/>
    <w:basedOn w:val="Normal"/>
    <w:next w:val="Normal"/>
    <w:qFormat/>
    <w:rsid w:val="00D64C8B"/>
    <w:pPr>
      <w:keepNext/>
      <w:spacing w:after="120" w:line="240" w:lineRule="auto"/>
    </w:pPr>
    <w:rPr>
      <w:b/>
      <w:bCs/>
      <w:color w:val="4F81BD"/>
      <w:szCs w:val="18"/>
    </w:rPr>
  </w:style>
  <w:style w:type="paragraph" w:styleId="ListParagraph">
    <w:name w:val="List Paragraph"/>
    <w:basedOn w:val="Normal"/>
    <w:uiPriority w:val="34"/>
    <w:qFormat/>
    <w:rsid w:val="005D1DA7"/>
    <w:pPr>
      <w:ind w:left="720"/>
      <w:contextualSpacing/>
    </w:pPr>
  </w:style>
  <w:style w:type="paragraph" w:styleId="FootnoteText">
    <w:name w:val="footnote text"/>
    <w:aliases w:val="B_Footnote Text"/>
    <w:basedOn w:val="Normal"/>
    <w:link w:val="FootnoteTextChar1"/>
    <w:uiPriority w:val="99"/>
    <w:unhideWhenUsed/>
    <w:rsid w:val="00414244"/>
    <w:pPr>
      <w:spacing w:after="0" w:line="240" w:lineRule="auto"/>
    </w:pPr>
    <w:rPr>
      <w:szCs w:val="20"/>
    </w:rPr>
  </w:style>
  <w:style w:type="character" w:customStyle="1" w:styleId="FootnoteTextChar1">
    <w:name w:val="Footnote Text Char1"/>
    <w:aliases w:val="B_Footnote Text Char"/>
    <w:basedOn w:val="DefaultParagraphFont"/>
    <w:link w:val="FootnoteText"/>
    <w:rsid w:val="00414244"/>
    <w:rPr>
      <w:sz w:val="20"/>
      <w:szCs w:val="20"/>
      <w:lang w:val="en-GB"/>
    </w:rPr>
  </w:style>
  <w:style w:type="character" w:styleId="FootnoteReference">
    <w:name w:val="footnote reference"/>
    <w:aliases w:val="B_Footnote Reference"/>
    <w:basedOn w:val="DefaultParagraphFont"/>
    <w:uiPriority w:val="99"/>
    <w:unhideWhenUsed/>
    <w:rsid w:val="00414244"/>
    <w:rPr>
      <w:vertAlign w:val="superscript"/>
    </w:rPr>
  </w:style>
  <w:style w:type="character" w:styleId="Hyperlink">
    <w:name w:val="Hyperlink"/>
    <w:basedOn w:val="DefaultParagraphFont"/>
    <w:uiPriority w:val="99"/>
    <w:unhideWhenUsed/>
    <w:rsid w:val="00D37F45"/>
    <w:rPr>
      <w:color w:val="0000FF"/>
      <w:u w:val="single"/>
    </w:rPr>
  </w:style>
  <w:style w:type="character" w:styleId="CommentReference">
    <w:name w:val="annotation reference"/>
    <w:basedOn w:val="DefaultParagraphFont"/>
    <w:semiHidden/>
    <w:unhideWhenUsed/>
    <w:rsid w:val="00457A62"/>
    <w:rPr>
      <w:sz w:val="16"/>
      <w:szCs w:val="16"/>
    </w:rPr>
  </w:style>
  <w:style w:type="paragraph" w:styleId="CommentText">
    <w:name w:val="annotation text"/>
    <w:basedOn w:val="Normal"/>
    <w:link w:val="CommentTextChar"/>
    <w:semiHidden/>
    <w:unhideWhenUsed/>
    <w:rsid w:val="00457A62"/>
    <w:pPr>
      <w:spacing w:line="240" w:lineRule="auto"/>
    </w:pPr>
    <w:rPr>
      <w:szCs w:val="20"/>
    </w:rPr>
  </w:style>
  <w:style w:type="character" w:customStyle="1" w:styleId="CommentTextChar">
    <w:name w:val="Comment Text Char"/>
    <w:basedOn w:val="DefaultParagraphFont"/>
    <w:link w:val="CommentText"/>
    <w:semiHidden/>
    <w:rsid w:val="00457A62"/>
    <w:rPr>
      <w:sz w:val="20"/>
      <w:szCs w:val="20"/>
      <w:lang w:val="en-GB"/>
    </w:rPr>
  </w:style>
  <w:style w:type="paragraph" w:styleId="CommentSubject">
    <w:name w:val="annotation subject"/>
    <w:basedOn w:val="CommentText"/>
    <w:next w:val="CommentText"/>
    <w:link w:val="CommentSubjectChar"/>
    <w:uiPriority w:val="99"/>
    <w:semiHidden/>
    <w:unhideWhenUsed/>
    <w:rsid w:val="00457A62"/>
    <w:rPr>
      <w:b/>
      <w:bCs/>
    </w:rPr>
  </w:style>
  <w:style w:type="character" w:customStyle="1" w:styleId="CommentSubjectChar">
    <w:name w:val="Comment Subject Char"/>
    <w:basedOn w:val="CommentTextChar"/>
    <w:link w:val="CommentSubject"/>
    <w:uiPriority w:val="99"/>
    <w:semiHidden/>
    <w:rsid w:val="00457A62"/>
    <w:rPr>
      <w:b/>
      <w:bCs/>
      <w:sz w:val="20"/>
      <w:szCs w:val="20"/>
      <w:lang w:val="en-GB"/>
    </w:rPr>
  </w:style>
  <w:style w:type="table" w:customStyle="1" w:styleId="TableStyle3">
    <w:name w:val="TableStyle3"/>
    <w:basedOn w:val="TableNormal"/>
    <w:uiPriority w:val="99"/>
    <w:rsid w:val="003C2D31"/>
    <w:pPr>
      <w:jc w:val="center"/>
    </w:pPr>
    <w:rPr>
      <w:rFonts w:ascii="Arial" w:hAnsi="Ari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color w:val="FFFFFF"/>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548DD4"/>
      </w:tcPr>
    </w:tblStylePr>
  </w:style>
  <w:style w:type="paragraph" w:styleId="PlainText">
    <w:name w:val="Plain Text"/>
    <w:basedOn w:val="Normal"/>
    <w:link w:val="PlainTextChar"/>
    <w:uiPriority w:val="99"/>
    <w:semiHidden/>
    <w:unhideWhenUsed/>
    <w:rsid w:val="009000D5"/>
    <w:pPr>
      <w:spacing w:after="0" w:line="240" w:lineRule="auto"/>
    </w:pPr>
    <w:rPr>
      <w:rFonts w:ascii="Consolas" w:eastAsia="Calibri" w:hAnsi="Consolas"/>
      <w:sz w:val="21"/>
      <w:szCs w:val="21"/>
    </w:rPr>
  </w:style>
  <w:style w:type="character" w:customStyle="1" w:styleId="PlainTextChar">
    <w:name w:val="Plain Text Char"/>
    <w:basedOn w:val="DefaultParagraphFont"/>
    <w:link w:val="PlainText"/>
    <w:uiPriority w:val="99"/>
    <w:semiHidden/>
    <w:rsid w:val="009000D5"/>
    <w:rPr>
      <w:rFonts w:ascii="Consolas" w:eastAsia="Calibri" w:hAnsi="Consolas"/>
      <w:sz w:val="21"/>
      <w:szCs w:val="21"/>
      <w:lang w:eastAsia="en-US"/>
    </w:rPr>
  </w:style>
  <w:style w:type="paragraph" w:customStyle="1" w:styleId="TableText">
    <w:name w:val="TableText"/>
    <w:basedOn w:val="Normal"/>
    <w:qFormat/>
    <w:rsid w:val="00004D08"/>
    <w:pPr>
      <w:spacing w:before="60" w:after="60" w:line="240" w:lineRule="auto"/>
      <w:jc w:val="center"/>
    </w:pPr>
  </w:style>
  <w:style w:type="paragraph" w:styleId="TOCHeading">
    <w:name w:val="TOC Heading"/>
    <w:basedOn w:val="Heading1"/>
    <w:next w:val="Normal"/>
    <w:uiPriority w:val="39"/>
    <w:qFormat/>
    <w:rsid w:val="002F6A43"/>
    <w:pPr>
      <w:numPr>
        <w:numId w:val="0"/>
      </w:numPr>
      <w:outlineLvl w:val="9"/>
    </w:pPr>
    <w:rPr>
      <w:rFonts w:ascii="Cambria" w:hAnsi="Cambria"/>
      <w:lang w:val="en-US"/>
    </w:rPr>
  </w:style>
  <w:style w:type="paragraph" w:styleId="TOC2">
    <w:name w:val="toc 2"/>
    <w:basedOn w:val="Normal"/>
    <w:next w:val="Normal"/>
    <w:autoRedefine/>
    <w:uiPriority w:val="39"/>
    <w:unhideWhenUsed/>
    <w:rsid w:val="00B60B52"/>
    <w:pPr>
      <w:tabs>
        <w:tab w:val="left" w:pos="720"/>
        <w:tab w:val="right" w:leader="dot" w:pos="8080"/>
      </w:tabs>
      <w:ind w:left="220"/>
    </w:pPr>
  </w:style>
  <w:style w:type="paragraph" w:styleId="TOC1">
    <w:name w:val="toc 1"/>
    <w:basedOn w:val="Normal"/>
    <w:next w:val="Normal"/>
    <w:autoRedefine/>
    <w:uiPriority w:val="39"/>
    <w:unhideWhenUsed/>
    <w:rsid w:val="00B60B52"/>
    <w:pPr>
      <w:tabs>
        <w:tab w:val="left" w:pos="440"/>
        <w:tab w:val="right" w:leader="dot" w:pos="8080"/>
      </w:tabs>
      <w:spacing w:after="80" w:line="240" w:lineRule="auto"/>
    </w:pPr>
  </w:style>
  <w:style w:type="paragraph" w:styleId="TOC3">
    <w:name w:val="toc 3"/>
    <w:basedOn w:val="Normal"/>
    <w:next w:val="Normal"/>
    <w:autoRedefine/>
    <w:uiPriority w:val="39"/>
    <w:unhideWhenUsed/>
    <w:rsid w:val="002F6A43"/>
    <w:pPr>
      <w:ind w:left="440"/>
    </w:pPr>
  </w:style>
  <w:style w:type="paragraph" w:customStyle="1" w:styleId="PECtext">
    <w:name w:val="PEC text"/>
    <w:link w:val="PECtextChar"/>
    <w:rsid w:val="00845443"/>
    <w:pPr>
      <w:spacing w:before="200"/>
    </w:pPr>
    <w:rPr>
      <w:rFonts w:ascii="Arial" w:hAnsi="Arial"/>
      <w:color w:val="000000"/>
      <w:sz w:val="22"/>
      <w:szCs w:val="22"/>
      <w:lang w:val="en-GB"/>
    </w:rPr>
  </w:style>
  <w:style w:type="character" w:customStyle="1" w:styleId="PECtextChar">
    <w:name w:val="PEC text Char"/>
    <w:basedOn w:val="DefaultParagraphFont"/>
    <w:link w:val="PECtext"/>
    <w:rsid w:val="00845443"/>
    <w:rPr>
      <w:rFonts w:ascii="Arial" w:hAnsi="Arial"/>
      <w:color w:val="000000"/>
      <w:sz w:val="22"/>
      <w:szCs w:val="22"/>
      <w:lang w:val="en-GB" w:eastAsia="en-US" w:bidi="ar-SA"/>
    </w:rPr>
  </w:style>
  <w:style w:type="paragraph" w:customStyle="1" w:styleId="PECtxtCpyriteblack">
    <w:name w:val="PEC txt Cpyrite black"/>
    <w:rsid w:val="00A60B8A"/>
    <w:pPr>
      <w:spacing w:before="240"/>
    </w:pPr>
    <w:rPr>
      <w:rFonts w:ascii="Arial" w:eastAsia="Arial Unicode MS" w:hAnsi="Arial" w:cs="Arial"/>
      <w:color w:val="000000"/>
      <w:szCs w:val="18"/>
      <w:lang w:val="en-GB"/>
    </w:rPr>
  </w:style>
  <w:style w:type="table" w:styleId="TableGrid">
    <w:name w:val="Table Grid"/>
    <w:aliases w:val="Davis Langdon Table grid"/>
    <w:basedOn w:val="TableNormal"/>
    <w:rsid w:val="004C497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Graph">
    <w:name w:val="Graph"/>
    <w:uiPriority w:val="99"/>
    <w:rsid w:val="00231A51"/>
    <w:pPr>
      <w:numPr>
        <w:numId w:val="2"/>
      </w:numPr>
    </w:pPr>
  </w:style>
  <w:style w:type="paragraph" w:customStyle="1" w:styleId="Contents">
    <w:name w:val="Contents"/>
    <w:basedOn w:val="Normal"/>
    <w:link w:val="ContentsChar"/>
    <w:qFormat/>
    <w:rsid w:val="00CF2FF5"/>
    <w:rPr>
      <w:color w:val="365F91"/>
      <w:sz w:val="28"/>
      <w:szCs w:val="28"/>
    </w:rPr>
  </w:style>
  <w:style w:type="character" w:styleId="FollowedHyperlink">
    <w:name w:val="FollowedHyperlink"/>
    <w:basedOn w:val="DefaultParagraphFont"/>
    <w:uiPriority w:val="99"/>
    <w:semiHidden/>
    <w:unhideWhenUsed/>
    <w:rsid w:val="002510FB"/>
    <w:rPr>
      <w:color w:val="800080"/>
      <w:u w:val="single"/>
    </w:rPr>
  </w:style>
  <w:style w:type="character" w:customStyle="1" w:styleId="ContentsChar">
    <w:name w:val="Contents Char"/>
    <w:basedOn w:val="DefaultParagraphFont"/>
    <w:link w:val="Contents"/>
    <w:rsid w:val="00CF2FF5"/>
    <w:rPr>
      <w:rFonts w:ascii="Arial" w:hAnsi="Arial"/>
      <w:color w:val="365F91"/>
      <w:sz w:val="28"/>
      <w:szCs w:val="28"/>
      <w:lang w:eastAsia="en-US"/>
    </w:rPr>
  </w:style>
  <w:style w:type="table" w:customStyle="1" w:styleId="LightList-Accent11">
    <w:name w:val="Light List - Accent 11"/>
    <w:basedOn w:val="TableNormal"/>
    <w:uiPriority w:val="61"/>
    <w:rsid w:val="006042F1"/>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Grid-Accent11">
    <w:name w:val="Light Grid - Accent 11"/>
    <w:basedOn w:val="TableNormal"/>
    <w:uiPriority w:val="62"/>
    <w:rsid w:val="006042F1"/>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ascii="Wingdings" w:eastAsia="Times New Roman" w:hAnsi="Wingdings"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Wingdings" w:eastAsia="Times New Roman" w:hAnsi="Wingdings"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Wingdings" w:eastAsia="Times New Roman" w:hAnsi="Wingdings" w:cs="Times New Roman"/>
        <w:b/>
        <w:bCs/>
      </w:rPr>
    </w:tblStylePr>
    <w:tblStylePr w:type="lastCol">
      <w:rPr>
        <w:rFonts w:ascii="Wingdings" w:eastAsia="Times New Roman" w:hAnsi="Wingdings"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MediumShading1-Accent11">
    <w:name w:val="Medium Shading 1 - Accent 11"/>
    <w:basedOn w:val="TableNormal"/>
    <w:uiPriority w:val="63"/>
    <w:rsid w:val="009E65B9"/>
    <w:rPr>
      <w:rFonts w:eastAsia="Calibri"/>
      <w:sz w:val="22"/>
      <w:szCs w:val="22"/>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character" w:customStyle="1" w:styleId="FootnoteTextChar">
    <w:name w:val="Footnote Text Char"/>
    <w:basedOn w:val="DefaultParagraphFont"/>
    <w:uiPriority w:val="99"/>
    <w:locked/>
    <w:rsid w:val="00362573"/>
    <w:rPr>
      <w:rFonts w:ascii="Calibri" w:hAnsi="Calibri" w:cs="Times New Roman"/>
      <w:sz w:val="20"/>
      <w:szCs w:val="20"/>
    </w:rPr>
  </w:style>
  <w:style w:type="paragraph" w:styleId="TOC4">
    <w:name w:val="toc 4"/>
    <w:basedOn w:val="Normal"/>
    <w:next w:val="Normal"/>
    <w:autoRedefine/>
    <w:semiHidden/>
    <w:rsid w:val="00700C3B"/>
    <w:pPr>
      <w:spacing w:after="0" w:line="240" w:lineRule="auto"/>
      <w:ind w:left="720"/>
      <w:jc w:val="left"/>
    </w:pPr>
    <w:rPr>
      <w:rFonts w:ascii="Times New Roman" w:hAnsi="Times New Roman"/>
      <w:sz w:val="24"/>
      <w:szCs w:val="24"/>
      <w:lang w:val="en-US"/>
    </w:rPr>
  </w:style>
  <w:style w:type="paragraph" w:styleId="TOC5">
    <w:name w:val="toc 5"/>
    <w:basedOn w:val="Normal"/>
    <w:next w:val="Normal"/>
    <w:autoRedefine/>
    <w:semiHidden/>
    <w:rsid w:val="00700C3B"/>
    <w:pPr>
      <w:spacing w:after="0" w:line="240" w:lineRule="auto"/>
      <w:ind w:left="960"/>
      <w:jc w:val="left"/>
    </w:pPr>
    <w:rPr>
      <w:rFonts w:ascii="Times New Roman" w:hAnsi="Times New Roman"/>
      <w:sz w:val="24"/>
      <w:szCs w:val="24"/>
      <w:lang w:val="en-US"/>
    </w:rPr>
  </w:style>
  <w:style w:type="paragraph" w:styleId="TOC6">
    <w:name w:val="toc 6"/>
    <w:basedOn w:val="Normal"/>
    <w:next w:val="Normal"/>
    <w:autoRedefine/>
    <w:semiHidden/>
    <w:rsid w:val="00700C3B"/>
    <w:pPr>
      <w:spacing w:after="0" w:line="240" w:lineRule="auto"/>
      <w:ind w:left="1200"/>
      <w:jc w:val="left"/>
    </w:pPr>
    <w:rPr>
      <w:rFonts w:ascii="Times New Roman" w:hAnsi="Times New Roman"/>
      <w:sz w:val="24"/>
      <w:szCs w:val="24"/>
      <w:lang w:val="en-US"/>
    </w:rPr>
  </w:style>
  <w:style w:type="paragraph" w:styleId="TOC7">
    <w:name w:val="toc 7"/>
    <w:basedOn w:val="Normal"/>
    <w:next w:val="Normal"/>
    <w:autoRedefine/>
    <w:semiHidden/>
    <w:rsid w:val="00700C3B"/>
    <w:pPr>
      <w:spacing w:after="0" w:line="240" w:lineRule="auto"/>
      <w:ind w:left="1440"/>
      <w:jc w:val="left"/>
    </w:pPr>
    <w:rPr>
      <w:rFonts w:ascii="Times New Roman" w:hAnsi="Times New Roman"/>
      <w:sz w:val="24"/>
      <w:szCs w:val="24"/>
      <w:lang w:val="en-US"/>
    </w:rPr>
  </w:style>
  <w:style w:type="paragraph" w:styleId="TOC8">
    <w:name w:val="toc 8"/>
    <w:basedOn w:val="Normal"/>
    <w:next w:val="Normal"/>
    <w:autoRedefine/>
    <w:semiHidden/>
    <w:rsid w:val="00700C3B"/>
    <w:pPr>
      <w:spacing w:after="0" w:line="240" w:lineRule="auto"/>
      <w:ind w:left="1680"/>
      <w:jc w:val="left"/>
    </w:pPr>
    <w:rPr>
      <w:rFonts w:ascii="Times New Roman" w:hAnsi="Times New Roman"/>
      <w:sz w:val="24"/>
      <w:szCs w:val="24"/>
      <w:lang w:val="en-US"/>
    </w:rPr>
  </w:style>
  <w:style w:type="paragraph" w:styleId="TOC9">
    <w:name w:val="toc 9"/>
    <w:basedOn w:val="Normal"/>
    <w:next w:val="Normal"/>
    <w:autoRedefine/>
    <w:semiHidden/>
    <w:rsid w:val="00700C3B"/>
    <w:pPr>
      <w:spacing w:after="0" w:line="240" w:lineRule="auto"/>
      <w:ind w:left="1920"/>
      <w:jc w:val="left"/>
    </w:pPr>
    <w:rPr>
      <w:rFonts w:ascii="Times New Roman" w:hAnsi="Times New Roman"/>
      <w:sz w:val="24"/>
      <w:szCs w:val="24"/>
      <w:lang w:val="en-US"/>
    </w:rPr>
  </w:style>
  <w:style w:type="paragraph" w:styleId="DocumentMap">
    <w:name w:val="Document Map"/>
    <w:basedOn w:val="Normal"/>
    <w:link w:val="DocumentMapChar"/>
    <w:uiPriority w:val="99"/>
    <w:semiHidden/>
    <w:unhideWhenUsed/>
    <w:rsid w:val="003A1A04"/>
    <w:rPr>
      <w:rFonts w:ascii="Tahoma" w:hAnsi="Tahoma" w:cs="Tahoma"/>
      <w:sz w:val="16"/>
      <w:szCs w:val="16"/>
    </w:rPr>
  </w:style>
  <w:style w:type="character" w:customStyle="1" w:styleId="DocumentMapChar">
    <w:name w:val="Document Map Char"/>
    <w:basedOn w:val="DefaultParagraphFont"/>
    <w:link w:val="DocumentMap"/>
    <w:uiPriority w:val="99"/>
    <w:semiHidden/>
    <w:rsid w:val="003A1A04"/>
    <w:rPr>
      <w:rFonts w:ascii="Tahoma" w:hAnsi="Tahoma" w:cs="Tahoma"/>
      <w:sz w:val="16"/>
      <w:szCs w:val="16"/>
      <w:lang w:eastAsia="en-US"/>
    </w:rPr>
  </w:style>
  <w:style w:type="paragraph" w:styleId="TableofFigures">
    <w:name w:val="table of figures"/>
    <w:basedOn w:val="Normal"/>
    <w:next w:val="Normal"/>
    <w:uiPriority w:val="99"/>
    <w:unhideWhenUsed/>
    <w:rsid w:val="008A71FA"/>
  </w:style>
  <w:style w:type="paragraph" w:customStyle="1" w:styleId="FigureStyle">
    <w:name w:val="FigureStyle"/>
    <w:basedOn w:val="Normal"/>
    <w:next w:val="Normal"/>
    <w:qFormat/>
    <w:rsid w:val="00A63476"/>
    <w:pPr>
      <w:keepNext/>
      <w:spacing w:after="120"/>
      <w:jc w:val="center"/>
    </w:pPr>
  </w:style>
  <w:style w:type="table" w:customStyle="1" w:styleId="TableStyle1">
    <w:name w:val="TableStyle1"/>
    <w:basedOn w:val="TableNormal"/>
    <w:uiPriority w:val="99"/>
    <w:qFormat/>
    <w:rsid w:val="00A26779"/>
    <w:rPr>
      <w:rFonts w:ascii="Arial" w:hAnsi="Arial"/>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color w:val="FFFFFF"/>
      </w:rPr>
      <w:tblPr/>
      <w:tcPr>
        <w:shd w:val="clear" w:color="auto" w:fill="548DD4"/>
      </w:tcPr>
    </w:tblStylePr>
    <w:tblStylePr w:type="band2Horz">
      <w:tblPr/>
      <w:tcPr>
        <w:shd w:val="clear" w:color="auto" w:fill="C6D9F1"/>
      </w:tcPr>
    </w:tblStylePr>
  </w:style>
  <w:style w:type="table" w:customStyle="1" w:styleId="TableStyle2">
    <w:name w:val="TableStyle2"/>
    <w:basedOn w:val="TableStyle1"/>
    <w:uiPriority w:val="99"/>
    <w:qFormat/>
    <w:rsid w:val="00A26779"/>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color w:val="FFFFFF"/>
      </w:rPr>
      <w:tblPr/>
      <w:tcPr>
        <w:shd w:val="clear" w:color="auto" w:fill="548DD4"/>
      </w:tcPr>
    </w:tblStylePr>
    <w:tblStylePr w:type="band1Horz">
      <w:tblPr/>
      <w:tcPr>
        <w:shd w:val="clear" w:color="auto" w:fill="C6D9F1"/>
      </w:tcPr>
    </w:tblStylePr>
    <w:tblStylePr w:type="band2Horz">
      <w:tblPr/>
      <w:tcPr>
        <w:shd w:val="clear" w:color="auto" w:fill="FFFFFF"/>
      </w:tcPr>
    </w:tblStylePr>
  </w:style>
  <w:style w:type="paragraph" w:styleId="NormalWeb">
    <w:name w:val="Normal (Web)"/>
    <w:basedOn w:val="Normal"/>
    <w:uiPriority w:val="99"/>
    <w:unhideWhenUsed/>
    <w:rsid w:val="00AE4A55"/>
    <w:pPr>
      <w:spacing w:before="100" w:beforeAutospacing="1" w:after="100" w:afterAutospacing="1" w:line="240" w:lineRule="auto"/>
      <w:jc w:val="left"/>
    </w:pPr>
    <w:rPr>
      <w:rFonts w:ascii="Times New Roman" w:hAnsi="Times New Roman"/>
      <w:sz w:val="24"/>
      <w:szCs w:val="24"/>
      <w:lang w:eastAsia="en-GB"/>
    </w:rPr>
  </w:style>
  <w:style w:type="table" w:customStyle="1" w:styleId="MediumShading1-Accent110">
    <w:name w:val="Medium Shading 1 - Accent 110"/>
    <w:basedOn w:val="TableNormal"/>
    <w:uiPriority w:val="63"/>
    <w:rsid w:val="009E65B9"/>
    <w:rPr>
      <w:rFonts w:eastAsia="Calibri"/>
      <w:sz w:val="22"/>
      <w:szCs w:val="22"/>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character" w:styleId="HTMLCite">
    <w:name w:val="HTML Cite"/>
    <w:basedOn w:val="DefaultParagraphFont"/>
    <w:uiPriority w:val="99"/>
    <w:semiHidden/>
    <w:unhideWhenUsed/>
    <w:rsid w:val="0099118B"/>
    <w:rPr>
      <w:i/>
      <w:iCs/>
    </w:rPr>
  </w:style>
  <w:style w:type="paragraph" w:customStyle="1" w:styleId="Pa6">
    <w:name w:val="Pa6"/>
    <w:basedOn w:val="Normal"/>
    <w:next w:val="Normal"/>
    <w:uiPriority w:val="99"/>
    <w:rsid w:val="00610E60"/>
    <w:pPr>
      <w:autoSpaceDE w:val="0"/>
      <w:autoSpaceDN w:val="0"/>
      <w:adjustRightInd w:val="0"/>
      <w:spacing w:after="0" w:line="201" w:lineRule="atLeast"/>
      <w:jc w:val="left"/>
    </w:pPr>
    <w:rPr>
      <w:rFonts w:ascii="Humanist 52 1 BT" w:eastAsia="Calibri" w:hAnsi="Humanist 52 1 BT"/>
      <w:sz w:val="24"/>
      <w:szCs w:val="24"/>
      <w:lang w:eastAsia="en-GB"/>
    </w:rPr>
  </w:style>
  <w:style w:type="paragraph" w:customStyle="1" w:styleId="Pa16">
    <w:name w:val="Pa16"/>
    <w:basedOn w:val="Normal"/>
    <w:next w:val="Normal"/>
    <w:uiPriority w:val="99"/>
    <w:rsid w:val="00610E60"/>
    <w:pPr>
      <w:autoSpaceDE w:val="0"/>
      <w:autoSpaceDN w:val="0"/>
      <w:adjustRightInd w:val="0"/>
      <w:spacing w:after="0" w:line="201" w:lineRule="atLeast"/>
      <w:jc w:val="left"/>
    </w:pPr>
    <w:rPr>
      <w:rFonts w:ascii="Humanist 52 1 BT" w:eastAsia="Calibri" w:hAnsi="Humanist 52 1 BT"/>
      <w:sz w:val="24"/>
      <w:szCs w:val="24"/>
      <w:lang w:eastAsia="en-GB"/>
    </w:rPr>
  </w:style>
  <w:style w:type="character" w:customStyle="1" w:styleId="A8">
    <w:name w:val="A8"/>
    <w:uiPriority w:val="99"/>
    <w:rsid w:val="00610E60"/>
    <w:rPr>
      <w:rFonts w:cs="Humanist 52 1 BT"/>
      <w:color w:val="000000"/>
      <w:sz w:val="11"/>
      <w:szCs w:val="11"/>
    </w:rPr>
  </w:style>
  <w:style w:type="paragraph" w:customStyle="1" w:styleId="Default">
    <w:name w:val="Default"/>
    <w:rsid w:val="00610E60"/>
    <w:pPr>
      <w:autoSpaceDE w:val="0"/>
      <w:autoSpaceDN w:val="0"/>
      <w:adjustRightInd w:val="0"/>
    </w:pPr>
    <w:rPr>
      <w:rFonts w:ascii="Arial" w:eastAsia="Calibri" w:hAnsi="Arial" w:cs="Arial"/>
      <w:color w:val="000000"/>
      <w:sz w:val="24"/>
      <w:szCs w:val="24"/>
      <w:lang w:val="en-GB" w:eastAsia="en-GB"/>
    </w:rPr>
  </w:style>
  <w:style w:type="paragraph" w:customStyle="1" w:styleId="Bulletslowspacing">
    <w:name w:val="Bullets_low spacing"/>
    <w:basedOn w:val="Normal"/>
    <w:qFormat/>
    <w:rsid w:val="008F017E"/>
    <w:pPr>
      <w:numPr>
        <w:numId w:val="4"/>
      </w:numPr>
      <w:spacing w:after="100"/>
      <w:ind w:left="714" w:hanging="357"/>
    </w:pPr>
    <w:rPr>
      <w:rFonts w:eastAsia="Calibri"/>
      <w:lang w:eastAsia="en-GB"/>
    </w:rPr>
  </w:style>
  <w:style w:type="character" w:customStyle="1" w:styleId="UnresolvedMention">
    <w:name w:val="Unresolved Mention"/>
    <w:basedOn w:val="DefaultParagraphFont"/>
    <w:uiPriority w:val="99"/>
    <w:unhideWhenUsed/>
    <w:rsid w:val="002323BB"/>
    <w:rPr>
      <w:color w:val="605E5C"/>
      <w:shd w:val="clear" w:color="auto" w:fill="E1DFDD"/>
    </w:rPr>
  </w:style>
  <w:style w:type="table" w:customStyle="1" w:styleId="GridTable4Accent1">
    <w:name w:val="Grid Table 4 Accent 1"/>
    <w:basedOn w:val="TableNormal"/>
    <w:uiPriority w:val="49"/>
    <w:rsid w:val="007377F0"/>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MediumShading1-Accent1100">
    <w:name w:val="Medium Shading 1 - Accent 1100"/>
    <w:basedOn w:val="TableNormal"/>
    <w:uiPriority w:val="63"/>
    <w:rsid w:val="00042907"/>
    <w:rPr>
      <w:rFonts w:eastAsia="Calibri"/>
      <w:sz w:val="22"/>
      <w:szCs w:val="22"/>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character" w:customStyle="1" w:styleId="Mention">
    <w:name w:val="Mention"/>
    <w:basedOn w:val="DefaultParagraphFont"/>
    <w:uiPriority w:val="99"/>
    <w:unhideWhenUsed/>
    <w:rsid w:val="008250A7"/>
    <w:rPr>
      <w:color w:val="2B579A"/>
      <w:shd w:val="clear" w:color="auto" w:fill="E1DFDD"/>
    </w:rPr>
  </w:style>
  <w:style w:type="table" w:customStyle="1" w:styleId="MediumShading1-Accent11000">
    <w:name w:val="Medium Shading 1 - Accent 11000"/>
    <w:basedOn w:val="TableNormal"/>
    <w:uiPriority w:val="63"/>
    <w:rsid w:val="008259C6"/>
    <w:rPr>
      <w:rFonts w:eastAsia="Calibri"/>
      <w:sz w:val="22"/>
      <w:szCs w:val="22"/>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MediumShading1-Accent110000">
    <w:name w:val="Medium Shading 1 - Accent 110000"/>
    <w:basedOn w:val="TableNormal"/>
    <w:uiPriority w:val="63"/>
    <w:rsid w:val="00A92996"/>
    <w:rPr>
      <w:rFonts w:eastAsia="Calibri"/>
      <w:sz w:val="22"/>
      <w:szCs w:val="22"/>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character" w:styleId="PlaceholderText">
    <w:name w:val="Placeholder Text"/>
    <w:basedOn w:val="DefaultParagraphFont"/>
    <w:uiPriority w:val="99"/>
    <w:semiHidden/>
    <w:rsid w:val="001F6046"/>
    <w:rPr>
      <w:color w:val="808080"/>
    </w:rPr>
  </w:style>
  <w:style w:type="table" w:customStyle="1" w:styleId="MediumShading1-Accent1100000">
    <w:name w:val="Medium Shading 1 - Accent 1100000"/>
    <w:basedOn w:val="TableNormal"/>
    <w:uiPriority w:val="63"/>
    <w:rsid w:val="00D4604D"/>
    <w:rPr>
      <w:rFonts w:eastAsia="Calibri"/>
      <w:sz w:val="22"/>
      <w:szCs w:val="22"/>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character" w:styleId="Strong">
    <w:name w:val="Strong"/>
    <w:basedOn w:val="DefaultParagraphFont"/>
    <w:uiPriority w:val="22"/>
    <w:qFormat/>
    <w:rsid w:val="00D94886"/>
    <w:rPr>
      <w:b/>
      <w:bCs/>
    </w:rPr>
  </w:style>
  <w:style w:type="paragraph" w:styleId="Revision">
    <w:name w:val="Revision"/>
    <w:hidden/>
    <w:uiPriority w:val="99"/>
    <w:semiHidden/>
    <w:rsid w:val="007F541F"/>
    <w:rPr>
      <w:rFonts w:ascii="Arial" w:hAnsi="Arial"/>
      <w:szCs w:val="22"/>
      <w:lang w:val="en-GB"/>
    </w:rPr>
  </w:style>
  <w:style w:type="table" w:customStyle="1" w:styleId="MediumShading1-Accent11000000">
    <w:name w:val="Medium Shading 1 - Accent 11000000"/>
    <w:basedOn w:val="TableNormal"/>
    <w:uiPriority w:val="63"/>
    <w:rsid w:val="007A2EEB"/>
    <w:rPr>
      <w:rFonts w:eastAsia="Calibri"/>
      <w:sz w:val="22"/>
      <w:szCs w:val="22"/>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MediumShading1-Accent110000000">
    <w:name w:val="Medium Shading 1 - Accent 110000000"/>
    <w:basedOn w:val="TableNormal"/>
    <w:uiPriority w:val="63"/>
    <w:rsid w:val="00B4177C"/>
    <w:rPr>
      <w:rFonts w:eastAsia="Calibri"/>
      <w:sz w:val="22"/>
      <w:szCs w:val="22"/>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styleId="NoSpacing">
    <w:name w:val="No Spacing"/>
    <w:link w:val="NoSpacingChar"/>
    <w:uiPriority w:val="1"/>
    <w:qFormat/>
    <w:rsid w:val="000C3DC4"/>
    <w:rPr>
      <w:rFonts w:ascii="Times New Roman" w:hAnsi="Times New Roman"/>
      <w:sz w:val="24"/>
      <w:szCs w:val="24"/>
      <w:lang w:val="en-GB"/>
    </w:rPr>
  </w:style>
  <w:style w:type="character" w:customStyle="1" w:styleId="NoSpacingChar">
    <w:name w:val="No Spacing Char"/>
    <w:basedOn w:val="DefaultParagraphFont"/>
    <w:link w:val="NoSpacing"/>
    <w:uiPriority w:val="1"/>
    <w:rsid w:val="000C3DC4"/>
    <w:rPr>
      <w:rFonts w:ascii="Times New Roman" w:hAnsi="Times New Roman"/>
      <w:sz w:val="24"/>
      <w:szCs w:val="24"/>
      <w:lang w:val="en-GB"/>
    </w:rPr>
  </w:style>
  <w:style w:type="table" w:customStyle="1" w:styleId="MediumShading1-Accent1100000000">
    <w:name w:val="Medium Shading 1 - Accent 1100000000"/>
    <w:basedOn w:val="TableNormal"/>
    <w:uiPriority w:val="63"/>
    <w:rsid w:val="00786462"/>
    <w:rPr>
      <w:rFonts w:eastAsia="Calibri"/>
      <w:sz w:val="22"/>
      <w:szCs w:val="22"/>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s>
</file>

<file path=word/webSettings.xml><?xml version="1.0" encoding="utf-8"?>
<w:webSettings xmlns:r="http://schemas.openxmlformats.org/officeDocument/2006/relationships" xmlns:w="http://schemas.openxmlformats.org/wordprocessingml/2006/main">
  <w:divs>
    <w:div w:id="12852025">
      <w:bodyDiv w:val="1"/>
      <w:marLeft w:val="0"/>
      <w:marRight w:val="0"/>
      <w:marTop w:val="0"/>
      <w:marBottom w:val="0"/>
      <w:divBdr>
        <w:top w:val="none" w:sz="0" w:space="0" w:color="auto"/>
        <w:left w:val="none" w:sz="0" w:space="0" w:color="auto"/>
        <w:bottom w:val="none" w:sz="0" w:space="0" w:color="auto"/>
        <w:right w:val="none" w:sz="0" w:space="0" w:color="auto"/>
      </w:divBdr>
    </w:div>
    <w:div w:id="28726366">
      <w:bodyDiv w:val="1"/>
      <w:marLeft w:val="0"/>
      <w:marRight w:val="0"/>
      <w:marTop w:val="0"/>
      <w:marBottom w:val="0"/>
      <w:divBdr>
        <w:top w:val="none" w:sz="0" w:space="0" w:color="auto"/>
        <w:left w:val="none" w:sz="0" w:space="0" w:color="auto"/>
        <w:bottom w:val="none" w:sz="0" w:space="0" w:color="auto"/>
        <w:right w:val="none" w:sz="0" w:space="0" w:color="auto"/>
      </w:divBdr>
    </w:div>
    <w:div w:id="143621632">
      <w:bodyDiv w:val="1"/>
      <w:marLeft w:val="0"/>
      <w:marRight w:val="0"/>
      <w:marTop w:val="0"/>
      <w:marBottom w:val="0"/>
      <w:divBdr>
        <w:top w:val="none" w:sz="0" w:space="0" w:color="auto"/>
        <w:left w:val="none" w:sz="0" w:space="0" w:color="auto"/>
        <w:bottom w:val="none" w:sz="0" w:space="0" w:color="auto"/>
        <w:right w:val="none" w:sz="0" w:space="0" w:color="auto"/>
      </w:divBdr>
    </w:div>
    <w:div w:id="145168650">
      <w:bodyDiv w:val="1"/>
      <w:marLeft w:val="0"/>
      <w:marRight w:val="0"/>
      <w:marTop w:val="0"/>
      <w:marBottom w:val="0"/>
      <w:divBdr>
        <w:top w:val="none" w:sz="0" w:space="0" w:color="auto"/>
        <w:left w:val="none" w:sz="0" w:space="0" w:color="auto"/>
        <w:bottom w:val="none" w:sz="0" w:space="0" w:color="auto"/>
        <w:right w:val="none" w:sz="0" w:space="0" w:color="auto"/>
      </w:divBdr>
    </w:div>
    <w:div w:id="205796768">
      <w:bodyDiv w:val="1"/>
      <w:marLeft w:val="0"/>
      <w:marRight w:val="0"/>
      <w:marTop w:val="0"/>
      <w:marBottom w:val="0"/>
      <w:divBdr>
        <w:top w:val="none" w:sz="0" w:space="0" w:color="auto"/>
        <w:left w:val="none" w:sz="0" w:space="0" w:color="auto"/>
        <w:bottom w:val="none" w:sz="0" w:space="0" w:color="auto"/>
        <w:right w:val="none" w:sz="0" w:space="0" w:color="auto"/>
      </w:divBdr>
    </w:div>
    <w:div w:id="210075602">
      <w:bodyDiv w:val="1"/>
      <w:marLeft w:val="0"/>
      <w:marRight w:val="0"/>
      <w:marTop w:val="0"/>
      <w:marBottom w:val="0"/>
      <w:divBdr>
        <w:top w:val="none" w:sz="0" w:space="0" w:color="auto"/>
        <w:left w:val="none" w:sz="0" w:space="0" w:color="auto"/>
        <w:bottom w:val="none" w:sz="0" w:space="0" w:color="auto"/>
        <w:right w:val="none" w:sz="0" w:space="0" w:color="auto"/>
      </w:divBdr>
    </w:div>
    <w:div w:id="301694683">
      <w:bodyDiv w:val="1"/>
      <w:marLeft w:val="0"/>
      <w:marRight w:val="0"/>
      <w:marTop w:val="0"/>
      <w:marBottom w:val="0"/>
      <w:divBdr>
        <w:top w:val="none" w:sz="0" w:space="0" w:color="auto"/>
        <w:left w:val="none" w:sz="0" w:space="0" w:color="auto"/>
        <w:bottom w:val="none" w:sz="0" w:space="0" w:color="auto"/>
        <w:right w:val="none" w:sz="0" w:space="0" w:color="auto"/>
      </w:divBdr>
    </w:div>
    <w:div w:id="329718186">
      <w:bodyDiv w:val="1"/>
      <w:marLeft w:val="0"/>
      <w:marRight w:val="0"/>
      <w:marTop w:val="0"/>
      <w:marBottom w:val="0"/>
      <w:divBdr>
        <w:top w:val="none" w:sz="0" w:space="0" w:color="auto"/>
        <w:left w:val="none" w:sz="0" w:space="0" w:color="auto"/>
        <w:bottom w:val="none" w:sz="0" w:space="0" w:color="auto"/>
        <w:right w:val="none" w:sz="0" w:space="0" w:color="auto"/>
      </w:divBdr>
    </w:div>
    <w:div w:id="487670903">
      <w:bodyDiv w:val="1"/>
      <w:marLeft w:val="0"/>
      <w:marRight w:val="0"/>
      <w:marTop w:val="0"/>
      <w:marBottom w:val="0"/>
      <w:divBdr>
        <w:top w:val="none" w:sz="0" w:space="0" w:color="auto"/>
        <w:left w:val="none" w:sz="0" w:space="0" w:color="auto"/>
        <w:bottom w:val="none" w:sz="0" w:space="0" w:color="auto"/>
        <w:right w:val="none" w:sz="0" w:space="0" w:color="auto"/>
      </w:divBdr>
    </w:div>
    <w:div w:id="499661299">
      <w:bodyDiv w:val="1"/>
      <w:marLeft w:val="0"/>
      <w:marRight w:val="0"/>
      <w:marTop w:val="0"/>
      <w:marBottom w:val="0"/>
      <w:divBdr>
        <w:top w:val="none" w:sz="0" w:space="0" w:color="auto"/>
        <w:left w:val="none" w:sz="0" w:space="0" w:color="auto"/>
        <w:bottom w:val="none" w:sz="0" w:space="0" w:color="auto"/>
        <w:right w:val="none" w:sz="0" w:space="0" w:color="auto"/>
      </w:divBdr>
    </w:div>
    <w:div w:id="559558269">
      <w:bodyDiv w:val="1"/>
      <w:marLeft w:val="0"/>
      <w:marRight w:val="0"/>
      <w:marTop w:val="0"/>
      <w:marBottom w:val="0"/>
      <w:divBdr>
        <w:top w:val="none" w:sz="0" w:space="0" w:color="auto"/>
        <w:left w:val="none" w:sz="0" w:space="0" w:color="auto"/>
        <w:bottom w:val="none" w:sz="0" w:space="0" w:color="auto"/>
        <w:right w:val="none" w:sz="0" w:space="0" w:color="auto"/>
      </w:divBdr>
    </w:div>
    <w:div w:id="561872404">
      <w:bodyDiv w:val="1"/>
      <w:marLeft w:val="0"/>
      <w:marRight w:val="0"/>
      <w:marTop w:val="0"/>
      <w:marBottom w:val="0"/>
      <w:divBdr>
        <w:top w:val="none" w:sz="0" w:space="0" w:color="auto"/>
        <w:left w:val="none" w:sz="0" w:space="0" w:color="auto"/>
        <w:bottom w:val="none" w:sz="0" w:space="0" w:color="auto"/>
        <w:right w:val="none" w:sz="0" w:space="0" w:color="auto"/>
      </w:divBdr>
    </w:div>
    <w:div w:id="608662548">
      <w:bodyDiv w:val="1"/>
      <w:marLeft w:val="0"/>
      <w:marRight w:val="0"/>
      <w:marTop w:val="0"/>
      <w:marBottom w:val="0"/>
      <w:divBdr>
        <w:top w:val="none" w:sz="0" w:space="0" w:color="auto"/>
        <w:left w:val="none" w:sz="0" w:space="0" w:color="auto"/>
        <w:bottom w:val="none" w:sz="0" w:space="0" w:color="auto"/>
        <w:right w:val="none" w:sz="0" w:space="0" w:color="auto"/>
      </w:divBdr>
    </w:div>
    <w:div w:id="623659824">
      <w:bodyDiv w:val="1"/>
      <w:marLeft w:val="0"/>
      <w:marRight w:val="0"/>
      <w:marTop w:val="0"/>
      <w:marBottom w:val="0"/>
      <w:divBdr>
        <w:top w:val="none" w:sz="0" w:space="0" w:color="auto"/>
        <w:left w:val="none" w:sz="0" w:space="0" w:color="auto"/>
        <w:bottom w:val="none" w:sz="0" w:space="0" w:color="auto"/>
        <w:right w:val="none" w:sz="0" w:space="0" w:color="auto"/>
      </w:divBdr>
    </w:div>
    <w:div w:id="639068630">
      <w:bodyDiv w:val="1"/>
      <w:marLeft w:val="0"/>
      <w:marRight w:val="0"/>
      <w:marTop w:val="0"/>
      <w:marBottom w:val="0"/>
      <w:divBdr>
        <w:top w:val="none" w:sz="0" w:space="0" w:color="auto"/>
        <w:left w:val="none" w:sz="0" w:space="0" w:color="auto"/>
        <w:bottom w:val="none" w:sz="0" w:space="0" w:color="auto"/>
        <w:right w:val="none" w:sz="0" w:space="0" w:color="auto"/>
      </w:divBdr>
    </w:div>
    <w:div w:id="655962633">
      <w:bodyDiv w:val="1"/>
      <w:marLeft w:val="0"/>
      <w:marRight w:val="0"/>
      <w:marTop w:val="0"/>
      <w:marBottom w:val="0"/>
      <w:divBdr>
        <w:top w:val="none" w:sz="0" w:space="0" w:color="auto"/>
        <w:left w:val="none" w:sz="0" w:space="0" w:color="auto"/>
        <w:bottom w:val="none" w:sz="0" w:space="0" w:color="auto"/>
        <w:right w:val="none" w:sz="0" w:space="0" w:color="auto"/>
      </w:divBdr>
    </w:div>
    <w:div w:id="666791378">
      <w:bodyDiv w:val="1"/>
      <w:marLeft w:val="0"/>
      <w:marRight w:val="0"/>
      <w:marTop w:val="0"/>
      <w:marBottom w:val="0"/>
      <w:divBdr>
        <w:top w:val="none" w:sz="0" w:space="0" w:color="auto"/>
        <w:left w:val="none" w:sz="0" w:space="0" w:color="auto"/>
        <w:bottom w:val="none" w:sz="0" w:space="0" w:color="auto"/>
        <w:right w:val="none" w:sz="0" w:space="0" w:color="auto"/>
      </w:divBdr>
    </w:div>
    <w:div w:id="671223874">
      <w:bodyDiv w:val="1"/>
      <w:marLeft w:val="0"/>
      <w:marRight w:val="0"/>
      <w:marTop w:val="0"/>
      <w:marBottom w:val="0"/>
      <w:divBdr>
        <w:top w:val="none" w:sz="0" w:space="0" w:color="auto"/>
        <w:left w:val="none" w:sz="0" w:space="0" w:color="auto"/>
        <w:bottom w:val="none" w:sz="0" w:space="0" w:color="auto"/>
        <w:right w:val="none" w:sz="0" w:space="0" w:color="auto"/>
      </w:divBdr>
    </w:div>
    <w:div w:id="677732759">
      <w:bodyDiv w:val="1"/>
      <w:marLeft w:val="0"/>
      <w:marRight w:val="0"/>
      <w:marTop w:val="0"/>
      <w:marBottom w:val="0"/>
      <w:divBdr>
        <w:top w:val="none" w:sz="0" w:space="0" w:color="auto"/>
        <w:left w:val="none" w:sz="0" w:space="0" w:color="auto"/>
        <w:bottom w:val="none" w:sz="0" w:space="0" w:color="auto"/>
        <w:right w:val="none" w:sz="0" w:space="0" w:color="auto"/>
      </w:divBdr>
    </w:div>
    <w:div w:id="710157561">
      <w:bodyDiv w:val="1"/>
      <w:marLeft w:val="0"/>
      <w:marRight w:val="0"/>
      <w:marTop w:val="0"/>
      <w:marBottom w:val="0"/>
      <w:divBdr>
        <w:top w:val="none" w:sz="0" w:space="0" w:color="auto"/>
        <w:left w:val="none" w:sz="0" w:space="0" w:color="auto"/>
        <w:bottom w:val="none" w:sz="0" w:space="0" w:color="auto"/>
        <w:right w:val="none" w:sz="0" w:space="0" w:color="auto"/>
      </w:divBdr>
    </w:div>
    <w:div w:id="836269898">
      <w:bodyDiv w:val="1"/>
      <w:marLeft w:val="0"/>
      <w:marRight w:val="0"/>
      <w:marTop w:val="0"/>
      <w:marBottom w:val="0"/>
      <w:divBdr>
        <w:top w:val="none" w:sz="0" w:space="0" w:color="auto"/>
        <w:left w:val="none" w:sz="0" w:space="0" w:color="auto"/>
        <w:bottom w:val="none" w:sz="0" w:space="0" w:color="auto"/>
        <w:right w:val="none" w:sz="0" w:space="0" w:color="auto"/>
      </w:divBdr>
    </w:div>
    <w:div w:id="875314788">
      <w:bodyDiv w:val="1"/>
      <w:marLeft w:val="0"/>
      <w:marRight w:val="0"/>
      <w:marTop w:val="0"/>
      <w:marBottom w:val="0"/>
      <w:divBdr>
        <w:top w:val="none" w:sz="0" w:space="0" w:color="auto"/>
        <w:left w:val="none" w:sz="0" w:space="0" w:color="auto"/>
        <w:bottom w:val="none" w:sz="0" w:space="0" w:color="auto"/>
        <w:right w:val="none" w:sz="0" w:space="0" w:color="auto"/>
      </w:divBdr>
    </w:div>
    <w:div w:id="947784191">
      <w:bodyDiv w:val="1"/>
      <w:marLeft w:val="0"/>
      <w:marRight w:val="0"/>
      <w:marTop w:val="0"/>
      <w:marBottom w:val="0"/>
      <w:divBdr>
        <w:top w:val="none" w:sz="0" w:space="0" w:color="auto"/>
        <w:left w:val="none" w:sz="0" w:space="0" w:color="auto"/>
        <w:bottom w:val="none" w:sz="0" w:space="0" w:color="auto"/>
        <w:right w:val="none" w:sz="0" w:space="0" w:color="auto"/>
      </w:divBdr>
    </w:div>
    <w:div w:id="980572257">
      <w:bodyDiv w:val="1"/>
      <w:marLeft w:val="0"/>
      <w:marRight w:val="0"/>
      <w:marTop w:val="0"/>
      <w:marBottom w:val="0"/>
      <w:divBdr>
        <w:top w:val="none" w:sz="0" w:space="0" w:color="auto"/>
        <w:left w:val="none" w:sz="0" w:space="0" w:color="auto"/>
        <w:bottom w:val="none" w:sz="0" w:space="0" w:color="auto"/>
        <w:right w:val="none" w:sz="0" w:space="0" w:color="auto"/>
      </w:divBdr>
    </w:div>
    <w:div w:id="1031490060">
      <w:bodyDiv w:val="1"/>
      <w:marLeft w:val="0"/>
      <w:marRight w:val="0"/>
      <w:marTop w:val="0"/>
      <w:marBottom w:val="0"/>
      <w:divBdr>
        <w:top w:val="none" w:sz="0" w:space="0" w:color="auto"/>
        <w:left w:val="none" w:sz="0" w:space="0" w:color="auto"/>
        <w:bottom w:val="none" w:sz="0" w:space="0" w:color="auto"/>
        <w:right w:val="none" w:sz="0" w:space="0" w:color="auto"/>
      </w:divBdr>
    </w:div>
    <w:div w:id="1055007616">
      <w:bodyDiv w:val="1"/>
      <w:marLeft w:val="0"/>
      <w:marRight w:val="0"/>
      <w:marTop w:val="0"/>
      <w:marBottom w:val="0"/>
      <w:divBdr>
        <w:top w:val="none" w:sz="0" w:space="0" w:color="auto"/>
        <w:left w:val="none" w:sz="0" w:space="0" w:color="auto"/>
        <w:bottom w:val="none" w:sz="0" w:space="0" w:color="auto"/>
        <w:right w:val="none" w:sz="0" w:space="0" w:color="auto"/>
      </w:divBdr>
    </w:div>
    <w:div w:id="1119496146">
      <w:bodyDiv w:val="1"/>
      <w:marLeft w:val="0"/>
      <w:marRight w:val="0"/>
      <w:marTop w:val="0"/>
      <w:marBottom w:val="0"/>
      <w:divBdr>
        <w:top w:val="none" w:sz="0" w:space="0" w:color="auto"/>
        <w:left w:val="none" w:sz="0" w:space="0" w:color="auto"/>
        <w:bottom w:val="none" w:sz="0" w:space="0" w:color="auto"/>
        <w:right w:val="none" w:sz="0" w:space="0" w:color="auto"/>
      </w:divBdr>
    </w:div>
    <w:div w:id="1136293378">
      <w:bodyDiv w:val="1"/>
      <w:marLeft w:val="0"/>
      <w:marRight w:val="0"/>
      <w:marTop w:val="0"/>
      <w:marBottom w:val="0"/>
      <w:divBdr>
        <w:top w:val="none" w:sz="0" w:space="0" w:color="auto"/>
        <w:left w:val="none" w:sz="0" w:space="0" w:color="auto"/>
        <w:bottom w:val="none" w:sz="0" w:space="0" w:color="auto"/>
        <w:right w:val="none" w:sz="0" w:space="0" w:color="auto"/>
      </w:divBdr>
    </w:div>
    <w:div w:id="1172836768">
      <w:bodyDiv w:val="1"/>
      <w:marLeft w:val="0"/>
      <w:marRight w:val="0"/>
      <w:marTop w:val="0"/>
      <w:marBottom w:val="0"/>
      <w:divBdr>
        <w:top w:val="none" w:sz="0" w:space="0" w:color="auto"/>
        <w:left w:val="none" w:sz="0" w:space="0" w:color="auto"/>
        <w:bottom w:val="none" w:sz="0" w:space="0" w:color="auto"/>
        <w:right w:val="none" w:sz="0" w:space="0" w:color="auto"/>
      </w:divBdr>
    </w:div>
    <w:div w:id="1181121973">
      <w:bodyDiv w:val="1"/>
      <w:marLeft w:val="0"/>
      <w:marRight w:val="0"/>
      <w:marTop w:val="0"/>
      <w:marBottom w:val="0"/>
      <w:divBdr>
        <w:top w:val="none" w:sz="0" w:space="0" w:color="auto"/>
        <w:left w:val="none" w:sz="0" w:space="0" w:color="auto"/>
        <w:bottom w:val="none" w:sz="0" w:space="0" w:color="auto"/>
        <w:right w:val="none" w:sz="0" w:space="0" w:color="auto"/>
      </w:divBdr>
    </w:div>
    <w:div w:id="1271275606">
      <w:bodyDiv w:val="1"/>
      <w:marLeft w:val="0"/>
      <w:marRight w:val="0"/>
      <w:marTop w:val="0"/>
      <w:marBottom w:val="0"/>
      <w:divBdr>
        <w:top w:val="none" w:sz="0" w:space="0" w:color="auto"/>
        <w:left w:val="none" w:sz="0" w:space="0" w:color="auto"/>
        <w:bottom w:val="none" w:sz="0" w:space="0" w:color="auto"/>
        <w:right w:val="none" w:sz="0" w:space="0" w:color="auto"/>
      </w:divBdr>
    </w:div>
    <w:div w:id="1374382900">
      <w:bodyDiv w:val="1"/>
      <w:marLeft w:val="0"/>
      <w:marRight w:val="0"/>
      <w:marTop w:val="0"/>
      <w:marBottom w:val="0"/>
      <w:divBdr>
        <w:top w:val="none" w:sz="0" w:space="0" w:color="auto"/>
        <w:left w:val="none" w:sz="0" w:space="0" w:color="auto"/>
        <w:bottom w:val="none" w:sz="0" w:space="0" w:color="auto"/>
        <w:right w:val="none" w:sz="0" w:space="0" w:color="auto"/>
      </w:divBdr>
    </w:div>
    <w:div w:id="1411925289">
      <w:bodyDiv w:val="1"/>
      <w:marLeft w:val="0"/>
      <w:marRight w:val="0"/>
      <w:marTop w:val="0"/>
      <w:marBottom w:val="0"/>
      <w:divBdr>
        <w:top w:val="none" w:sz="0" w:space="0" w:color="auto"/>
        <w:left w:val="none" w:sz="0" w:space="0" w:color="auto"/>
        <w:bottom w:val="none" w:sz="0" w:space="0" w:color="auto"/>
        <w:right w:val="none" w:sz="0" w:space="0" w:color="auto"/>
      </w:divBdr>
    </w:div>
    <w:div w:id="1458252427">
      <w:bodyDiv w:val="1"/>
      <w:marLeft w:val="0"/>
      <w:marRight w:val="0"/>
      <w:marTop w:val="0"/>
      <w:marBottom w:val="0"/>
      <w:divBdr>
        <w:top w:val="none" w:sz="0" w:space="0" w:color="auto"/>
        <w:left w:val="none" w:sz="0" w:space="0" w:color="auto"/>
        <w:bottom w:val="none" w:sz="0" w:space="0" w:color="auto"/>
        <w:right w:val="none" w:sz="0" w:space="0" w:color="auto"/>
      </w:divBdr>
    </w:div>
    <w:div w:id="1525435499">
      <w:bodyDiv w:val="1"/>
      <w:marLeft w:val="0"/>
      <w:marRight w:val="0"/>
      <w:marTop w:val="0"/>
      <w:marBottom w:val="0"/>
      <w:divBdr>
        <w:top w:val="none" w:sz="0" w:space="0" w:color="auto"/>
        <w:left w:val="none" w:sz="0" w:space="0" w:color="auto"/>
        <w:bottom w:val="none" w:sz="0" w:space="0" w:color="auto"/>
        <w:right w:val="none" w:sz="0" w:space="0" w:color="auto"/>
      </w:divBdr>
    </w:div>
    <w:div w:id="1527135407">
      <w:bodyDiv w:val="1"/>
      <w:marLeft w:val="0"/>
      <w:marRight w:val="0"/>
      <w:marTop w:val="0"/>
      <w:marBottom w:val="0"/>
      <w:divBdr>
        <w:top w:val="none" w:sz="0" w:space="0" w:color="auto"/>
        <w:left w:val="none" w:sz="0" w:space="0" w:color="auto"/>
        <w:bottom w:val="none" w:sz="0" w:space="0" w:color="auto"/>
        <w:right w:val="none" w:sz="0" w:space="0" w:color="auto"/>
      </w:divBdr>
    </w:div>
    <w:div w:id="1579171350">
      <w:bodyDiv w:val="1"/>
      <w:marLeft w:val="0"/>
      <w:marRight w:val="0"/>
      <w:marTop w:val="0"/>
      <w:marBottom w:val="0"/>
      <w:divBdr>
        <w:top w:val="none" w:sz="0" w:space="0" w:color="auto"/>
        <w:left w:val="none" w:sz="0" w:space="0" w:color="auto"/>
        <w:bottom w:val="none" w:sz="0" w:space="0" w:color="auto"/>
        <w:right w:val="none" w:sz="0" w:space="0" w:color="auto"/>
      </w:divBdr>
    </w:div>
    <w:div w:id="1768427088">
      <w:bodyDiv w:val="1"/>
      <w:marLeft w:val="0"/>
      <w:marRight w:val="0"/>
      <w:marTop w:val="0"/>
      <w:marBottom w:val="0"/>
      <w:divBdr>
        <w:top w:val="none" w:sz="0" w:space="0" w:color="auto"/>
        <w:left w:val="none" w:sz="0" w:space="0" w:color="auto"/>
        <w:bottom w:val="none" w:sz="0" w:space="0" w:color="auto"/>
        <w:right w:val="none" w:sz="0" w:space="0" w:color="auto"/>
      </w:divBdr>
    </w:div>
    <w:div w:id="1774789554">
      <w:bodyDiv w:val="1"/>
      <w:marLeft w:val="0"/>
      <w:marRight w:val="0"/>
      <w:marTop w:val="0"/>
      <w:marBottom w:val="0"/>
      <w:divBdr>
        <w:top w:val="none" w:sz="0" w:space="0" w:color="auto"/>
        <w:left w:val="none" w:sz="0" w:space="0" w:color="auto"/>
        <w:bottom w:val="none" w:sz="0" w:space="0" w:color="auto"/>
        <w:right w:val="none" w:sz="0" w:space="0" w:color="auto"/>
      </w:divBdr>
    </w:div>
    <w:div w:id="1852331166">
      <w:bodyDiv w:val="1"/>
      <w:marLeft w:val="0"/>
      <w:marRight w:val="0"/>
      <w:marTop w:val="0"/>
      <w:marBottom w:val="0"/>
      <w:divBdr>
        <w:top w:val="none" w:sz="0" w:space="0" w:color="auto"/>
        <w:left w:val="none" w:sz="0" w:space="0" w:color="auto"/>
        <w:bottom w:val="none" w:sz="0" w:space="0" w:color="auto"/>
        <w:right w:val="none" w:sz="0" w:space="0" w:color="auto"/>
      </w:divBdr>
    </w:div>
    <w:div w:id="1865554490">
      <w:bodyDiv w:val="1"/>
      <w:marLeft w:val="0"/>
      <w:marRight w:val="0"/>
      <w:marTop w:val="0"/>
      <w:marBottom w:val="0"/>
      <w:divBdr>
        <w:top w:val="none" w:sz="0" w:space="0" w:color="auto"/>
        <w:left w:val="none" w:sz="0" w:space="0" w:color="auto"/>
        <w:bottom w:val="none" w:sz="0" w:space="0" w:color="auto"/>
        <w:right w:val="none" w:sz="0" w:space="0" w:color="auto"/>
      </w:divBdr>
    </w:div>
    <w:div w:id="1875969320">
      <w:bodyDiv w:val="1"/>
      <w:marLeft w:val="0"/>
      <w:marRight w:val="0"/>
      <w:marTop w:val="0"/>
      <w:marBottom w:val="0"/>
      <w:divBdr>
        <w:top w:val="none" w:sz="0" w:space="0" w:color="auto"/>
        <w:left w:val="none" w:sz="0" w:space="0" w:color="auto"/>
        <w:bottom w:val="none" w:sz="0" w:space="0" w:color="auto"/>
        <w:right w:val="none" w:sz="0" w:space="0" w:color="auto"/>
      </w:divBdr>
    </w:div>
    <w:div w:id="1920403090">
      <w:bodyDiv w:val="1"/>
      <w:marLeft w:val="0"/>
      <w:marRight w:val="0"/>
      <w:marTop w:val="0"/>
      <w:marBottom w:val="0"/>
      <w:divBdr>
        <w:top w:val="none" w:sz="0" w:space="0" w:color="auto"/>
        <w:left w:val="none" w:sz="0" w:space="0" w:color="auto"/>
        <w:bottom w:val="none" w:sz="0" w:space="0" w:color="auto"/>
        <w:right w:val="none" w:sz="0" w:space="0" w:color="auto"/>
      </w:divBdr>
    </w:div>
    <w:div w:id="1973753117">
      <w:bodyDiv w:val="1"/>
      <w:marLeft w:val="0"/>
      <w:marRight w:val="0"/>
      <w:marTop w:val="0"/>
      <w:marBottom w:val="0"/>
      <w:divBdr>
        <w:top w:val="none" w:sz="0" w:space="0" w:color="auto"/>
        <w:left w:val="none" w:sz="0" w:space="0" w:color="auto"/>
        <w:bottom w:val="none" w:sz="0" w:space="0" w:color="auto"/>
        <w:right w:val="none" w:sz="0" w:space="0" w:color="auto"/>
      </w:divBdr>
    </w:div>
    <w:div w:id="2056539315">
      <w:bodyDiv w:val="1"/>
      <w:marLeft w:val="0"/>
      <w:marRight w:val="0"/>
      <w:marTop w:val="0"/>
      <w:marBottom w:val="0"/>
      <w:divBdr>
        <w:top w:val="none" w:sz="0" w:space="0" w:color="auto"/>
        <w:left w:val="none" w:sz="0" w:space="0" w:color="auto"/>
        <w:bottom w:val="none" w:sz="0" w:space="0" w:color="auto"/>
        <w:right w:val="none" w:sz="0" w:space="0" w:color="auto"/>
      </w:divBdr>
      <w:divsChild>
        <w:div w:id="1399478992">
          <w:marLeft w:val="0"/>
          <w:marRight w:val="0"/>
          <w:marTop w:val="0"/>
          <w:marBottom w:val="0"/>
          <w:divBdr>
            <w:top w:val="none" w:sz="0" w:space="0" w:color="auto"/>
            <w:left w:val="none" w:sz="0" w:space="0" w:color="auto"/>
            <w:bottom w:val="none" w:sz="0" w:space="0" w:color="auto"/>
            <w:right w:val="none" w:sz="0" w:space="0" w:color="auto"/>
          </w:divBdr>
        </w:div>
      </w:divsChild>
    </w:div>
    <w:div w:id="2062971654">
      <w:bodyDiv w:val="1"/>
      <w:marLeft w:val="0"/>
      <w:marRight w:val="0"/>
      <w:marTop w:val="0"/>
      <w:marBottom w:val="0"/>
      <w:divBdr>
        <w:top w:val="none" w:sz="0" w:space="0" w:color="auto"/>
        <w:left w:val="none" w:sz="0" w:space="0" w:color="auto"/>
        <w:bottom w:val="none" w:sz="0" w:space="0" w:color="auto"/>
        <w:right w:val="none" w:sz="0" w:space="0" w:color="auto"/>
      </w:divBdr>
    </w:div>
    <w:div w:id="2067758715">
      <w:bodyDiv w:val="1"/>
      <w:marLeft w:val="0"/>
      <w:marRight w:val="0"/>
      <w:marTop w:val="0"/>
      <w:marBottom w:val="0"/>
      <w:divBdr>
        <w:top w:val="none" w:sz="0" w:space="0" w:color="auto"/>
        <w:left w:val="none" w:sz="0" w:space="0" w:color="auto"/>
        <w:bottom w:val="none" w:sz="0" w:space="0" w:color="auto"/>
        <w:right w:val="none" w:sz="0" w:space="0" w:color="auto"/>
      </w:divBdr>
    </w:div>
    <w:div w:id="2076587793">
      <w:bodyDiv w:val="1"/>
      <w:marLeft w:val="0"/>
      <w:marRight w:val="0"/>
      <w:marTop w:val="0"/>
      <w:marBottom w:val="0"/>
      <w:divBdr>
        <w:top w:val="none" w:sz="0" w:space="0" w:color="auto"/>
        <w:left w:val="none" w:sz="0" w:space="0" w:color="auto"/>
        <w:bottom w:val="none" w:sz="0" w:space="0" w:color="auto"/>
        <w:right w:val="none" w:sz="0" w:space="0" w:color="auto"/>
      </w:divBdr>
    </w:div>
    <w:div w:id="2078018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eader" Target="header1.xml"/><Relationship Id="rId26" Type="http://schemas.openxmlformats.org/officeDocument/2006/relationships/image" Target="media/image12.png"/><Relationship Id="rId39" Type="http://schemas.openxmlformats.org/officeDocument/2006/relationships/image" Target="media/image24.png"/><Relationship Id="rId21" Type="http://schemas.openxmlformats.org/officeDocument/2006/relationships/footer" Target="footer2.xml"/><Relationship Id="rId34" Type="http://schemas.openxmlformats.org/officeDocument/2006/relationships/image" Target="media/image20.png"/><Relationship Id="rId42" Type="http://schemas.openxmlformats.org/officeDocument/2006/relationships/image" Target="media/image26.png"/><Relationship Id="rId47" Type="http://schemas.openxmlformats.org/officeDocument/2006/relationships/image" Target="media/image30.png"/><Relationship Id="rId50" Type="http://schemas.openxmlformats.org/officeDocument/2006/relationships/image" Target="media/image33.png"/><Relationship Id="rId55" Type="http://schemas.openxmlformats.org/officeDocument/2006/relationships/image" Target="media/image38.png"/><Relationship Id="rId63"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2.xml"/><Relationship Id="rId29" Type="http://schemas.openxmlformats.org/officeDocument/2006/relationships/image" Target="media/image15.png"/><Relationship Id="rId41" Type="http://schemas.openxmlformats.org/officeDocument/2006/relationships/image" Target="media/image25.png"/><Relationship Id="rId54" Type="http://schemas.openxmlformats.org/officeDocument/2006/relationships/image" Target="media/image37.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header" Target="header3.xml"/><Relationship Id="rId45" Type="http://schemas.openxmlformats.org/officeDocument/2006/relationships/header" Target="header4.xml"/><Relationship Id="rId53" Type="http://schemas.openxmlformats.org/officeDocument/2006/relationships/image" Target="media/image36.png"/><Relationship Id="rId58" Type="http://schemas.openxmlformats.org/officeDocument/2006/relationships/image" Target="media/image4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2.png"/><Relationship Id="rId57" Type="http://schemas.openxmlformats.org/officeDocument/2006/relationships/image" Target="media/image40.png"/><Relationship Id="rId61" Type="http://schemas.openxmlformats.org/officeDocument/2006/relationships/header" Target="header5.xml"/><Relationship Id="rId10" Type="http://schemas.openxmlformats.org/officeDocument/2006/relationships/endnotes" Target="endnotes.xml"/><Relationship Id="rId19" Type="http://schemas.openxmlformats.org/officeDocument/2006/relationships/footer" Target="footer1.xm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image" Target="media/image35.png"/><Relationship Id="rId60" Type="http://schemas.openxmlformats.org/officeDocument/2006/relationships/image" Target="media/image4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1.png"/><Relationship Id="rId56" Type="http://schemas.openxmlformats.org/officeDocument/2006/relationships/image" Target="media/image39.png"/><Relationship Id="rId8" Type="http://schemas.openxmlformats.org/officeDocument/2006/relationships/webSettings" Target="webSettings.xml"/><Relationship Id="rId51" Type="http://schemas.openxmlformats.org/officeDocument/2006/relationships/image" Target="media/image34.png"/><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hyperlink" Target="mailto:Laurence.Peplow@element-energy.co.uk" TargetMode="External"/><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footer" Target="footer3.xml"/><Relationship Id="rId46" Type="http://schemas.openxmlformats.org/officeDocument/2006/relationships/image" Target="media/image29.png"/><Relationship Id="rId59" Type="http://schemas.openxmlformats.org/officeDocument/2006/relationships/image" Target="media/image42.png"/></Relationships>
</file>

<file path=word/_rels/footnotes.xml.rels><?xml version="1.0" encoding="UTF-8" standalone="yes"?>
<Relationships xmlns="http://schemas.openxmlformats.org/package/2006/relationships"><Relationship Id="rId3" Type="http://schemas.openxmlformats.org/officeDocument/2006/relationships/hyperlink" Target="https://en.autoplius.lt/" TargetMode="External"/><Relationship Id="rId2" Type="http://schemas.openxmlformats.org/officeDocument/2006/relationships/hyperlink" Target="https://ec.europa.eu/clima/policies/transport/vehicles/regulation_en" TargetMode="External"/><Relationship Id="rId1" Type="http://schemas.openxmlformats.org/officeDocument/2006/relationships/hyperlink" Target="http://eupocketbook.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wmf"/></Relationships>
</file>

<file path=word/_rels/header2.xml.rels><?xml version="1.0" encoding="UTF-8" standalone="yes"?>
<Relationships xmlns="http://schemas.openxmlformats.org/package/2006/relationships"><Relationship Id="rId1" Type="http://schemas.openxmlformats.org/officeDocument/2006/relationships/image" Target="media/image7.wmf"/></Relationships>
</file>

<file path=word/_rels/header3.xml.rels><?xml version="1.0" encoding="UTF-8" standalone="yes"?>
<Relationships xmlns="http://schemas.openxmlformats.org/package/2006/relationships"><Relationship Id="rId1" Type="http://schemas.openxmlformats.org/officeDocument/2006/relationships/image" Target="media/image7.wmf"/></Relationships>
</file>

<file path=word/_rels/header4.xml.rels><?xml version="1.0" encoding="UTF-8" standalone="yes"?>
<Relationships xmlns="http://schemas.openxmlformats.org/package/2006/relationships"><Relationship Id="rId1" Type="http://schemas.openxmlformats.org/officeDocument/2006/relationships/image" Target="media/image7.wmf"/></Relationships>
</file>

<file path=word/_rels/header5.xml.rels><?xml version="1.0" encoding="UTF-8" standalone="yes"?>
<Relationships xmlns="http://schemas.openxmlformats.org/package/2006/relationships"><Relationship Id="rId1" Type="http://schemas.openxmlformats.org/officeDocument/2006/relationships/image" Target="media/image7.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aurencePeplow\Downloads\EE_Report%20template_Aug2019.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1c8eefbe-735a-4627-b2a2-b38d3a320291"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18116E8894DB7458EF38AB88E7374B3" ma:contentTypeVersion="13" ma:contentTypeDescription="Create a new document." ma:contentTypeScope="" ma:versionID="50e5d6a4a2b17477b32ca7b639d13f3f">
  <xsd:schema xmlns:xsd="http://www.w3.org/2001/XMLSchema" xmlns:xs="http://www.w3.org/2001/XMLSchema" xmlns:p="http://schemas.microsoft.com/office/2006/metadata/properties" xmlns:ns2="1c8eefbe-735a-4627-b2a2-b38d3a320291" xmlns:ns3="90d29e03-e3e4-431f-9bbe-3e27257672e6" targetNamespace="http://schemas.microsoft.com/office/2006/metadata/properties" ma:root="true" ma:fieldsID="e3908351ca0dfdd222c9113a13e511e3" ns2:_="" ns3:_="">
    <xsd:import namespace="1c8eefbe-735a-4627-b2a2-b38d3a320291"/>
    <xsd:import namespace="90d29e03-e3e4-431f-9bbe-3e27257672e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c8eefbe-735a-4627-b2a2-b38d3a32029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Date" ma:index="20" nillable="true" ma:displayName="Date" ma:format="DateOnly" ma:internalName="Dat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0d29e03-e3e4-431f-9bbe-3e27257672e6"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577619-D148-40B5-A37E-574609032936}">
  <ds:schemaRefs>
    <ds:schemaRef ds:uri="http://schemas.microsoft.com/sharepoint/v3/contenttype/forms"/>
  </ds:schemaRefs>
</ds:datastoreItem>
</file>

<file path=customXml/itemProps2.xml><?xml version="1.0" encoding="utf-8"?>
<ds:datastoreItem xmlns:ds="http://schemas.openxmlformats.org/officeDocument/2006/customXml" ds:itemID="{91AD3E19-DA54-4710-9590-B3FECAAF0C4E}">
  <ds:schemaRefs>
    <ds:schemaRef ds:uri="http://schemas.microsoft.com/office/2006/metadata/properties"/>
    <ds:schemaRef ds:uri="http://schemas.microsoft.com/office/infopath/2007/PartnerControls"/>
    <ds:schemaRef ds:uri="1c8eefbe-735a-4627-b2a2-b38d3a320291"/>
  </ds:schemaRefs>
</ds:datastoreItem>
</file>

<file path=customXml/itemProps3.xml><?xml version="1.0" encoding="utf-8"?>
<ds:datastoreItem xmlns:ds="http://schemas.openxmlformats.org/officeDocument/2006/customXml" ds:itemID="{2EF42DBE-C129-4900-9F81-D92569C90E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c8eefbe-735a-4627-b2a2-b38d3a320291"/>
    <ds:schemaRef ds:uri="90d29e03-e3e4-431f-9bbe-3e27257672e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8427575-5F82-426E-89C7-33E68D7FA7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EE_Report template_Aug2019</Template>
  <TotalTime>2</TotalTime>
  <Pages>1</Pages>
  <Words>30698</Words>
  <Characters>17499</Characters>
  <Application>Microsoft Office Word</Application>
  <DocSecurity>0</DocSecurity>
  <Lines>145</Lines>
  <Paragraphs>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48101</CharactersWithSpaces>
  <SharedDoc>false</SharedDoc>
  <HLinks>
    <vt:vector size="150" baseType="variant">
      <vt:variant>
        <vt:i4>7274519</vt:i4>
      </vt:variant>
      <vt:variant>
        <vt:i4>147</vt:i4>
      </vt:variant>
      <vt:variant>
        <vt:i4>0</vt:i4>
      </vt:variant>
      <vt:variant>
        <vt:i4>5</vt:i4>
      </vt:variant>
      <vt:variant>
        <vt:lpwstr>mailto:Laurence.Peplow@element-energy.co.uk</vt:lpwstr>
      </vt:variant>
      <vt:variant>
        <vt:lpwstr/>
      </vt:variant>
      <vt:variant>
        <vt:i4>1179704</vt:i4>
      </vt:variant>
      <vt:variant>
        <vt:i4>140</vt:i4>
      </vt:variant>
      <vt:variant>
        <vt:i4>0</vt:i4>
      </vt:variant>
      <vt:variant>
        <vt:i4>5</vt:i4>
      </vt:variant>
      <vt:variant>
        <vt:lpwstr/>
      </vt:variant>
      <vt:variant>
        <vt:lpwstr>_Toc69897411</vt:lpwstr>
      </vt:variant>
      <vt:variant>
        <vt:i4>1245240</vt:i4>
      </vt:variant>
      <vt:variant>
        <vt:i4>134</vt:i4>
      </vt:variant>
      <vt:variant>
        <vt:i4>0</vt:i4>
      </vt:variant>
      <vt:variant>
        <vt:i4>5</vt:i4>
      </vt:variant>
      <vt:variant>
        <vt:lpwstr/>
      </vt:variant>
      <vt:variant>
        <vt:lpwstr>_Toc69897410</vt:lpwstr>
      </vt:variant>
      <vt:variant>
        <vt:i4>1703993</vt:i4>
      </vt:variant>
      <vt:variant>
        <vt:i4>128</vt:i4>
      </vt:variant>
      <vt:variant>
        <vt:i4>0</vt:i4>
      </vt:variant>
      <vt:variant>
        <vt:i4>5</vt:i4>
      </vt:variant>
      <vt:variant>
        <vt:lpwstr/>
      </vt:variant>
      <vt:variant>
        <vt:lpwstr>_Toc69897409</vt:lpwstr>
      </vt:variant>
      <vt:variant>
        <vt:i4>1769529</vt:i4>
      </vt:variant>
      <vt:variant>
        <vt:i4>122</vt:i4>
      </vt:variant>
      <vt:variant>
        <vt:i4>0</vt:i4>
      </vt:variant>
      <vt:variant>
        <vt:i4>5</vt:i4>
      </vt:variant>
      <vt:variant>
        <vt:lpwstr/>
      </vt:variant>
      <vt:variant>
        <vt:lpwstr>_Toc69897408</vt:lpwstr>
      </vt:variant>
      <vt:variant>
        <vt:i4>1310777</vt:i4>
      </vt:variant>
      <vt:variant>
        <vt:i4>116</vt:i4>
      </vt:variant>
      <vt:variant>
        <vt:i4>0</vt:i4>
      </vt:variant>
      <vt:variant>
        <vt:i4>5</vt:i4>
      </vt:variant>
      <vt:variant>
        <vt:lpwstr/>
      </vt:variant>
      <vt:variant>
        <vt:lpwstr>_Toc69897407</vt:lpwstr>
      </vt:variant>
      <vt:variant>
        <vt:i4>1376313</vt:i4>
      </vt:variant>
      <vt:variant>
        <vt:i4>110</vt:i4>
      </vt:variant>
      <vt:variant>
        <vt:i4>0</vt:i4>
      </vt:variant>
      <vt:variant>
        <vt:i4>5</vt:i4>
      </vt:variant>
      <vt:variant>
        <vt:lpwstr/>
      </vt:variant>
      <vt:variant>
        <vt:lpwstr>_Toc69897406</vt:lpwstr>
      </vt:variant>
      <vt:variant>
        <vt:i4>1441849</vt:i4>
      </vt:variant>
      <vt:variant>
        <vt:i4>104</vt:i4>
      </vt:variant>
      <vt:variant>
        <vt:i4>0</vt:i4>
      </vt:variant>
      <vt:variant>
        <vt:i4>5</vt:i4>
      </vt:variant>
      <vt:variant>
        <vt:lpwstr/>
      </vt:variant>
      <vt:variant>
        <vt:lpwstr>_Toc69897405</vt:lpwstr>
      </vt:variant>
      <vt:variant>
        <vt:i4>1507385</vt:i4>
      </vt:variant>
      <vt:variant>
        <vt:i4>98</vt:i4>
      </vt:variant>
      <vt:variant>
        <vt:i4>0</vt:i4>
      </vt:variant>
      <vt:variant>
        <vt:i4>5</vt:i4>
      </vt:variant>
      <vt:variant>
        <vt:lpwstr/>
      </vt:variant>
      <vt:variant>
        <vt:lpwstr>_Toc69897404</vt:lpwstr>
      </vt:variant>
      <vt:variant>
        <vt:i4>1048633</vt:i4>
      </vt:variant>
      <vt:variant>
        <vt:i4>92</vt:i4>
      </vt:variant>
      <vt:variant>
        <vt:i4>0</vt:i4>
      </vt:variant>
      <vt:variant>
        <vt:i4>5</vt:i4>
      </vt:variant>
      <vt:variant>
        <vt:lpwstr/>
      </vt:variant>
      <vt:variant>
        <vt:lpwstr>_Toc69897403</vt:lpwstr>
      </vt:variant>
      <vt:variant>
        <vt:i4>1114169</vt:i4>
      </vt:variant>
      <vt:variant>
        <vt:i4>86</vt:i4>
      </vt:variant>
      <vt:variant>
        <vt:i4>0</vt:i4>
      </vt:variant>
      <vt:variant>
        <vt:i4>5</vt:i4>
      </vt:variant>
      <vt:variant>
        <vt:lpwstr/>
      </vt:variant>
      <vt:variant>
        <vt:lpwstr>_Toc69897402</vt:lpwstr>
      </vt:variant>
      <vt:variant>
        <vt:i4>1179705</vt:i4>
      </vt:variant>
      <vt:variant>
        <vt:i4>80</vt:i4>
      </vt:variant>
      <vt:variant>
        <vt:i4>0</vt:i4>
      </vt:variant>
      <vt:variant>
        <vt:i4>5</vt:i4>
      </vt:variant>
      <vt:variant>
        <vt:lpwstr/>
      </vt:variant>
      <vt:variant>
        <vt:lpwstr>_Toc69897401</vt:lpwstr>
      </vt:variant>
      <vt:variant>
        <vt:i4>1245241</vt:i4>
      </vt:variant>
      <vt:variant>
        <vt:i4>74</vt:i4>
      </vt:variant>
      <vt:variant>
        <vt:i4>0</vt:i4>
      </vt:variant>
      <vt:variant>
        <vt:i4>5</vt:i4>
      </vt:variant>
      <vt:variant>
        <vt:lpwstr/>
      </vt:variant>
      <vt:variant>
        <vt:lpwstr>_Toc69897400</vt:lpwstr>
      </vt:variant>
      <vt:variant>
        <vt:i4>1900592</vt:i4>
      </vt:variant>
      <vt:variant>
        <vt:i4>68</vt:i4>
      </vt:variant>
      <vt:variant>
        <vt:i4>0</vt:i4>
      </vt:variant>
      <vt:variant>
        <vt:i4>5</vt:i4>
      </vt:variant>
      <vt:variant>
        <vt:lpwstr/>
      </vt:variant>
      <vt:variant>
        <vt:lpwstr>_Toc69897399</vt:lpwstr>
      </vt:variant>
      <vt:variant>
        <vt:i4>1835056</vt:i4>
      </vt:variant>
      <vt:variant>
        <vt:i4>62</vt:i4>
      </vt:variant>
      <vt:variant>
        <vt:i4>0</vt:i4>
      </vt:variant>
      <vt:variant>
        <vt:i4>5</vt:i4>
      </vt:variant>
      <vt:variant>
        <vt:lpwstr/>
      </vt:variant>
      <vt:variant>
        <vt:lpwstr>_Toc69897398</vt:lpwstr>
      </vt:variant>
      <vt:variant>
        <vt:i4>1245232</vt:i4>
      </vt:variant>
      <vt:variant>
        <vt:i4>56</vt:i4>
      </vt:variant>
      <vt:variant>
        <vt:i4>0</vt:i4>
      </vt:variant>
      <vt:variant>
        <vt:i4>5</vt:i4>
      </vt:variant>
      <vt:variant>
        <vt:lpwstr/>
      </vt:variant>
      <vt:variant>
        <vt:lpwstr>_Toc69897397</vt:lpwstr>
      </vt:variant>
      <vt:variant>
        <vt:i4>1179696</vt:i4>
      </vt:variant>
      <vt:variant>
        <vt:i4>50</vt:i4>
      </vt:variant>
      <vt:variant>
        <vt:i4>0</vt:i4>
      </vt:variant>
      <vt:variant>
        <vt:i4>5</vt:i4>
      </vt:variant>
      <vt:variant>
        <vt:lpwstr/>
      </vt:variant>
      <vt:variant>
        <vt:lpwstr>_Toc69897396</vt:lpwstr>
      </vt:variant>
      <vt:variant>
        <vt:i4>1114160</vt:i4>
      </vt:variant>
      <vt:variant>
        <vt:i4>44</vt:i4>
      </vt:variant>
      <vt:variant>
        <vt:i4>0</vt:i4>
      </vt:variant>
      <vt:variant>
        <vt:i4>5</vt:i4>
      </vt:variant>
      <vt:variant>
        <vt:lpwstr/>
      </vt:variant>
      <vt:variant>
        <vt:lpwstr>_Toc69897395</vt:lpwstr>
      </vt:variant>
      <vt:variant>
        <vt:i4>1048624</vt:i4>
      </vt:variant>
      <vt:variant>
        <vt:i4>38</vt:i4>
      </vt:variant>
      <vt:variant>
        <vt:i4>0</vt:i4>
      </vt:variant>
      <vt:variant>
        <vt:i4>5</vt:i4>
      </vt:variant>
      <vt:variant>
        <vt:lpwstr/>
      </vt:variant>
      <vt:variant>
        <vt:lpwstr>_Toc69897394</vt:lpwstr>
      </vt:variant>
      <vt:variant>
        <vt:i4>1507376</vt:i4>
      </vt:variant>
      <vt:variant>
        <vt:i4>32</vt:i4>
      </vt:variant>
      <vt:variant>
        <vt:i4>0</vt:i4>
      </vt:variant>
      <vt:variant>
        <vt:i4>5</vt:i4>
      </vt:variant>
      <vt:variant>
        <vt:lpwstr/>
      </vt:variant>
      <vt:variant>
        <vt:lpwstr>_Toc69897393</vt:lpwstr>
      </vt:variant>
      <vt:variant>
        <vt:i4>1441840</vt:i4>
      </vt:variant>
      <vt:variant>
        <vt:i4>26</vt:i4>
      </vt:variant>
      <vt:variant>
        <vt:i4>0</vt:i4>
      </vt:variant>
      <vt:variant>
        <vt:i4>5</vt:i4>
      </vt:variant>
      <vt:variant>
        <vt:lpwstr/>
      </vt:variant>
      <vt:variant>
        <vt:lpwstr>_Toc69897392</vt:lpwstr>
      </vt:variant>
      <vt:variant>
        <vt:i4>1376304</vt:i4>
      </vt:variant>
      <vt:variant>
        <vt:i4>23</vt:i4>
      </vt:variant>
      <vt:variant>
        <vt:i4>0</vt:i4>
      </vt:variant>
      <vt:variant>
        <vt:i4>5</vt:i4>
      </vt:variant>
      <vt:variant>
        <vt:lpwstr/>
      </vt:variant>
      <vt:variant>
        <vt:lpwstr>_Toc69897391</vt:lpwstr>
      </vt:variant>
      <vt:variant>
        <vt:i4>4390994</vt:i4>
      </vt:variant>
      <vt:variant>
        <vt:i4>6</vt:i4>
      </vt:variant>
      <vt:variant>
        <vt:i4>0</vt:i4>
      </vt:variant>
      <vt:variant>
        <vt:i4>5</vt:i4>
      </vt:variant>
      <vt:variant>
        <vt:lpwstr>https://en.autoplius.lt/</vt:lpwstr>
      </vt:variant>
      <vt:variant>
        <vt:lpwstr/>
      </vt:variant>
      <vt:variant>
        <vt:i4>6357073</vt:i4>
      </vt:variant>
      <vt:variant>
        <vt:i4>3</vt:i4>
      </vt:variant>
      <vt:variant>
        <vt:i4>0</vt:i4>
      </vt:variant>
      <vt:variant>
        <vt:i4>5</vt:i4>
      </vt:variant>
      <vt:variant>
        <vt:lpwstr>https://ec.europa.eu/clima/policies/transport/vehicles/regulation_en</vt:lpwstr>
      </vt:variant>
      <vt:variant>
        <vt:lpwstr/>
      </vt:variant>
      <vt:variant>
        <vt:i4>4587520</vt:i4>
      </vt:variant>
      <vt:variant>
        <vt:i4>0</vt:i4>
      </vt:variant>
      <vt:variant>
        <vt:i4>0</vt:i4>
      </vt:variant>
      <vt:variant>
        <vt:i4>5</vt:i4>
      </vt:variant>
      <vt:variant>
        <vt:lpwstr>http://eupocketbook.org/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Laurence  Peplow</dc:creator>
  <cp:keywords/>
  <cp:lastModifiedBy>Kestutis</cp:lastModifiedBy>
  <cp:revision>39</cp:revision>
  <cp:lastPrinted>2010-03-18T05:23:00Z</cp:lastPrinted>
  <dcterms:created xsi:type="dcterms:W3CDTF">2021-05-04T09:12:00Z</dcterms:created>
  <dcterms:modified xsi:type="dcterms:W3CDTF">2021-05-13T13:23:00Z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0x010100F18116E8894DB7458EF38AB88E7374B3</vt:lpwstr>
  </property>
  <property fmtid="{D5CDD505-2E9C-101B-9397-08002B2CF9AE}" pid="3" name="Order">
    <vt:r8>31306600</vt:r8>
  </property>
</Properties>
</file>