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24C9B" w14:textId="77777777" w:rsidR="00DC61D3" w:rsidRPr="006D4EC7" w:rsidRDefault="00DC61D3" w:rsidP="00DC61D3">
      <w:pPr>
        <w:tabs>
          <w:tab w:val="center" w:pos="4680"/>
          <w:tab w:val="right" w:pos="9360"/>
        </w:tabs>
        <w:autoSpaceDE w:val="0"/>
        <w:autoSpaceDN w:val="0"/>
        <w:adjustRightInd w:val="0"/>
        <w:snapToGrid w:val="0"/>
        <w:contextualSpacing/>
        <w:jc w:val="right"/>
        <w:rPr>
          <w:rFonts w:ascii="Calibri" w:hAnsi="Calibri" w:cs="Calibri"/>
          <w:b/>
          <w:lang w:val="et-EE"/>
        </w:rPr>
      </w:pPr>
    </w:p>
    <w:p w14:paraId="2F41C055" w14:textId="49672B3B" w:rsidR="00DC61D3" w:rsidRPr="006D4EC7" w:rsidRDefault="00DC61D3" w:rsidP="00DC61D3">
      <w:pPr>
        <w:tabs>
          <w:tab w:val="center" w:pos="4680"/>
          <w:tab w:val="right" w:pos="9360"/>
        </w:tabs>
        <w:adjustRightInd w:val="0"/>
        <w:snapToGrid w:val="0"/>
        <w:contextualSpacing/>
        <w:jc w:val="right"/>
        <w:rPr>
          <w:rFonts w:ascii="Calibri" w:hAnsi="Calibri" w:cs="Calibri"/>
          <w:b/>
          <w:lang w:val="et-EE"/>
        </w:rPr>
      </w:pPr>
      <w:r w:rsidRPr="006D4EC7">
        <w:rPr>
          <w:rFonts w:ascii="Calibri" w:hAnsi="Calibri" w:cs="Calibri"/>
          <w:noProof/>
          <w:lang w:val="en-US" w:eastAsia="en-US"/>
        </w:rPr>
        <w:drawing>
          <wp:anchor distT="0" distB="0" distL="114300" distR="114300" simplePos="0" relativeHeight="251659264" behindDoc="0" locked="0" layoutInCell="1" allowOverlap="1" wp14:anchorId="6039D91C" wp14:editId="264AE85B">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924" name="Picture 924"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8620" cy="254635"/>
                    </a:xfrm>
                    <a:prstGeom prst="rect">
                      <a:avLst/>
                    </a:prstGeom>
                    <a:noFill/>
                  </pic:spPr>
                </pic:pic>
              </a:graphicData>
            </a:graphic>
          </wp:anchor>
        </w:drawing>
      </w:r>
      <w:r w:rsidR="00A67526" w:rsidRPr="006D4EC7">
        <w:rPr>
          <w:rFonts w:ascii="Calibri" w:hAnsi="Calibri" w:cs="Calibri"/>
          <w:b/>
          <w:bCs/>
          <w:lang w:val="et-EE"/>
        </w:rPr>
        <w:t xml:space="preserve">Kontaktinis </w:t>
      </w:r>
      <w:proofErr w:type="spellStart"/>
      <w:r w:rsidR="00A67526" w:rsidRPr="006D4EC7">
        <w:rPr>
          <w:rFonts w:ascii="Calibri" w:hAnsi="Calibri" w:cs="Calibri"/>
          <w:b/>
          <w:bCs/>
          <w:lang w:val="et-EE"/>
        </w:rPr>
        <w:t>asmuo</w:t>
      </w:r>
      <w:proofErr w:type="spellEnd"/>
      <w:r w:rsidRPr="006D4EC7">
        <w:rPr>
          <w:rFonts w:ascii="Calibri" w:hAnsi="Calibri" w:cs="Calibri"/>
          <w:b/>
          <w:bCs/>
          <w:lang w:val="et-EE"/>
        </w:rPr>
        <w:t>:</w:t>
      </w:r>
    </w:p>
    <w:p w14:paraId="087C579F" w14:textId="77777777" w:rsidR="00DC61D3" w:rsidRPr="006D4EC7" w:rsidRDefault="00DC61D3" w:rsidP="00DC61D3">
      <w:pPr>
        <w:adjustRightInd w:val="0"/>
        <w:snapToGrid w:val="0"/>
        <w:ind w:left="6400"/>
        <w:contextualSpacing/>
        <w:jc w:val="right"/>
        <w:rPr>
          <w:rFonts w:ascii="Calibri" w:hAnsi="Calibri" w:cs="Calibri"/>
          <w:lang w:val="et-EE"/>
        </w:rPr>
      </w:pPr>
      <w:r w:rsidRPr="006D4EC7">
        <w:rPr>
          <w:rFonts w:ascii="Calibri" w:hAnsi="Calibri" w:cs="Calibri"/>
          <w:lang w:val="et-EE"/>
        </w:rPr>
        <w:t xml:space="preserve">Liga </w:t>
      </w:r>
      <w:proofErr w:type="spellStart"/>
      <w:r w:rsidRPr="006D4EC7">
        <w:rPr>
          <w:rFonts w:ascii="Calibri" w:hAnsi="Calibri" w:cs="Calibri"/>
          <w:lang w:val="et-EE"/>
        </w:rPr>
        <w:t>Bite</w:t>
      </w:r>
      <w:proofErr w:type="spellEnd"/>
    </w:p>
    <w:p w14:paraId="253A20F7" w14:textId="77777777" w:rsidR="00DC61D3" w:rsidRPr="006D4EC7" w:rsidRDefault="00DC61D3" w:rsidP="00DC61D3">
      <w:pPr>
        <w:adjustRightInd w:val="0"/>
        <w:snapToGrid w:val="0"/>
        <w:ind w:left="3200"/>
        <w:contextualSpacing/>
        <w:jc w:val="right"/>
        <w:rPr>
          <w:rFonts w:ascii="Calibri" w:hAnsi="Calibri" w:cs="Calibri"/>
          <w:lang w:val="et-EE"/>
        </w:rPr>
      </w:pPr>
      <w:r w:rsidRPr="006D4EC7">
        <w:rPr>
          <w:rFonts w:ascii="Calibri" w:hAnsi="Calibri" w:cs="Calibri"/>
          <w:lang w:val="et-EE"/>
        </w:rPr>
        <w:t xml:space="preserve">Samsung </w:t>
      </w:r>
      <w:proofErr w:type="spellStart"/>
      <w:r w:rsidRPr="006D4EC7">
        <w:rPr>
          <w:rFonts w:ascii="Calibri" w:hAnsi="Calibri" w:cs="Calibri"/>
          <w:lang w:val="et-EE"/>
        </w:rPr>
        <w:t>Electronics</w:t>
      </w:r>
      <w:proofErr w:type="spellEnd"/>
      <w:r w:rsidRPr="006D4EC7">
        <w:rPr>
          <w:rFonts w:ascii="Calibri" w:hAnsi="Calibri" w:cs="Calibri"/>
          <w:lang w:val="et-EE"/>
        </w:rPr>
        <w:t xml:space="preserve"> Baltic SIA</w:t>
      </w:r>
    </w:p>
    <w:p w14:paraId="420F7208" w14:textId="77777777" w:rsidR="00DC61D3" w:rsidRPr="006D4EC7" w:rsidRDefault="00DC61D3" w:rsidP="00DC61D3">
      <w:pPr>
        <w:adjustRightInd w:val="0"/>
        <w:snapToGrid w:val="0"/>
        <w:ind w:left="3200"/>
        <w:contextualSpacing/>
        <w:jc w:val="right"/>
        <w:rPr>
          <w:rFonts w:ascii="Calibri" w:hAnsi="Calibri" w:cs="Calibri"/>
          <w:lang w:val="et-EE"/>
        </w:rPr>
      </w:pPr>
      <w:r w:rsidRPr="006D4EC7">
        <w:rPr>
          <w:rFonts w:ascii="Calibri" w:hAnsi="Calibri" w:cs="Calibri"/>
          <w:lang w:val="et-EE"/>
        </w:rPr>
        <w:tab/>
      </w:r>
      <w:r w:rsidRPr="006D4EC7">
        <w:rPr>
          <w:rFonts w:ascii="Calibri" w:hAnsi="Calibri" w:cs="Calibri"/>
          <w:lang w:val="et-EE"/>
        </w:rPr>
        <w:tab/>
      </w:r>
      <w:r w:rsidRPr="006D4EC7">
        <w:rPr>
          <w:rFonts w:ascii="Calibri" w:hAnsi="Calibri" w:cs="Calibri"/>
          <w:lang w:val="et-EE"/>
        </w:rPr>
        <w:tab/>
        <w:t>Tel: +371 6707 6046</w:t>
      </w:r>
    </w:p>
    <w:p w14:paraId="65966FA0" w14:textId="77777777" w:rsidR="00DC61D3" w:rsidRPr="006D4EC7" w:rsidRDefault="00DC61D3" w:rsidP="00681766">
      <w:pPr>
        <w:shd w:val="clear" w:color="auto" w:fill="FFFFFF"/>
        <w:ind w:left="6946"/>
        <w:jc w:val="right"/>
        <w:rPr>
          <w:rFonts w:ascii="Calibri" w:hAnsi="Calibri" w:cs="Calibri"/>
          <w:lang w:val="et-EE"/>
        </w:rPr>
      </w:pPr>
      <w:r w:rsidRPr="006D4EC7">
        <w:rPr>
          <w:rFonts w:ascii="Calibri" w:hAnsi="Calibri" w:cs="Calibri"/>
          <w:u w:val="single" w:color="626568"/>
          <w:lang w:val="et-EE"/>
        </w:rPr>
        <w:t>l.bite@samsung.com</w:t>
      </w:r>
    </w:p>
    <w:p w14:paraId="57453B58" w14:textId="77777777" w:rsidR="00680BD5" w:rsidRPr="006D4EC7" w:rsidRDefault="00680BD5">
      <w:pPr>
        <w:rPr>
          <w:rFonts w:ascii="Calibri" w:hAnsi="Calibri" w:cs="Calibri"/>
          <w:lang w:val="et-EE"/>
        </w:rPr>
      </w:pPr>
    </w:p>
    <w:p w14:paraId="1602803B" w14:textId="77777777" w:rsidR="00DC61D3" w:rsidRPr="006548C1" w:rsidRDefault="00DC61D3">
      <w:pPr>
        <w:rPr>
          <w:rFonts w:ascii="Calibri" w:hAnsi="Calibri" w:cs="Calibri"/>
          <w:lang w:val="et-EE"/>
        </w:rPr>
      </w:pPr>
    </w:p>
    <w:p w14:paraId="580DCCC2" w14:textId="77777777" w:rsidR="00F50709" w:rsidRPr="006548C1" w:rsidRDefault="00F50709" w:rsidP="003A34FF">
      <w:pPr>
        <w:jc w:val="center"/>
        <w:rPr>
          <w:rFonts w:ascii="Calibri" w:hAnsi="Calibri" w:cs="Calibri"/>
          <w:lang w:val="et-EE"/>
        </w:rPr>
      </w:pPr>
    </w:p>
    <w:p w14:paraId="7478F272" w14:textId="77777777" w:rsidR="006548C1" w:rsidRPr="006548C1" w:rsidRDefault="006548C1" w:rsidP="006548C1">
      <w:pPr>
        <w:jc w:val="center"/>
        <w:rPr>
          <w:rFonts w:ascii="Calibri" w:hAnsi="Calibri" w:cs="Calibri"/>
          <w:b/>
          <w:lang w:val="lt-LT"/>
        </w:rPr>
      </w:pPr>
      <w:r w:rsidRPr="006548C1">
        <w:rPr>
          <w:rFonts w:ascii="Calibri" w:hAnsi="Calibri" w:cs="Calibri"/>
          <w:b/>
          <w:lang w:val="lt-LT"/>
        </w:rPr>
        <w:t>Buitinės technikos ekspertas: kaip tinkamai prižiūrėti televizorių, kad jis tarnautų ilgus metus?</w:t>
      </w:r>
    </w:p>
    <w:p w14:paraId="5EF9F8B9" w14:textId="77777777" w:rsidR="006548C1" w:rsidRPr="006548C1" w:rsidRDefault="006548C1" w:rsidP="006548C1">
      <w:pPr>
        <w:jc w:val="both"/>
        <w:rPr>
          <w:rFonts w:ascii="Calibri" w:hAnsi="Calibri" w:cs="Calibri"/>
          <w:b/>
          <w:lang w:val="lt-LT"/>
        </w:rPr>
      </w:pPr>
    </w:p>
    <w:p w14:paraId="36C7AE0B" w14:textId="77777777" w:rsidR="006548C1" w:rsidRPr="004037E3" w:rsidRDefault="006548C1" w:rsidP="006548C1">
      <w:pPr>
        <w:jc w:val="both"/>
        <w:rPr>
          <w:rFonts w:ascii="Calibri" w:hAnsi="Calibri" w:cs="Calibri"/>
          <w:b/>
          <w:bCs/>
          <w:iCs/>
          <w:lang w:val="lt-LT"/>
        </w:rPr>
      </w:pPr>
      <w:r w:rsidRPr="004037E3">
        <w:rPr>
          <w:rFonts w:ascii="Calibri" w:hAnsi="Calibri" w:cs="Calibri"/>
          <w:b/>
          <w:bCs/>
          <w:iCs/>
          <w:lang w:val="lt-LT"/>
        </w:rPr>
        <w:t xml:space="preserve">Daugiau nei pusė Lietuvos gyventojų (61 proc.) savo namuose turi du arba daugiau televizorių, atskleidė „Samsung“ iniciatyva atlikta apklausa. Šiandien išties sunku įsivaizduoti namus be televizoriaus, tačiau ar žinote, kaip tinkamai jį prižiūrėti ir valyti, kad įrenginys tarnautų kuo ilgiau? </w:t>
      </w:r>
    </w:p>
    <w:p w14:paraId="256CB7DC" w14:textId="77777777" w:rsidR="006548C1" w:rsidRPr="006548C1" w:rsidRDefault="006548C1" w:rsidP="006548C1">
      <w:pPr>
        <w:jc w:val="both"/>
        <w:rPr>
          <w:rFonts w:ascii="Calibri" w:hAnsi="Calibri" w:cs="Calibri"/>
          <w:iCs/>
          <w:lang w:val="lt-LT"/>
        </w:rPr>
      </w:pPr>
    </w:p>
    <w:p w14:paraId="56D640EC" w14:textId="77777777" w:rsidR="006548C1" w:rsidRPr="006548C1" w:rsidRDefault="006548C1" w:rsidP="006548C1">
      <w:pPr>
        <w:jc w:val="both"/>
        <w:rPr>
          <w:rFonts w:ascii="Calibri" w:hAnsi="Calibri" w:cs="Calibri"/>
          <w:b/>
          <w:lang w:val="lt-LT"/>
        </w:rPr>
      </w:pPr>
      <w:r w:rsidRPr="006548C1">
        <w:rPr>
          <w:rFonts w:ascii="Calibri" w:hAnsi="Calibri" w:cs="Calibri"/>
          <w:b/>
          <w:lang w:val="lt-LT"/>
        </w:rPr>
        <w:t>Vidutinė tarnavimo trukmė – 7-10 metų</w:t>
      </w:r>
    </w:p>
    <w:p w14:paraId="74857AF1" w14:textId="77777777" w:rsidR="006548C1" w:rsidRPr="006548C1" w:rsidRDefault="006548C1" w:rsidP="006548C1">
      <w:pPr>
        <w:jc w:val="both"/>
        <w:rPr>
          <w:rFonts w:ascii="Calibri" w:hAnsi="Calibri" w:cs="Calibri"/>
          <w:b/>
          <w:lang w:val="lt-LT"/>
        </w:rPr>
      </w:pPr>
    </w:p>
    <w:p w14:paraId="3FCA6E41" w14:textId="77777777" w:rsidR="006548C1" w:rsidRPr="006548C1" w:rsidRDefault="006548C1" w:rsidP="006548C1">
      <w:pPr>
        <w:jc w:val="both"/>
        <w:rPr>
          <w:rFonts w:ascii="Calibri" w:hAnsi="Calibri" w:cs="Calibri"/>
          <w:lang w:val="lt-LT"/>
        </w:rPr>
      </w:pPr>
      <w:r w:rsidRPr="006548C1">
        <w:rPr>
          <w:rFonts w:ascii="Calibri" w:hAnsi="Calibri" w:cs="Calibri"/>
          <w:lang w:val="lt-LT"/>
        </w:rPr>
        <w:t>Vidutinė televizorių veikimo trukmė siekia 100 tūkst. valandų, paprasčiau tariant – apie 7-10 metų. Nors dauguma televizorių ir praėjus „galiojimo laikui“ gali tęsti sklandų veikimą, tačiau kartais susiduriama su vaizdo ar garso sutrikimais. Taip pat gali atsirasti vadinamasis „</w:t>
      </w:r>
      <w:proofErr w:type="spellStart"/>
      <w:r w:rsidRPr="006548C1">
        <w:rPr>
          <w:rFonts w:ascii="Calibri" w:hAnsi="Calibri" w:cs="Calibri"/>
          <w:lang w:val="lt-LT"/>
        </w:rPr>
        <w:t>burn-in</w:t>
      </w:r>
      <w:proofErr w:type="spellEnd"/>
      <w:r w:rsidRPr="006548C1">
        <w:rPr>
          <w:rFonts w:ascii="Calibri" w:hAnsi="Calibri" w:cs="Calibri"/>
          <w:lang w:val="lt-LT"/>
        </w:rPr>
        <w:t>“ efektas, kai perjungus televizijos kanalą, ekrane yra blyškiai matomas prieš tai rodyto vaizdo fragmentas.</w:t>
      </w:r>
    </w:p>
    <w:p w14:paraId="53F49372" w14:textId="77777777" w:rsidR="006548C1" w:rsidRPr="006548C1" w:rsidRDefault="006548C1" w:rsidP="006548C1">
      <w:pPr>
        <w:jc w:val="both"/>
        <w:rPr>
          <w:rFonts w:ascii="Calibri" w:hAnsi="Calibri" w:cs="Calibri"/>
          <w:lang w:val="lt-LT"/>
        </w:rPr>
      </w:pPr>
    </w:p>
    <w:p w14:paraId="68C96277"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„Ieškantiems išties ilgaamžio įrenginio, verta atkreipti dėmesį į televizorius su „QLED“ technologija – tokiems įrenginiams garantija suteikiama 10 ir daugiau metų. </w:t>
      </w:r>
    </w:p>
    <w:p w14:paraId="10D35835" w14:textId="77777777" w:rsidR="006548C1" w:rsidRPr="006548C1" w:rsidRDefault="006548C1" w:rsidP="006548C1">
      <w:pPr>
        <w:jc w:val="both"/>
        <w:rPr>
          <w:rFonts w:ascii="Calibri" w:hAnsi="Calibri" w:cs="Calibri"/>
          <w:lang w:val="lt-LT"/>
        </w:rPr>
      </w:pPr>
    </w:p>
    <w:p w14:paraId="16EBAF17" w14:textId="77777777" w:rsidR="006548C1" w:rsidRPr="006548C1" w:rsidRDefault="006548C1" w:rsidP="006548C1">
      <w:pPr>
        <w:jc w:val="both"/>
        <w:rPr>
          <w:rFonts w:ascii="Calibri" w:hAnsi="Calibri" w:cs="Calibri"/>
          <w:color w:val="000000"/>
          <w:shd w:val="clear" w:color="auto" w:fill="FFFFFF"/>
          <w:lang w:val="lt-LT"/>
        </w:rPr>
      </w:pPr>
      <w:r w:rsidRPr="006548C1">
        <w:rPr>
          <w:rFonts w:ascii="Calibri" w:hAnsi="Calibri" w:cs="Calibri"/>
          <w:lang w:val="lt-LT"/>
        </w:rPr>
        <w:t xml:space="preserve">Atsiradus </w:t>
      </w:r>
      <w:r w:rsidRPr="006548C1">
        <w:rPr>
          <w:rFonts w:ascii="Calibri" w:hAnsi="Calibri" w:cs="Calibri"/>
          <w:color w:val="000000"/>
          <w:shd w:val="clear" w:color="auto" w:fill="FFFFFF"/>
        </w:rPr>
        <w:t xml:space="preserve">QLED </w:t>
      </w:r>
      <w:proofErr w:type="spellStart"/>
      <w:r w:rsidRPr="006548C1">
        <w:rPr>
          <w:rFonts w:ascii="Calibri" w:hAnsi="Calibri" w:cs="Calibri"/>
          <w:color w:val="000000"/>
          <w:shd w:val="clear" w:color="auto" w:fill="FFFFFF"/>
        </w:rPr>
        <w:t>televizoriams</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daugeliui</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žmonių</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pasidarė</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smalsu</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kuo</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jie</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skiriasi</w:t>
      </w:r>
      <w:proofErr w:type="spellEnd"/>
      <w:r w:rsidRPr="006548C1">
        <w:rPr>
          <w:rFonts w:ascii="Calibri" w:hAnsi="Calibri" w:cs="Calibri"/>
          <w:color w:val="000000"/>
          <w:shd w:val="clear" w:color="auto" w:fill="FFFFFF"/>
        </w:rPr>
        <w:t xml:space="preserve"> </w:t>
      </w:r>
      <w:proofErr w:type="spellStart"/>
      <w:r w:rsidRPr="006548C1">
        <w:rPr>
          <w:rFonts w:ascii="Calibri" w:hAnsi="Calibri" w:cs="Calibri"/>
          <w:color w:val="000000"/>
          <w:shd w:val="clear" w:color="auto" w:fill="FFFFFF"/>
        </w:rPr>
        <w:t>nuo</w:t>
      </w:r>
      <w:proofErr w:type="spellEnd"/>
      <w:r w:rsidRPr="006548C1">
        <w:rPr>
          <w:rFonts w:ascii="Calibri" w:hAnsi="Calibri" w:cs="Calibri"/>
          <w:color w:val="000000"/>
          <w:shd w:val="clear" w:color="auto" w:fill="FFFFFF"/>
        </w:rPr>
        <w:t xml:space="preserve"> OLED</w:t>
      </w:r>
      <w:r w:rsidRPr="006548C1">
        <w:rPr>
          <w:rFonts w:ascii="Calibri" w:hAnsi="Calibri" w:cs="Calibri"/>
          <w:color w:val="000000"/>
          <w:shd w:val="clear" w:color="auto" w:fill="FFFFFF"/>
          <w:lang w:val="lt-LT"/>
        </w:rPr>
        <w:t>? OLED televizoriai naudoja nevienareikšmiškai vertinamą organinę medžiagą, dėl kurios kyla jau minėta „</w:t>
      </w:r>
      <w:proofErr w:type="spellStart"/>
      <w:r w:rsidRPr="006548C1">
        <w:rPr>
          <w:rFonts w:ascii="Calibri" w:hAnsi="Calibri" w:cs="Calibri"/>
          <w:color w:val="000000"/>
          <w:shd w:val="clear" w:color="auto" w:fill="FFFFFF"/>
          <w:lang w:val="lt-LT"/>
        </w:rPr>
        <w:t>burn-in</w:t>
      </w:r>
      <w:proofErr w:type="spellEnd"/>
      <w:r w:rsidRPr="006548C1">
        <w:rPr>
          <w:rFonts w:ascii="Calibri" w:hAnsi="Calibri" w:cs="Calibri"/>
          <w:color w:val="000000"/>
          <w:shd w:val="clear" w:color="auto" w:fill="FFFFFF"/>
          <w:lang w:val="lt-LT"/>
        </w:rPr>
        <w:t xml:space="preserve">“ efekto rizika, o QLED televizoriai naudoja „Quantum </w:t>
      </w:r>
      <w:proofErr w:type="spellStart"/>
      <w:r w:rsidRPr="006548C1">
        <w:rPr>
          <w:rFonts w:ascii="Calibri" w:hAnsi="Calibri" w:cs="Calibri"/>
          <w:color w:val="000000"/>
          <w:shd w:val="clear" w:color="auto" w:fill="FFFFFF"/>
          <w:lang w:val="lt-LT"/>
        </w:rPr>
        <w:t>Dot</w:t>
      </w:r>
      <w:proofErr w:type="spellEnd"/>
      <w:r w:rsidRPr="006548C1">
        <w:rPr>
          <w:rFonts w:ascii="Calibri" w:hAnsi="Calibri" w:cs="Calibri"/>
          <w:color w:val="000000"/>
          <w:shd w:val="clear" w:color="auto" w:fill="FFFFFF"/>
          <w:lang w:val="lt-LT"/>
        </w:rPr>
        <w:t xml:space="preserve">“ taškelius, kurie yra neorganiniai, tvirti, stabilūs ir užtikrina puikias spalvas bei šviesumą. </w:t>
      </w:r>
    </w:p>
    <w:p w14:paraId="6AA8C3EB" w14:textId="77777777" w:rsidR="006548C1" w:rsidRPr="006548C1" w:rsidRDefault="006548C1" w:rsidP="006548C1">
      <w:pPr>
        <w:jc w:val="both"/>
        <w:rPr>
          <w:rFonts w:ascii="Calibri" w:hAnsi="Calibri" w:cs="Calibri"/>
          <w:color w:val="000000"/>
          <w:shd w:val="clear" w:color="auto" w:fill="FFFFFF"/>
          <w:lang w:val="lt-LT"/>
        </w:rPr>
      </w:pPr>
    </w:p>
    <w:p w14:paraId="677101E9" w14:textId="77777777" w:rsidR="006548C1" w:rsidRPr="006548C1" w:rsidRDefault="006548C1" w:rsidP="006548C1">
      <w:pPr>
        <w:jc w:val="both"/>
        <w:rPr>
          <w:rFonts w:ascii="Calibri" w:hAnsi="Calibri" w:cs="Calibri"/>
          <w:color w:val="000000"/>
          <w:shd w:val="clear" w:color="auto" w:fill="FFFFFF"/>
          <w:lang w:val="lt-LT"/>
        </w:rPr>
      </w:pPr>
      <w:r w:rsidRPr="006548C1">
        <w:rPr>
          <w:rFonts w:ascii="Calibri" w:hAnsi="Calibri" w:cs="Calibri"/>
          <w:color w:val="000000"/>
          <w:shd w:val="clear" w:color="auto" w:fill="FFFFFF"/>
          <w:lang w:val="lt-LT"/>
        </w:rPr>
        <w:t>O štai naujos kartos „</w:t>
      </w:r>
      <w:proofErr w:type="spellStart"/>
      <w:r w:rsidRPr="006548C1">
        <w:rPr>
          <w:rFonts w:ascii="Calibri" w:hAnsi="Calibri" w:cs="Calibri"/>
          <w:color w:val="000000"/>
          <w:shd w:val="clear" w:color="auto" w:fill="FFFFFF"/>
          <w:lang w:val="lt-LT"/>
        </w:rPr>
        <w:t>Neo</w:t>
      </w:r>
      <w:proofErr w:type="spellEnd"/>
      <w:r w:rsidRPr="006548C1">
        <w:rPr>
          <w:rFonts w:ascii="Calibri" w:hAnsi="Calibri" w:cs="Calibri"/>
          <w:color w:val="000000"/>
          <w:shd w:val="clear" w:color="auto" w:fill="FFFFFF"/>
          <w:lang w:val="lt-LT"/>
        </w:rPr>
        <w:t xml:space="preserve"> QLED“ televizoriai yra dar pažangesni nei pirmtakai ir daug geriau atkuria detales tamsiose vaizdo zonose</w:t>
      </w:r>
      <w:r w:rsidRPr="006548C1">
        <w:rPr>
          <w:rFonts w:ascii="Calibri" w:hAnsi="Calibri" w:cs="Calibri"/>
          <w:lang w:val="lt-LT"/>
        </w:rPr>
        <w:t xml:space="preserve">“, – apie televizorių technologijas pasakoja „Samsung“ produktų žinovas Lietuvoje Vytautas Jurgaitis. </w:t>
      </w:r>
    </w:p>
    <w:p w14:paraId="756324ED" w14:textId="77777777" w:rsidR="006548C1" w:rsidRPr="006548C1" w:rsidRDefault="006548C1" w:rsidP="006548C1">
      <w:pPr>
        <w:rPr>
          <w:rFonts w:ascii="Calibri" w:hAnsi="Calibri" w:cs="Calibri"/>
          <w:lang w:val="lt-LT"/>
        </w:rPr>
      </w:pPr>
    </w:p>
    <w:p w14:paraId="778C9DC4" w14:textId="77777777" w:rsidR="006548C1" w:rsidRPr="006548C1" w:rsidRDefault="006548C1" w:rsidP="006548C1">
      <w:pPr>
        <w:jc w:val="both"/>
        <w:rPr>
          <w:rFonts w:ascii="Calibri" w:hAnsi="Calibri" w:cs="Calibri"/>
          <w:b/>
          <w:lang w:val="lt-LT"/>
        </w:rPr>
      </w:pPr>
      <w:r w:rsidRPr="006548C1">
        <w:rPr>
          <w:rFonts w:ascii="Calibri" w:hAnsi="Calibri" w:cs="Calibri"/>
          <w:b/>
          <w:lang w:val="lt-LT"/>
        </w:rPr>
        <w:t>Naudojimas ir ilgaamžiškumas</w:t>
      </w:r>
    </w:p>
    <w:p w14:paraId="688D6A34" w14:textId="77777777" w:rsidR="006548C1" w:rsidRPr="006548C1" w:rsidRDefault="006548C1" w:rsidP="006548C1">
      <w:pPr>
        <w:jc w:val="both"/>
        <w:rPr>
          <w:rFonts w:ascii="Calibri" w:hAnsi="Calibri" w:cs="Calibri"/>
          <w:b/>
          <w:lang w:val="lt-LT"/>
        </w:rPr>
      </w:pPr>
    </w:p>
    <w:p w14:paraId="14302C6D"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Kad televizorius veiktų nepriekaištingai, svarbu žinoti, kokie veiksniai įrenginiui gali būti kenksmingi. „Tikimybė, kad televizorius veiks trumpiau ar susidursite su tam tikrais gedimais, padidės tuo atveju, jeigu įrenginys bus laikomas itin aukštoje temperatūroje arba drėgnoje patalpoje“, – apie televizoriaus laikymo sąlygas pasakoja V. Jurgaitis. </w:t>
      </w:r>
    </w:p>
    <w:p w14:paraId="17251BC8" w14:textId="77777777" w:rsidR="006548C1" w:rsidRPr="006548C1" w:rsidRDefault="006548C1" w:rsidP="006548C1">
      <w:pPr>
        <w:jc w:val="both"/>
        <w:rPr>
          <w:rFonts w:ascii="Calibri" w:hAnsi="Calibri" w:cs="Calibri"/>
          <w:lang w:val="lt-LT"/>
        </w:rPr>
      </w:pPr>
    </w:p>
    <w:p w14:paraId="05A77464"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Pasak eksperto, žema temperatūra ir staigūs jos pokyčiai taip pat gali pakenkti televizoriui – galite pasigesti ryškumo, periodiškai gali dingti garsas. Lygiai taip pat svarbu televizorių laikyti švarioje patalpoje ir stengtis jį apsaugoti nuo dulkių ir skysčių. </w:t>
      </w:r>
    </w:p>
    <w:p w14:paraId="0428E4AB" w14:textId="77777777" w:rsidR="006548C1" w:rsidRPr="006548C1" w:rsidRDefault="006548C1" w:rsidP="006548C1">
      <w:pPr>
        <w:jc w:val="both"/>
        <w:rPr>
          <w:rFonts w:ascii="Calibri" w:hAnsi="Calibri" w:cs="Calibri"/>
          <w:lang w:val="lt-LT"/>
        </w:rPr>
      </w:pPr>
    </w:p>
    <w:p w14:paraId="2FD91A69"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Dar vienas labai svarbus aspektas – neleisti televizoriui perkaisti. Viena iš pagrindinių perkaitimo priežasčių yra televizoriaus palikimas įjungus ilgą laiką. Kita priežastis – televizorius naudojamas patalpoje, kurioje nėra pakankamo vėdinimo. Jei negalite perkelti televizoriaus, pasirūpinkite puikia ventiliacija. </w:t>
      </w:r>
    </w:p>
    <w:p w14:paraId="36D70104" w14:textId="77777777" w:rsidR="006548C1" w:rsidRPr="006548C1" w:rsidRDefault="006548C1" w:rsidP="006548C1">
      <w:pPr>
        <w:jc w:val="both"/>
        <w:rPr>
          <w:rFonts w:ascii="Calibri" w:hAnsi="Calibri" w:cs="Calibri"/>
          <w:lang w:val="lt-LT"/>
        </w:rPr>
      </w:pPr>
    </w:p>
    <w:p w14:paraId="714ECC3E"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Atsargumo priemonių imtis reikėtų ir turintiems mažų vaikų ar augintinių. Katinai mėgsta gulėti ant pačių siauriausių daiktų – ne išimtis yra ir plonas televizoriaus ekranas, tad kartais neišvengiama įrenginio pažeidimų ar net dūžių. Stengiantis iš anksto to išvengti, patariama televizorių kabinti ant sienos. </w:t>
      </w:r>
    </w:p>
    <w:p w14:paraId="76FE65E6" w14:textId="77777777" w:rsidR="006548C1" w:rsidRPr="006548C1" w:rsidRDefault="006548C1" w:rsidP="006548C1">
      <w:pPr>
        <w:jc w:val="both"/>
        <w:rPr>
          <w:rFonts w:ascii="Calibri" w:hAnsi="Calibri" w:cs="Calibri"/>
          <w:lang w:val="lt-LT"/>
        </w:rPr>
      </w:pPr>
    </w:p>
    <w:p w14:paraId="189820AB" w14:textId="77777777" w:rsidR="006548C1" w:rsidRPr="006548C1" w:rsidRDefault="006548C1" w:rsidP="006548C1">
      <w:pPr>
        <w:rPr>
          <w:rFonts w:ascii="Calibri" w:hAnsi="Calibri" w:cs="Calibri"/>
          <w:b/>
          <w:lang w:val="lt-LT"/>
        </w:rPr>
      </w:pPr>
      <w:r w:rsidRPr="006548C1">
        <w:rPr>
          <w:rFonts w:ascii="Calibri" w:hAnsi="Calibri" w:cs="Calibri"/>
          <w:b/>
          <w:lang w:val="lt-LT"/>
        </w:rPr>
        <w:t>Tinkama priežiūra apsaugos nuo papildomų išlaidų</w:t>
      </w:r>
    </w:p>
    <w:p w14:paraId="1F29FA31" w14:textId="77777777" w:rsidR="006548C1" w:rsidRPr="006548C1" w:rsidRDefault="006548C1" w:rsidP="006548C1">
      <w:pPr>
        <w:rPr>
          <w:rFonts w:ascii="Calibri" w:hAnsi="Calibri" w:cs="Calibri"/>
          <w:b/>
          <w:lang w:val="lt-LT"/>
        </w:rPr>
      </w:pPr>
    </w:p>
    <w:p w14:paraId="286FFAE0" w14:textId="77777777" w:rsidR="006548C1" w:rsidRPr="006548C1" w:rsidRDefault="006548C1" w:rsidP="006548C1">
      <w:pPr>
        <w:jc w:val="both"/>
        <w:rPr>
          <w:rFonts w:ascii="Calibri" w:hAnsi="Calibri" w:cs="Calibri"/>
          <w:lang w:val="lt-LT"/>
        </w:rPr>
      </w:pPr>
      <w:r w:rsidRPr="006548C1">
        <w:rPr>
          <w:rFonts w:ascii="Calibri" w:hAnsi="Calibri" w:cs="Calibri"/>
          <w:lang w:val="lt-LT"/>
        </w:rPr>
        <w:t>Ekspertas tikina, kad tinkama televizoriaus priežiūra gali padidinti jo ilgaamžiškumą ir pateikia keletą svarbiausių priežiūros patarimų, kurie apsaugos televizorių ir jūsų piniginę.</w:t>
      </w:r>
    </w:p>
    <w:p w14:paraId="6AF82B61" w14:textId="77777777" w:rsidR="006548C1" w:rsidRPr="006548C1" w:rsidRDefault="006548C1" w:rsidP="006548C1">
      <w:pPr>
        <w:jc w:val="both"/>
        <w:rPr>
          <w:rFonts w:ascii="Calibri" w:hAnsi="Calibri" w:cs="Calibri"/>
          <w:lang w:val="lt-LT"/>
        </w:rPr>
      </w:pPr>
    </w:p>
    <w:p w14:paraId="4DA5176E"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Dažniausias darbas, kurį reikia atlikti – nuvalyti televizoriaus ekraną, kadangi laikui bėgant ant jo kaupiasi dulkės arba ima matytis vaikų palikti pirštų atspaudai. „Mes vis dar esame įpratę savo buitinės technikos ir elektronikos prietaisus valyti bet kuo, kas tik pasitaiko po ranka“, – įspėja V. Jurgaitis. – Televizoriaus ekrano nerekomenduojama valyti cheminėmis priemonėmis arba medžiagomis, kurių sudėtyje yra  alkoholio. Saugi ir veiksminga valymo priemonė – </w:t>
      </w:r>
      <w:proofErr w:type="spellStart"/>
      <w:r w:rsidRPr="006548C1">
        <w:rPr>
          <w:rFonts w:ascii="Calibri" w:hAnsi="Calibri" w:cs="Calibri"/>
          <w:lang w:val="lt-LT"/>
        </w:rPr>
        <w:t>mikrošluostė</w:t>
      </w:r>
      <w:proofErr w:type="spellEnd"/>
      <w:r w:rsidRPr="006548C1">
        <w:rPr>
          <w:rFonts w:ascii="Calibri" w:hAnsi="Calibri" w:cs="Calibri"/>
          <w:lang w:val="lt-LT"/>
        </w:rPr>
        <w:t>. Gali būti naudojamas ir specialus ekranų valymo skystis, kuris pašalina visą purvą, nepalieka dėmių bei turi antistatinį poveikį“.</w:t>
      </w:r>
    </w:p>
    <w:p w14:paraId="5180C614" w14:textId="77777777" w:rsidR="006548C1" w:rsidRPr="006548C1" w:rsidRDefault="006548C1" w:rsidP="006548C1">
      <w:pPr>
        <w:jc w:val="both"/>
        <w:rPr>
          <w:rFonts w:ascii="Calibri" w:hAnsi="Calibri" w:cs="Calibri"/>
          <w:lang w:val="lt-LT"/>
        </w:rPr>
      </w:pPr>
    </w:p>
    <w:p w14:paraId="543BD56A" w14:textId="77777777" w:rsidR="006548C1" w:rsidRPr="006548C1" w:rsidRDefault="006548C1" w:rsidP="006548C1">
      <w:pPr>
        <w:jc w:val="both"/>
        <w:rPr>
          <w:rFonts w:ascii="Calibri" w:hAnsi="Calibri" w:cs="Calibri"/>
          <w:lang w:val="lt-LT"/>
        </w:rPr>
      </w:pPr>
      <w:r w:rsidRPr="006548C1">
        <w:rPr>
          <w:rFonts w:ascii="Calibri" w:hAnsi="Calibri" w:cs="Calibri"/>
          <w:lang w:val="lt-LT"/>
        </w:rPr>
        <w:t xml:space="preserve">Viena iš dažniausiai pasitaikančių klaidų valant televizorius – naudojama indų plovimui skirta kempinėlė arba popierinis rankšluostis. Pastarieji ​​​​turi šiurkštesnius paviršius, todėl ekrane gali likti įbrėžimų. </w:t>
      </w:r>
    </w:p>
    <w:p w14:paraId="16772FC8" w14:textId="77777777" w:rsidR="006548C1" w:rsidRPr="006548C1" w:rsidRDefault="006548C1" w:rsidP="006548C1">
      <w:pPr>
        <w:jc w:val="both"/>
        <w:rPr>
          <w:rFonts w:ascii="Calibri" w:hAnsi="Calibri" w:cs="Calibri"/>
          <w:lang w:val="lt-LT"/>
        </w:rPr>
      </w:pPr>
    </w:p>
    <w:p w14:paraId="7570D130" w14:textId="77777777" w:rsidR="006548C1" w:rsidRPr="006548C1" w:rsidRDefault="006548C1" w:rsidP="006548C1">
      <w:pPr>
        <w:jc w:val="both"/>
        <w:rPr>
          <w:rFonts w:ascii="Calibri" w:hAnsi="Calibri" w:cs="Calibri"/>
          <w:lang w:val="lt-LT"/>
        </w:rPr>
      </w:pPr>
      <w:r w:rsidRPr="006548C1">
        <w:rPr>
          <w:rFonts w:ascii="Calibri" w:hAnsi="Calibri" w:cs="Calibri"/>
          <w:lang w:val="lt-LT"/>
        </w:rPr>
        <w:t>Taip pat derėtų nepamiršti su sausa šluoste nuvalyti ir televizoriaus galinių ventiliacinių grotelių.</w:t>
      </w:r>
    </w:p>
    <w:p w14:paraId="04160DDC" w14:textId="77777777" w:rsidR="006548C1" w:rsidRPr="006548C1" w:rsidRDefault="006548C1" w:rsidP="006548C1">
      <w:pPr>
        <w:jc w:val="both"/>
        <w:rPr>
          <w:rFonts w:ascii="Calibri" w:hAnsi="Calibri" w:cs="Calibri"/>
          <w:lang w:val="lt-LT"/>
        </w:rPr>
      </w:pPr>
    </w:p>
    <w:p w14:paraId="389BC075" w14:textId="7097392A" w:rsidR="00C34CA4" w:rsidRPr="006548C1" w:rsidRDefault="00C34CA4" w:rsidP="006548C1">
      <w:pPr>
        <w:jc w:val="center"/>
        <w:rPr>
          <w:rFonts w:ascii="Calibri" w:hAnsi="Calibri" w:cs="Calibri"/>
          <w:lang w:val="et-EE"/>
        </w:rPr>
      </w:pPr>
    </w:p>
    <w:sectPr w:rsidR="00C34CA4" w:rsidRPr="006548C1" w:rsidSect="00960E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Questrial">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6966E7"/>
    <w:multiLevelType w:val="hybridMultilevel"/>
    <w:tmpl w:val="C302C3A4"/>
    <w:lvl w:ilvl="0" w:tplc="61E88E98">
      <w:start w:val="12"/>
      <w:numFmt w:val="bullet"/>
      <w:lvlText w:val="-"/>
      <w:lvlJc w:val="left"/>
      <w:pPr>
        <w:ind w:left="720" w:hanging="360"/>
      </w:pPr>
      <w:rPr>
        <w:rFonts w:ascii="Calibri" w:eastAsia="Quest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1D3"/>
    <w:rsid w:val="000118B2"/>
    <w:rsid w:val="00074756"/>
    <w:rsid w:val="000930DF"/>
    <w:rsid w:val="000A3220"/>
    <w:rsid w:val="000C2888"/>
    <w:rsid w:val="000E2598"/>
    <w:rsid w:val="000F5967"/>
    <w:rsid w:val="0010084C"/>
    <w:rsid w:val="00111C90"/>
    <w:rsid w:val="0012367E"/>
    <w:rsid w:val="00155466"/>
    <w:rsid w:val="00183E34"/>
    <w:rsid w:val="00185BDD"/>
    <w:rsid w:val="00193BEC"/>
    <w:rsid w:val="00197406"/>
    <w:rsid w:val="001A3113"/>
    <w:rsid w:val="001D31C6"/>
    <w:rsid w:val="001E16E9"/>
    <w:rsid w:val="00201FAC"/>
    <w:rsid w:val="0020534D"/>
    <w:rsid w:val="002466A5"/>
    <w:rsid w:val="00246F81"/>
    <w:rsid w:val="002503F9"/>
    <w:rsid w:val="0025110C"/>
    <w:rsid w:val="00257F73"/>
    <w:rsid w:val="00294CA2"/>
    <w:rsid w:val="002A7004"/>
    <w:rsid w:val="002B3963"/>
    <w:rsid w:val="002C37CB"/>
    <w:rsid w:val="002F34BE"/>
    <w:rsid w:val="002F659A"/>
    <w:rsid w:val="003020B4"/>
    <w:rsid w:val="003075C6"/>
    <w:rsid w:val="0031180C"/>
    <w:rsid w:val="00320075"/>
    <w:rsid w:val="00321A0A"/>
    <w:rsid w:val="00322B17"/>
    <w:rsid w:val="003356C1"/>
    <w:rsid w:val="00340867"/>
    <w:rsid w:val="003719C6"/>
    <w:rsid w:val="003726B7"/>
    <w:rsid w:val="00384CC7"/>
    <w:rsid w:val="003A34FF"/>
    <w:rsid w:val="003B68D0"/>
    <w:rsid w:val="003C7A20"/>
    <w:rsid w:val="004037E3"/>
    <w:rsid w:val="0040593D"/>
    <w:rsid w:val="004119C3"/>
    <w:rsid w:val="00416DE2"/>
    <w:rsid w:val="00416EFB"/>
    <w:rsid w:val="00427D1C"/>
    <w:rsid w:val="00443770"/>
    <w:rsid w:val="0045588E"/>
    <w:rsid w:val="00465E90"/>
    <w:rsid w:val="004670A2"/>
    <w:rsid w:val="00471BD7"/>
    <w:rsid w:val="004724A7"/>
    <w:rsid w:val="0049467D"/>
    <w:rsid w:val="004A59CA"/>
    <w:rsid w:val="00506319"/>
    <w:rsid w:val="005227FA"/>
    <w:rsid w:val="005379A5"/>
    <w:rsid w:val="00553748"/>
    <w:rsid w:val="00554101"/>
    <w:rsid w:val="00555185"/>
    <w:rsid w:val="0056468A"/>
    <w:rsid w:val="0057783D"/>
    <w:rsid w:val="00577B4F"/>
    <w:rsid w:val="005B02AF"/>
    <w:rsid w:val="005C0C35"/>
    <w:rsid w:val="005C2B22"/>
    <w:rsid w:val="005D6886"/>
    <w:rsid w:val="005E1B6E"/>
    <w:rsid w:val="005E1D9D"/>
    <w:rsid w:val="005F77A8"/>
    <w:rsid w:val="00611389"/>
    <w:rsid w:val="00612A65"/>
    <w:rsid w:val="00615961"/>
    <w:rsid w:val="0063160E"/>
    <w:rsid w:val="00651B2E"/>
    <w:rsid w:val="006548C1"/>
    <w:rsid w:val="00680BD5"/>
    <w:rsid w:val="00681766"/>
    <w:rsid w:val="00685E67"/>
    <w:rsid w:val="006D4EC7"/>
    <w:rsid w:val="00701012"/>
    <w:rsid w:val="00714F2C"/>
    <w:rsid w:val="00727009"/>
    <w:rsid w:val="007376C3"/>
    <w:rsid w:val="00747EB2"/>
    <w:rsid w:val="007945F1"/>
    <w:rsid w:val="007C3A14"/>
    <w:rsid w:val="007D40F7"/>
    <w:rsid w:val="007E1AEE"/>
    <w:rsid w:val="007E2F53"/>
    <w:rsid w:val="007F5CC1"/>
    <w:rsid w:val="00812BB4"/>
    <w:rsid w:val="00817D05"/>
    <w:rsid w:val="00822061"/>
    <w:rsid w:val="008508C1"/>
    <w:rsid w:val="00853A3B"/>
    <w:rsid w:val="00864ACD"/>
    <w:rsid w:val="00864F38"/>
    <w:rsid w:val="0088124B"/>
    <w:rsid w:val="00897AA2"/>
    <w:rsid w:val="008A5CB6"/>
    <w:rsid w:val="008A779D"/>
    <w:rsid w:val="008C03F4"/>
    <w:rsid w:val="008C0E63"/>
    <w:rsid w:val="008D13D0"/>
    <w:rsid w:val="009223BC"/>
    <w:rsid w:val="00927646"/>
    <w:rsid w:val="00934BB7"/>
    <w:rsid w:val="009559F1"/>
    <w:rsid w:val="0095760C"/>
    <w:rsid w:val="00960EFD"/>
    <w:rsid w:val="009639B5"/>
    <w:rsid w:val="00992C2F"/>
    <w:rsid w:val="0099767D"/>
    <w:rsid w:val="009F3968"/>
    <w:rsid w:val="009F75F3"/>
    <w:rsid w:val="00A07DA3"/>
    <w:rsid w:val="00A1162D"/>
    <w:rsid w:val="00A16065"/>
    <w:rsid w:val="00A17736"/>
    <w:rsid w:val="00A22EE9"/>
    <w:rsid w:val="00A317BE"/>
    <w:rsid w:val="00A45EB1"/>
    <w:rsid w:val="00A46A8B"/>
    <w:rsid w:val="00A55DD3"/>
    <w:rsid w:val="00A67526"/>
    <w:rsid w:val="00A80D69"/>
    <w:rsid w:val="00A90023"/>
    <w:rsid w:val="00A94EF3"/>
    <w:rsid w:val="00AA5BE0"/>
    <w:rsid w:val="00AD58DE"/>
    <w:rsid w:val="00AE18A2"/>
    <w:rsid w:val="00AF3273"/>
    <w:rsid w:val="00AF61A1"/>
    <w:rsid w:val="00AF654F"/>
    <w:rsid w:val="00B056A3"/>
    <w:rsid w:val="00B11EDA"/>
    <w:rsid w:val="00B12E91"/>
    <w:rsid w:val="00B25127"/>
    <w:rsid w:val="00B31693"/>
    <w:rsid w:val="00B3322C"/>
    <w:rsid w:val="00B73BE8"/>
    <w:rsid w:val="00B812C2"/>
    <w:rsid w:val="00B94794"/>
    <w:rsid w:val="00B96820"/>
    <w:rsid w:val="00BA22B1"/>
    <w:rsid w:val="00BA3466"/>
    <w:rsid w:val="00BA7275"/>
    <w:rsid w:val="00BB3276"/>
    <w:rsid w:val="00BB540A"/>
    <w:rsid w:val="00BC3EAF"/>
    <w:rsid w:val="00C34CA4"/>
    <w:rsid w:val="00C44584"/>
    <w:rsid w:val="00C45525"/>
    <w:rsid w:val="00C51236"/>
    <w:rsid w:val="00C60C1A"/>
    <w:rsid w:val="00C66B8B"/>
    <w:rsid w:val="00CC116A"/>
    <w:rsid w:val="00CE615C"/>
    <w:rsid w:val="00D02C59"/>
    <w:rsid w:val="00D229AA"/>
    <w:rsid w:val="00D41107"/>
    <w:rsid w:val="00D42C19"/>
    <w:rsid w:val="00D44769"/>
    <w:rsid w:val="00D53473"/>
    <w:rsid w:val="00D57C85"/>
    <w:rsid w:val="00D7607D"/>
    <w:rsid w:val="00D774EF"/>
    <w:rsid w:val="00D80F4E"/>
    <w:rsid w:val="00D81BBE"/>
    <w:rsid w:val="00D86F15"/>
    <w:rsid w:val="00DC1F68"/>
    <w:rsid w:val="00DC61D3"/>
    <w:rsid w:val="00DE63CB"/>
    <w:rsid w:val="00E06A62"/>
    <w:rsid w:val="00E112DB"/>
    <w:rsid w:val="00E276D5"/>
    <w:rsid w:val="00E42107"/>
    <w:rsid w:val="00E50EC7"/>
    <w:rsid w:val="00E57145"/>
    <w:rsid w:val="00E57E35"/>
    <w:rsid w:val="00E76EB5"/>
    <w:rsid w:val="00E9622B"/>
    <w:rsid w:val="00EB045C"/>
    <w:rsid w:val="00EB4055"/>
    <w:rsid w:val="00EC4319"/>
    <w:rsid w:val="00EE5E11"/>
    <w:rsid w:val="00F02DB5"/>
    <w:rsid w:val="00F26A56"/>
    <w:rsid w:val="00F419F5"/>
    <w:rsid w:val="00F45C01"/>
    <w:rsid w:val="00F50709"/>
    <w:rsid w:val="00F75315"/>
    <w:rsid w:val="00F96351"/>
    <w:rsid w:val="00F97485"/>
    <w:rsid w:val="00FB00E5"/>
    <w:rsid w:val="00FB3A87"/>
    <w:rsid w:val="00FC49E1"/>
    <w:rsid w:val="00FD0725"/>
    <w:rsid w:val="00FD514F"/>
    <w:rsid w:val="00FE0CAE"/>
    <w:rsid w:val="00FE29F6"/>
    <w:rsid w:val="00FE558D"/>
    <w:rsid w:val="00FF0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15B0"/>
  <w14:defaultImageDpi w14:val="32767"/>
  <w15:chartTrackingRefBased/>
  <w15:docId w15:val="{F35DA84D-72AB-B841-8CCF-09623C411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1D3"/>
    <w:rPr>
      <w:rFonts w:ascii="Times New Roman" w:eastAsiaTheme="minorEastAsia" w:hAnsi="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C6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DC61D3"/>
    <w:rPr>
      <w:rFonts w:ascii="Courier New" w:eastAsia="Times New Roman" w:hAnsi="Courier New" w:cs="Courier New"/>
      <w:sz w:val="20"/>
      <w:szCs w:val="20"/>
      <w:lang w:eastAsia="en-GB"/>
    </w:rPr>
  </w:style>
  <w:style w:type="paragraph" w:styleId="BalloonText">
    <w:name w:val="Balloon Text"/>
    <w:basedOn w:val="Normal"/>
    <w:link w:val="BalloonTextChar"/>
    <w:uiPriority w:val="99"/>
    <w:semiHidden/>
    <w:unhideWhenUsed/>
    <w:rsid w:val="0040593D"/>
    <w:rPr>
      <w:rFonts w:cs="Times New Roman"/>
      <w:sz w:val="18"/>
      <w:szCs w:val="18"/>
    </w:rPr>
  </w:style>
  <w:style w:type="character" w:customStyle="1" w:styleId="BalloonTextChar">
    <w:name w:val="Balloon Text Char"/>
    <w:basedOn w:val="DefaultParagraphFont"/>
    <w:link w:val="BalloonText"/>
    <w:uiPriority w:val="99"/>
    <w:semiHidden/>
    <w:rsid w:val="0040593D"/>
    <w:rPr>
      <w:rFonts w:ascii="Times New Roman" w:eastAsiaTheme="minorEastAsia" w:hAnsi="Times New Roman" w:cs="Times New Roman"/>
      <w:sz w:val="18"/>
      <w:szCs w:val="18"/>
      <w:lang w:eastAsia="ko-KR"/>
    </w:rPr>
  </w:style>
  <w:style w:type="character" w:styleId="CommentReference">
    <w:name w:val="annotation reference"/>
    <w:basedOn w:val="DefaultParagraphFont"/>
    <w:uiPriority w:val="99"/>
    <w:semiHidden/>
    <w:unhideWhenUsed/>
    <w:rsid w:val="00B056A3"/>
    <w:rPr>
      <w:sz w:val="16"/>
      <w:szCs w:val="16"/>
    </w:rPr>
  </w:style>
  <w:style w:type="paragraph" w:styleId="CommentText">
    <w:name w:val="annotation text"/>
    <w:basedOn w:val="Normal"/>
    <w:link w:val="CommentTextChar"/>
    <w:uiPriority w:val="99"/>
    <w:semiHidden/>
    <w:unhideWhenUsed/>
    <w:rsid w:val="00B056A3"/>
    <w:rPr>
      <w:sz w:val="20"/>
      <w:szCs w:val="20"/>
    </w:rPr>
  </w:style>
  <w:style w:type="character" w:customStyle="1" w:styleId="CommentTextChar">
    <w:name w:val="Comment Text Char"/>
    <w:basedOn w:val="DefaultParagraphFont"/>
    <w:link w:val="CommentText"/>
    <w:uiPriority w:val="99"/>
    <w:semiHidden/>
    <w:rsid w:val="00B056A3"/>
    <w:rPr>
      <w:rFonts w:ascii="Times New Roman" w:eastAsiaTheme="minorEastAsia" w:hAnsi="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B056A3"/>
    <w:rPr>
      <w:b/>
      <w:bCs/>
    </w:rPr>
  </w:style>
  <w:style w:type="character" w:customStyle="1" w:styleId="CommentSubjectChar">
    <w:name w:val="Comment Subject Char"/>
    <w:basedOn w:val="CommentTextChar"/>
    <w:link w:val="CommentSubject"/>
    <w:uiPriority w:val="99"/>
    <w:semiHidden/>
    <w:rsid w:val="00B056A3"/>
    <w:rPr>
      <w:rFonts w:ascii="Times New Roman" w:eastAsiaTheme="minorEastAsia" w:hAnsi="Times New Roman"/>
      <w:b/>
      <w:bCs/>
      <w:sz w:val="20"/>
      <w:szCs w:val="20"/>
      <w:lang w:eastAsia="ko-KR"/>
    </w:rPr>
  </w:style>
  <w:style w:type="paragraph" w:styleId="ListParagraph">
    <w:name w:val="List Paragraph"/>
    <w:basedOn w:val="Normal"/>
    <w:uiPriority w:val="34"/>
    <w:qFormat/>
    <w:rsid w:val="00E11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68530">
      <w:bodyDiv w:val="1"/>
      <w:marLeft w:val="0"/>
      <w:marRight w:val="0"/>
      <w:marTop w:val="0"/>
      <w:marBottom w:val="0"/>
      <w:divBdr>
        <w:top w:val="none" w:sz="0" w:space="0" w:color="auto"/>
        <w:left w:val="none" w:sz="0" w:space="0" w:color="auto"/>
        <w:bottom w:val="none" w:sz="0" w:space="0" w:color="auto"/>
        <w:right w:val="none" w:sz="0" w:space="0" w:color="auto"/>
      </w:divBdr>
    </w:div>
    <w:div w:id="811412928">
      <w:bodyDiv w:val="1"/>
      <w:marLeft w:val="0"/>
      <w:marRight w:val="0"/>
      <w:marTop w:val="0"/>
      <w:marBottom w:val="0"/>
      <w:divBdr>
        <w:top w:val="none" w:sz="0" w:space="0" w:color="auto"/>
        <w:left w:val="none" w:sz="0" w:space="0" w:color="auto"/>
        <w:bottom w:val="none" w:sz="0" w:space="0" w:color="auto"/>
        <w:right w:val="none" w:sz="0" w:space="0" w:color="auto"/>
      </w:divBdr>
    </w:div>
    <w:div w:id="1076779418">
      <w:bodyDiv w:val="1"/>
      <w:marLeft w:val="0"/>
      <w:marRight w:val="0"/>
      <w:marTop w:val="0"/>
      <w:marBottom w:val="0"/>
      <w:divBdr>
        <w:top w:val="none" w:sz="0" w:space="0" w:color="auto"/>
        <w:left w:val="none" w:sz="0" w:space="0" w:color="auto"/>
        <w:bottom w:val="none" w:sz="0" w:space="0" w:color="auto"/>
        <w:right w:val="none" w:sz="0" w:space="0" w:color="auto"/>
      </w:divBdr>
    </w:div>
    <w:div w:id="1902472399">
      <w:bodyDiv w:val="1"/>
      <w:marLeft w:val="0"/>
      <w:marRight w:val="0"/>
      <w:marTop w:val="0"/>
      <w:marBottom w:val="0"/>
      <w:divBdr>
        <w:top w:val="none" w:sz="0" w:space="0" w:color="auto"/>
        <w:left w:val="none" w:sz="0" w:space="0" w:color="auto"/>
        <w:bottom w:val="none" w:sz="0" w:space="0" w:color="auto"/>
        <w:right w:val="none" w:sz="0" w:space="0" w:color="auto"/>
      </w:divBdr>
    </w:div>
    <w:div w:id="210364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2021-06-29T07:19:00Z</dcterms:created>
  <dcterms:modified xsi:type="dcterms:W3CDTF">2021-06-29T12:07:00Z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C:\mySingle\TEMP\27102020Ref_smells.docx</vt:lpwstr>
  </property>
</Properties>
</file>