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EAABE7" w14:textId="1AB3EC9C" w:rsidR="00B64736" w:rsidRPr="00B64736" w:rsidRDefault="00B64736" w:rsidP="00B64736">
      <w:pPr>
        <w:spacing w:after="0" w:line="240" w:lineRule="auto"/>
        <w:rPr>
          <w:i/>
          <w:iCs/>
          <w:sz w:val="20"/>
          <w:szCs w:val="20"/>
          <w:lang w:val="lt-LT"/>
        </w:rPr>
      </w:pPr>
      <w:r w:rsidRPr="00B64736">
        <w:rPr>
          <w:i/>
          <w:iCs/>
          <w:sz w:val="20"/>
          <w:szCs w:val="20"/>
          <w:lang w:val="lt-LT"/>
        </w:rPr>
        <w:t>Informacija žiniasklaidai</w:t>
      </w:r>
    </w:p>
    <w:p w14:paraId="0388EBE0" w14:textId="3995F436" w:rsidR="00B64736" w:rsidRPr="00B64736" w:rsidRDefault="00B64736" w:rsidP="00B64736">
      <w:pPr>
        <w:spacing w:after="0" w:line="240" w:lineRule="auto"/>
        <w:rPr>
          <w:i/>
          <w:iCs/>
          <w:sz w:val="20"/>
          <w:szCs w:val="20"/>
          <w:lang w:val="lt-LT"/>
        </w:rPr>
      </w:pPr>
      <w:r w:rsidRPr="00B64736">
        <w:rPr>
          <w:i/>
          <w:iCs/>
          <w:sz w:val="20"/>
          <w:szCs w:val="20"/>
          <w:lang w:val="lt-LT"/>
        </w:rPr>
        <w:t xml:space="preserve">2021 m. </w:t>
      </w:r>
      <w:r w:rsidR="004136D0" w:rsidRPr="00DF67B1">
        <w:rPr>
          <w:i/>
          <w:iCs/>
          <w:sz w:val="20"/>
          <w:szCs w:val="20"/>
          <w:lang w:val="lt-LT"/>
        </w:rPr>
        <w:t>liepos</w:t>
      </w:r>
      <w:r w:rsidRPr="00DF67B1">
        <w:rPr>
          <w:i/>
          <w:iCs/>
          <w:sz w:val="20"/>
          <w:szCs w:val="20"/>
          <w:lang w:val="lt-LT"/>
        </w:rPr>
        <w:t xml:space="preserve"> </w:t>
      </w:r>
      <w:r w:rsidR="00610E75" w:rsidRPr="00DF67B1">
        <w:rPr>
          <w:i/>
          <w:iCs/>
          <w:sz w:val="20"/>
          <w:szCs w:val="20"/>
          <w:lang w:val="lt-LT"/>
        </w:rPr>
        <w:t>1</w:t>
      </w:r>
      <w:r w:rsidR="00DF67B1" w:rsidRPr="00DF67B1">
        <w:rPr>
          <w:i/>
          <w:iCs/>
          <w:sz w:val="20"/>
          <w:szCs w:val="20"/>
          <w:lang w:val="lt-LT"/>
        </w:rPr>
        <w:t>5</w:t>
      </w:r>
      <w:r w:rsidRPr="00B64736">
        <w:rPr>
          <w:i/>
          <w:iCs/>
          <w:sz w:val="20"/>
          <w:szCs w:val="20"/>
          <w:lang w:val="lt-LT"/>
        </w:rPr>
        <w:t xml:space="preserve"> d.</w:t>
      </w:r>
    </w:p>
    <w:p w14:paraId="3E7A8EB2" w14:textId="77777777" w:rsidR="00B64736" w:rsidRDefault="00B64736">
      <w:pPr>
        <w:rPr>
          <w:b/>
          <w:bCs/>
          <w:sz w:val="28"/>
          <w:szCs w:val="28"/>
          <w:lang w:val="lt-LT"/>
        </w:rPr>
      </w:pPr>
    </w:p>
    <w:p w14:paraId="518003A9" w14:textId="2EA981EB" w:rsidR="00A93CB9" w:rsidRDefault="00A93CB9">
      <w:pPr>
        <w:rPr>
          <w:b/>
          <w:bCs/>
          <w:sz w:val="28"/>
          <w:szCs w:val="28"/>
          <w:lang w:val="lt-LT"/>
        </w:rPr>
      </w:pPr>
      <w:r>
        <w:rPr>
          <w:b/>
          <w:bCs/>
          <w:sz w:val="28"/>
          <w:szCs w:val="28"/>
          <w:lang w:val="lt-LT"/>
        </w:rPr>
        <w:t xml:space="preserve">Elektros rinkos liberalizacijos mitai ir tiesos: ką parodė pirmasis etapas ir ko galima tikėtis </w:t>
      </w:r>
      <w:r w:rsidR="00AA5E45">
        <w:rPr>
          <w:b/>
          <w:bCs/>
          <w:sz w:val="28"/>
          <w:szCs w:val="28"/>
          <w:lang w:val="lt-LT"/>
        </w:rPr>
        <w:t>likusiuose</w:t>
      </w:r>
      <w:r>
        <w:rPr>
          <w:b/>
          <w:bCs/>
          <w:sz w:val="28"/>
          <w:szCs w:val="28"/>
          <w:lang w:val="lt-LT"/>
        </w:rPr>
        <w:t>?</w:t>
      </w:r>
    </w:p>
    <w:p w14:paraId="25E4B5BF" w14:textId="2309162D" w:rsidR="00D31BA2" w:rsidRDefault="00D31BA2" w:rsidP="00D31BA2">
      <w:pPr>
        <w:jc w:val="both"/>
        <w:rPr>
          <w:b/>
          <w:bCs/>
          <w:lang w:val="lt-LT"/>
        </w:rPr>
      </w:pPr>
      <w:r>
        <w:rPr>
          <w:b/>
          <w:bCs/>
          <w:lang w:val="lt-LT"/>
        </w:rPr>
        <w:t>Lietuv</w:t>
      </w:r>
      <w:r w:rsidR="00B97B21">
        <w:rPr>
          <w:b/>
          <w:bCs/>
          <w:lang w:val="lt-LT"/>
        </w:rPr>
        <w:t>oje</w:t>
      </w:r>
      <w:r>
        <w:rPr>
          <w:b/>
          <w:bCs/>
          <w:lang w:val="lt-LT"/>
        </w:rPr>
        <w:t xml:space="preserve"> </w:t>
      </w:r>
      <w:r w:rsidR="00B97B21">
        <w:rPr>
          <w:b/>
          <w:bCs/>
          <w:lang w:val="lt-LT"/>
        </w:rPr>
        <w:t xml:space="preserve">įsibėgėja </w:t>
      </w:r>
      <w:r>
        <w:rPr>
          <w:b/>
          <w:bCs/>
          <w:lang w:val="lt-LT"/>
        </w:rPr>
        <w:t>antra</w:t>
      </w:r>
      <w:r w:rsidR="00B97B21">
        <w:rPr>
          <w:b/>
          <w:bCs/>
          <w:lang w:val="lt-LT"/>
        </w:rPr>
        <w:t>sis</w:t>
      </w:r>
      <w:r>
        <w:rPr>
          <w:b/>
          <w:bCs/>
          <w:lang w:val="lt-LT"/>
        </w:rPr>
        <w:t xml:space="preserve"> elektros energijos tiekimo rinkos liberalizacijos etap</w:t>
      </w:r>
      <w:r w:rsidR="00B97B21">
        <w:rPr>
          <w:b/>
          <w:bCs/>
          <w:lang w:val="lt-LT"/>
        </w:rPr>
        <w:t>as</w:t>
      </w:r>
      <w:r>
        <w:rPr>
          <w:b/>
          <w:bCs/>
          <w:lang w:val="lt-LT"/>
        </w:rPr>
        <w:t xml:space="preserve">. Kaip ir prieš pirmąjį etapą, šiandien </w:t>
      </w:r>
      <w:r w:rsidR="00C10A78">
        <w:rPr>
          <w:b/>
          <w:bCs/>
          <w:lang w:val="lt-LT"/>
        </w:rPr>
        <w:t>vis dar pasigirsta</w:t>
      </w:r>
      <w:r>
        <w:rPr>
          <w:b/>
          <w:bCs/>
          <w:lang w:val="lt-LT"/>
        </w:rPr>
        <w:t xml:space="preserve"> kalbų, neva </w:t>
      </w:r>
      <w:r w:rsidR="00DA1668">
        <w:rPr>
          <w:b/>
          <w:bCs/>
          <w:lang w:val="lt-LT"/>
        </w:rPr>
        <w:t>Lietuva</w:t>
      </w:r>
      <w:r>
        <w:rPr>
          <w:b/>
          <w:bCs/>
          <w:lang w:val="lt-LT"/>
        </w:rPr>
        <w:t xml:space="preserve"> </w:t>
      </w:r>
      <w:r w:rsidR="00C10A78">
        <w:rPr>
          <w:b/>
          <w:bCs/>
          <w:lang w:val="lt-LT"/>
        </w:rPr>
        <w:t xml:space="preserve">elektros </w:t>
      </w:r>
      <w:r>
        <w:rPr>
          <w:b/>
          <w:bCs/>
          <w:lang w:val="lt-LT"/>
        </w:rPr>
        <w:t xml:space="preserve">rinkos </w:t>
      </w:r>
      <w:r w:rsidR="00C10A78">
        <w:rPr>
          <w:b/>
          <w:bCs/>
          <w:lang w:val="lt-LT"/>
        </w:rPr>
        <w:t>atvėrimui</w:t>
      </w:r>
      <w:r w:rsidR="00C7356D">
        <w:rPr>
          <w:b/>
          <w:bCs/>
          <w:lang w:val="lt-LT"/>
        </w:rPr>
        <w:t xml:space="preserve"> </w:t>
      </w:r>
      <w:r w:rsidR="00C10A78">
        <w:rPr>
          <w:b/>
          <w:bCs/>
          <w:lang w:val="lt-LT"/>
        </w:rPr>
        <w:t xml:space="preserve">galimai </w:t>
      </w:r>
      <w:r w:rsidR="00C7356D">
        <w:rPr>
          <w:b/>
          <w:bCs/>
          <w:lang w:val="lt-LT"/>
        </w:rPr>
        <w:t>dar</w:t>
      </w:r>
      <w:r>
        <w:rPr>
          <w:b/>
          <w:bCs/>
          <w:lang w:val="lt-LT"/>
        </w:rPr>
        <w:t xml:space="preserve"> </w:t>
      </w:r>
      <w:r w:rsidR="00277699">
        <w:rPr>
          <w:b/>
          <w:bCs/>
          <w:lang w:val="lt-LT"/>
        </w:rPr>
        <w:t>nėra pasireng</w:t>
      </w:r>
      <w:r w:rsidR="00DA1668">
        <w:rPr>
          <w:b/>
          <w:bCs/>
          <w:lang w:val="lt-LT"/>
        </w:rPr>
        <w:t>usi</w:t>
      </w:r>
      <w:r>
        <w:rPr>
          <w:b/>
          <w:bCs/>
          <w:lang w:val="lt-LT"/>
        </w:rPr>
        <w:t xml:space="preserve">, </w:t>
      </w:r>
      <w:r w:rsidR="00DA1668">
        <w:rPr>
          <w:b/>
          <w:bCs/>
          <w:lang w:val="lt-LT"/>
        </w:rPr>
        <w:t xml:space="preserve">o vartotojai </w:t>
      </w:r>
      <w:r>
        <w:rPr>
          <w:b/>
          <w:bCs/>
          <w:lang w:val="lt-LT"/>
        </w:rPr>
        <w:t xml:space="preserve">nenori rinktis nepriklausomų tiekėjų </w:t>
      </w:r>
      <w:r w:rsidR="00C10A78">
        <w:rPr>
          <w:b/>
          <w:bCs/>
          <w:lang w:val="lt-LT"/>
        </w:rPr>
        <w:t>bei</w:t>
      </w:r>
      <w:r>
        <w:rPr>
          <w:b/>
          <w:bCs/>
          <w:lang w:val="lt-LT"/>
        </w:rPr>
        <w:t xml:space="preserve"> nemato tokio pasirinkimo </w:t>
      </w:r>
      <w:r w:rsidR="00C7356D">
        <w:rPr>
          <w:b/>
          <w:bCs/>
          <w:lang w:val="lt-LT"/>
        </w:rPr>
        <w:t>prasmės</w:t>
      </w:r>
      <w:r>
        <w:rPr>
          <w:b/>
          <w:bCs/>
          <w:lang w:val="lt-LT"/>
        </w:rPr>
        <w:t>. Visgi pirmojo liberalizacijos etapo rezultatai liudij</w:t>
      </w:r>
      <w:r w:rsidR="00AA5E45">
        <w:rPr>
          <w:b/>
          <w:bCs/>
          <w:lang w:val="lt-LT"/>
        </w:rPr>
        <w:t>a</w:t>
      </w:r>
      <w:r>
        <w:rPr>
          <w:b/>
          <w:bCs/>
          <w:lang w:val="lt-LT"/>
        </w:rPr>
        <w:t xml:space="preserve"> </w:t>
      </w:r>
      <w:r w:rsidR="00D372C0">
        <w:rPr>
          <w:b/>
          <w:bCs/>
          <w:lang w:val="lt-LT"/>
        </w:rPr>
        <w:t>priešingai</w:t>
      </w:r>
      <w:r w:rsidR="00C7356D">
        <w:rPr>
          <w:b/>
          <w:bCs/>
          <w:lang w:val="lt-LT"/>
        </w:rPr>
        <w:t>.</w:t>
      </w:r>
    </w:p>
    <w:p w14:paraId="2BAFE6B7" w14:textId="6B4617D8" w:rsidR="00A733F3" w:rsidRDefault="00A733F3" w:rsidP="00D31BA2">
      <w:pPr>
        <w:jc w:val="both"/>
        <w:rPr>
          <w:b/>
          <w:bCs/>
          <w:lang w:val="lt-LT"/>
        </w:rPr>
      </w:pPr>
      <w:r>
        <w:rPr>
          <w:b/>
          <w:bCs/>
          <w:lang w:val="lt-LT"/>
        </w:rPr>
        <w:t>Vartotojai nori laisvai rinktis tiekėją</w:t>
      </w:r>
    </w:p>
    <w:p w14:paraId="4185E453" w14:textId="3EEBD619" w:rsidR="00C7356D" w:rsidRDefault="00C7356D" w:rsidP="00D31BA2">
      <w:pPr>
        <w:jc w:val="both"/>
        <w:rPr>
          <w:lang w:val="lt-LT"/>
        </w:rPr>
      </w:pPr>
      <w:r w:rsidRPr="00C7356D">
        <w:rPr>
          <w:lang w:val="lt-LT"/>
        </w:rPr>
        <w:t>Nors pernai pirm</w:t>
      </w:r>
      <w:r w:rsidR="00DA1668">
        <w:rPr>
          <w:lang w:val="lt-LT"/>
        </w:rPr>
        <w:t xml:space="preserve">ajam </w:t>
      </w:r>
      <w:r w:rsidRPr="00C7356D">
        <w:rPr>
          <w:lang w:val="lt-LT"/>
        </w:rPr>
        <w:t>liberalizacijos etap</w:t>
      </w:r>
      <w:r w:rsidR="00DA1668">
        <w:rPr>
          <w:lang w:val="lt-LT"/>
        </w:rPr>
        <w:t>ui</w:t>
      </w:r>
      <w:r w:rsidRPr="00C7356D">
        <w:rPr>
          <w:lang w:val="lt-LT"/>
        </w:rPr>
        <w:t xml:space="preserve"> p</w:t>
      </w:r>
      <w:r w:rsidR="00DA1668">
        <w:rPr>
          <w:lang w:val="lt-LT"/>
        </w:rPr>
        <w:t>riskirti</w:t>
      </w:r>
      <w:r w:rsidRPr="00C7356D">
        <w:rPr>
          <w:lang w:val="lt-LT"/>
        </w:rPr>
        <w:t xml:space="preserve"> daugiau nei 5000 kWh elektros energijos per metus sunaudojantys vartotojai iš pradžių nepriklausomus tiekėjus rinkosi išties vangia</w:t>
      </w:r>
      <w:r w:rsidR="00DA1668">
        <w:rPr>
          <w:lang w:val="lt-LT"/>
        </w:rPr>
        <w:t>i</w:t>
      </w:r>
      <w:r w:rsidRPr="00C7356D">
        <w:rPr>
          <w:lang w:val="lt-LT"/>
        </w:rPr>
        <w:t xml:space="preserve">, galiausiai net 97 proc. jų tiekėją pasirinko. </w:t>
      </w:r>
      <w:r>
        <w:rPr>
          <w:lang w:val="lt-LT"/>
        </w:rPr>
        <w:t>Anot nepriklausomo energijos tiekėjo „Enefit“ vadovo Vytenio Koryznos, tai rodo, kad daugelis vartotojų supranta laisvos rinkos suteikiamus privalumus ir sieki</w:t>
      </w:r>
      <w:r w:rsidR="00C91368">
        <w:rPr>
          <w:lang w:val="lt-LT"/>
        </w:rPr>
        <w:t>a</w:t>
      </w:r>
      <w:r>
        <w:rPr>
          <w:lang w:val="lt-LT"/>
        </w:rPr>
        <w:t xml:space="preserve"> jais pasinaudoti.</w:t>
      </w:r>
    </w:p>
    <w:p w14:paraId="2E1D0160" w14:textId="1AA678B0" w:rsidR="00C7356D" w:rsidRDefault="00C7356D" w:rsidP="00D31BA2">
      <w:pPr>
        <w:jc w:val="both"/>
        <w:rPr>
          <w:lang w:val="lt-LT"/>
        </w:rPr>
      </w:pPr>
      <w:r>
        <w:rPr>
          <w:lang w:val="lt-LT"/>
        </w:rPr>
        <w:t>„Daug pasako vien tai, kad pirmojo etapo metu elektros tiekėją</w:t>
      </w:r>
      <w:r w:rsidR="00DA1668">
        <w:rPr>
          <w:lang w:val="lt-LT"/>
        </w:rPr>
        <w:t xml:space="preserve"> gan aktyviai</w:t>
      </w:r>
      <w:r>
        <w:rPr>
          <w:lang w:val="lt-LT"/>
        </w:rPr>
        <w:t xml:space="preserve"> rinkos</w:t>
      </w:r>
      <w:r w:rsidR="001B1611">
        <w:rPr>
          <w:lang w:val="lt-LT"/>
        </w:rPr>
        <w:t>i</w:t>
      </w:r>
      <w:r>
        <w:rPr>
          <w:lang w:val="lt-LT"/>
        </w:rPr>
        <w:t xml:space="preserve"> ne tik daugiausiai elektros suvar</w:t>
      </w:r>
      <w:r w:rsidR="001B1611">
        <w:rPr>
          <w:lang w:val="lt-LT"/>
        </w:rPr>
        <w:t>tojantys namų ūkiai, bet tikrai nemažai ir vėlesniems etapams priskirtų vartotojų. Tokių, kurie nusprendė nelaukti vėlesnių etapų ir savo iniciatyva nepriklausomą tiekėją rinkosi anksčiau</w:t>
      </w:r>
      <w:r w:rsidR="00897BA3">
        <w:rPr>
          <w:lang w:val="lt-LT"/>
        </w:rPr>
        <w:t>,</w:t>
      </w:r>
      <w:r w:rsidR="001B1611">
        <w:rPr>
          <w:lang w:val="lt-LT"/>
        </w:rPr>
        <w:t xml:space="preserve"> buvo visoje Lietuvoje. Be to, </w:t>
      </w:r>
      <w:r w:rsidR="00897BA3">
        <w:rPr>
          <w:lang w:val="lt-LT"/>
        </w:rPr>
        <w:t xml:space="preserve">ir </w:t>
      </w:r>
      <w:r w:rsidR="001B1611">
        <w:rPr>
          <w:lang w:val="lt-LT"/>
        </w:rPr>
        <w:t>iš vartotojų užklausų galime spręsti, kad tiekėjo pasirinkimas jiems</w:t>
      </w:r>
      <w:r w:rsidR="00897BA3">
        <w:rPr>
          <w:lang w:val="lt-LT"/>
        </w:rPr>
        <w:t xml:space="preserve"> yra</w:t>
      </w:r>
      <w:r w:rsidR="001B1611">
        <w:rPr>
          <w:lang w:val="lt-LT"/>
        </w:rPr>
        <w:t xml:space="preserve"> išties aktualus – ne vien dėl finansinių aspektų, bet ir dėl vertyb</w:t>
      </w:r>
      <w:r w:rsidR="00897BA3">
        <w:rPr>
          <w:lang w:val="lt-LT"/>
        </w:rPr>
        <w:t>inių paskatų</w:t>
      </w:r>
      <w:r w:rsidR="001B1611">
        <w:rPr>
          <w:lang w:val="lt-LT"/>
        </w:rPr>
        <w:t xml:space="preserve">, noro gyventi tvariai. </w:t>
      </w:r>
      <w:r w:rsidR="00B93039">
        <w:rPr>
          <w:lang w:val="lt-LT"/>
        </w:rPr>
        <w:t>Vis</w:t>
      </w:r>
      <w:r w:rsidR="00897BA3">
        <w:rPr>
          <w:lang w:val="lt-LT"/>
        </w:rPr>
        <w:t xml:space="preserve"> daug</w:t>
      </w:r>
      <w:r w:rsidR="00B93039">
        <w:rPr>
          <w:lang w:val="lt-LT"/>
        </w:rPr>
        <w:t>iau</w:t>
      </w:r>
      <w:r w:rsidR="00897BA3">
        <w:rPr>
          <w:lang w:val="lt-LT"/>
        </w:rPr>
        <w:t xml:space="preserve"> gyventojų teiraujasi dėl galimybės naudoti tik žaliąją energiją. </w:t>
      </w:r>
      <w:r w:rsidR="00DA1668">
        <w:rPr>
          <w:lang w:val="lt-LT"/>
        </w:rPr>
        <w:t>Tokią</w:t>
      </w:r>
      <w:r w:rsidR="00897BA3">
        <w:rPr>
          <w:lang w:val="lt-LT"/>
        </w:rPr>
        <w:t xml:space="preserve"> galimybę jie turi tik </w:t>
      </w:r>
      <w:r w:rsidR="0019030C">
        <w:rPr>
          <w:lang w:val="lt-LT"/>
        </w:rPr>
        <w:t xml:space="preserve">dėl </w:t>
      </w:r>
      <w:r w:rsidR="00897BA3">
        <w:rPr>
          <w:lang w:val="lt-LT"/>
        </w:rPr>
        <w:t>liberalizacijos“, –  sako V. Koryz</w:t>
      </w:r>
      <w:r w:rsidR="00812575">
        <w:rPr>
          <w:lang w:val="lt-LT"/>
        </w:rPr>
        <w:t>n</w:t>
      </w:r>
      <w:r w:rsidR="00897BA3">
        <w:rPr>
          <w:lang w:val="lt-LT"/>
        </w:rPr>
        <w:t>a.</w:t>
      </w:r>
    </w:p>
    <w:p w14:paraId="09A3F019" w14:textId="713E9F7C" w:rsidR="004F19B3" w:rsidRDefault="00897BA3" w:rsidP="00D31BA2">
      <w:pPr>
        <w:jc w:val="both"/>
        <w:rPr>
          <w:lang w:val="lt-LT"/>
        </w:rPr>
      </w:pPr>
      <w:r>
        <w:rPr>
          <w:lang w:val="lt-LT"/>
        </w:rPr>
        <w:t>Anot V. Koryz</w:t>
      </w:r>
      <w:r w:rsidR="00812575">
        <w:rPr>
          <w:lang w:val="lt-LT"/>
        </w:rPr>
        <w:t>n</w:t>
      </w:r>
      <w:r>
        <w:rPr>
          <w:lang w:val="lt-LT"/>
        </w:rPr>
        <w:t>os, gausėjančios nepriklausomų elektros tiekėjų gretos ir didėjanti konkurencija tarp jų – taip pat ženklas, kad liberalizacija vykdoma sėkmingai. Šiuo metu vartotojai gali rinkti iš septynių nepriklausomų tiekėjų, kurie kovodami dėl vartotojų siekia pateikti jiems patraukliausius pasiūlymus ir suteikti papildomų verčių.</w:t>
      </w:r>
    </w:p>
    <w:p w14:paraId="4E6560D2" w14:textId="3E1368B0" w:rsidR="00897BA3" w:rsidRDefault="002F7E97" w:rsidP="00D31BA2">
      <w:pPr>
        <w:jc w:val="both"/>
        <w:rPr>
          <w:lang w:val="lt-LT"/>
        </w:rPr>
      </w:pPr>
      <w:r>
        <w:rPr>
          <w:lang w:val="lt-LT"/>
        </w:rPr>
        <w:t xml:space="preserve">Iš viso pirmajame etape savo sprendimą jau priėmė beveik 96 tūkst. subjektų ir tik apie 3 proc. vartotojų nepriklausomo tiekėjo nepasirinko. </w:t>
      </w:r>
      <w:r w:rsidR="00B93039">
        <w:rPr>
          <w:lang w:val="lt-LT"/>
        </w:rPr>
        <w:t>O t</w:t>
      </w:r>
      <w:r w:rsidR="00A733F3">
        <w:rPr>
          <w:lang w:val="lt-LT"/>
        </w:rPr>
        <w:t>ai, kad elektros tiekimo rinkoje per pakankamai trumpą laiką pereinama nuo visiško valstybės monopolio iki aktyvios konkurencijos,</w:t>
      </w:r>
      <w:r w:rsidR="004F19B3">
        <w:rPr>
          <w:lang w:val="lt-LT"/>
        </w:rPr>
        <w:t xml:space="preserve"> pasak pašnekovo,</w:t>
      </w:r>
      <w:r w:rsidR="00A733F3">
        <w:rPr>
          <w:lang w:val="lt-LT"/>
        </w:rPr>
        <w:t xml:space="preserve"> yra išties nemenkas pasiekimas.</w:t>
      </w:r>
    </w:p>
    <w:p w14:paraId="6811530F" w14:textId="0E3C4D5A" w:rsidR="00B46D9C" w:rsidRPr="00812575" w:rsidRDefault="00812575" w:rsidP="00D31BA2">
      <w:pPr>
        <w:jc w:val="both"/>
        <w:rPr>
          <w:b/>
          <w:bCs/>
          <w:lang w:val="lt-LT"/>
        </w:rPr>
      </w:pPr>
      <w:r w:rsidRPr="00812575">
        <w:rPr>
          <w:b/>
          <w:bCs/>
          <w:lang w:val="lt-LT"/>
        </w:rPr>
        <w:t>Daugiausiai naudos gavo tiekėją pasirinkę anksčiau</w:t>
      </w:r>
    </w:p>
    <w:p w14:paraId="56D2A1AA" w14:textId="2C9D356E" w:rsidR="00A733F3" w:rsidRDefault="00A733F3" w:rsidP="00D31BA2">
      <w:pPr>
        <w:jc w:val="both"/>
        <w:rPr>
          <w:lang w:val="lt-LT"/>
        </w:rPr>
      </w:pPr>
      <w:r>
        <w:rPr>
          <w:lang w:val="lt-LT"/>
        </w:rPr>
        <w:t>Tiesa, V. Koryz</w:t>
      </w:r>
      <w:r w:rsidR="00812575">
        <w:rPr>
          <w:lang w:val="lt-LT"/>
        </w:rPr>
        <w:t>n</w:t>
      </w:r>
      <w:r>
        <w:rPr>
          <w:lang w:val="lt-LT"/>
        </w:rPr>
        <w:t>a pripažįsta, kad tiekėjų pasirinkimas pagreitį įgavo tik pirmojo etapo pabaigoje.</w:t>
      </w:r>
      <w:r w:rsidR="00B46D9C">
        <w:rPr>
          <w:lang w:val="lt-LT"/>
        </w:rPr>
        <w:t xml:space="preserve"> Daugiau nei 90 proc. visų sutarčių su nepriklausomais elektros energijos tiekėjais buvo pasirašytos praėjusių metų lapkritį ir gruodį. Visgi „Enefit“ atstovas pažymi, </w:t>
      </w:r>
      <w:r w:rsidR="00587EF3">
        <w:rPr>
          <w:lang w:val="lt-LT"/>
        </w:rPr>
        <w:t>jog</w:t>
      </w:r>
      <w:r w:rsidR="00B46D9C">
        <w:rPr>
          <w:lang w:val="lt-LT"/>
        </w:rPr>
        <w:t xml:space="preserve"> didžiausią naudą gavo būtent sutartis anksčiau pasirašiusi</w:t>
      </w:r>
      <w:r w:rsidR="00B93039">
        <w:rPr>
          <w:lang w:val="lt-LT"/>
        </w:rPr>
        <w:t>eji</w:t>
      </w:r>
      <w:r w:rsidR="00587EF3">
        <w:rPr>
          <w:lang w:val="lt-LT"/>
        </w:rPr>
        <w:t>, kadangi</w:t>
      </w:r>
      <w:r w:rsidR="00B46D9C">
        <w:rPr>
          <w:lang w:val="lt-LT"/>
        </w:rPr>
        <w:t xml:space="preserve"> </w:t>
      </w:r>
      <w:r w:rsidR="00587EF3">
        <w:rPr>
          <w:lang w:val="lt-LT"/>
        </w:rPr>
        <w:t>j</w:t>
      </w:r>
      <w:r w:rsidR="00B46D9C">
        <w:rPr>
          <w:lang w:val="lt-LT"/>
        </w:rPr>
        <w:t>ie turėjo galimybę užfiksuoti žemesnę elektros kilovatvalandės kainą.</w:t>
      </w:r>
    </w:p>
    <w:p w14:paraId="202A8E46" w14:textId="0C2FE6C7" w:rsidR="00B46D9C" w:rsidRDefault="00B46D9C" w:rsidP="00D31BA2">
      <w:pPr>
        <w:jc w:val="both"/>
        <w:rPr>
          <w:lang w:val="lt-LT"/>
        </w:rPr>
      </w:pPr>
      <w:r>
        <w:rPr>
          <w:lang w:val="lt-LT"/>
        </w:rPr>
        <w:t xml:space="preserve">„Metų pradžioje užklupusi pandemija ir jos sukeltas neužtikrintumas gerokai supurtė elektros biržą ir </w:t>
      </w:r>
      <w:r w:rsidR="00050A79">
        <w:rPr>
          <w:lang w:val="lt-LT"/>
        </w:rPr>
        <w:t xml:space="preserve">kainas </w:t>
      </w:r>
      <w:r>
        <w:rPr>
          <w:lang w:val="lt-LT"/>
        </w:rPr>
        <w:t>nubloškė į seniai neregėtas žemumas. Itin žemos</w:t>
      </w:r>
      <w:r w:rsidR="00050A79">
        <w:rPr>
          <w:lang w:val="lt-LT"/>
        </w:rPr>
        <w:t xml:space="preserve"> elektros </w:t>
      </w:r>
      <w:r>
        <w:rPr>
          <w:lang w:val="lt-LT"/>
        </w:rPr>
        <w:t>kainos</w:t>
      </w:r>
      <w:r w:rsidR="00050A79">
        <w:rPr>
          <w:lang w:val="lt-LT"/>
        </w:rPr>
        <w:t xml:space="preserve"> biržoje</w:t>
      </w:r>
      <w:r>
        <w:rPr>
          <w:lang w:val="lt-LT"/>
        </w:rPr>
        <w:t xml:space="preserve"> laikėsi ir vasarą, todėl nepriklausomą tiekėją ir fiksuotos kainos sutartis pasirink</w:t>
      </w:r>
      <w:r w:rsidR="00050A79">
        <w:rPr>
          <w:lang w:val="lt-LT"/>
        </w:rPr>
        <w:t>ti nedelsę</w:t>
      </w:r>
      <w:r>
        <w:rPr>
          <w:lang w:val="lt-LT"/>
        </w:rPr>
        <w:t xml:space="preserve"> gyventojai tikrai išlošė. Vėliau kainos </w:t>
      </w:r>
      <w:r w:rsidR="00BB2264">
        <w:rPr>
          <w:lang w:val="lt-LT"/>
        </w:rPr>
        <w:t xml:space="preserve">dėl šaltų orų ir </w:t>
      </w:r>
      <w:r w:rsidR="007D19F0">
        <w:rPr>
          <w:lang w:val="lt-LT"/>
        </w:rPr>
        <w:t xml:space="preserve">atsigaunančios </w:t>
      </w:r>
      <w:r w:rsidR="00BB2264">
        <w:rPr>
          <w:lang w:val="lt-LT"/>
        </w:rPr>
        <w:t xml:space="preserve">situacijos </w:t>
      </w:r>
      <w:r w:rsidR="007D19F0">
        <w:rPr>
          <w:lang w:val="lt-LT"/>
        </w:rPr>
        <w:t xml:space="preserve">versle </w:t>
      </w:r>
      <w:r>
        <w:rPr>
          <w:lang w:val="lt-LT"/>
        </w:rPr>
        <w:t>pradėjo kilti</w:t>
      </w:r>
      <w:r w:rsidR="00050A79">
        <w:rPr>
          <w:lang w:val="lt-LT"/>
        </w:rPr>
        <w:t>“, – pastebi V. Koryz</w:t>
      </w:r>
      <w:r w:rsidR="00812575">
        <w:rPr>
          <w:lang w:val="lt-LT"/>
        </w:rPr>
        <w:t>n</w:t>
      </w:r>
      <w:r w:rsidR="00050A79">
        <w:rPr>
          <w:lang w:val="lt-LT"/>
        </w:rPr>
        <w:t>a.</w:t>
      </w:r>
    </w:p>
    <w:p w14:paraId="2E81B97E" w14:textId="6E56B637" w:rsidR="00050A79" w:rsidRDefault="00050A79" w:rsidP="00D31BA2">
      <w:pPr>
        <w:jc w:val="both"/>
        <w:rPr>
          <w:lang w:val="lt-LT"/>
        </w:rPr>
      </w:pPr>
      <w:r>
        <w:rPr>
          <w:lang w:val="lt-LT"/>
        </w:rPr>
        <w:lastRenderedPageBreak/>
        <w:t>Jo teigimu, biržos kainų augimas, kurio tiekėjai negali kontroliuoti, yra sietinas ir su neretai išsakomu klaidingu įsitikinimu, neva elektros kainos augo dėl rinkos liberalizavimo. Visgi V. Koryz</w:t>
      </w:r>
      <w:r w:rsidR="00812575">
        <w:rPr>
          <w:lang w:val="lt-LT"/>
        </w:rPr>
        <w:t>n</w:t>
      </w:r>
      <w:r>
        <w:rPr>
          <w:lang w:val="lt-LT"/>
        </w:rPr>
        <w:t>a pažymi, kad šie procesai yra nesusiję, o elektros kain</w:t>
      </w:r>
      <w:r w:rsidR="00DA1668">
        <w:rPr>
          <w:lang w:val="lt-LT"/>
        </w:rPr>
        <w:t>os tiekėjo dedamajai</w:t>
      </w:r>
      <w:r>
        <w:rPr>
          <w:lang w:val="lt-LT"/>
        </w:rPr>
        <w:t xml:space="preserve"> daugiausiai įtakos turi tokie faktoriai kaip gamtinės sąlygos, gamintojams taikomi taršos mokesčiai </w:t>
      </w:r>
      <w:r w:rsidR="00DA1668">
        <w:rPr>
          <w:lang w:val="lt-LT"/>
        </w:rPr>
        <w:t>bei</w:t>
      </w:r>
      <w:r>
        <w:rPr>
          <w:lang w:val="lt-LT"/>
        </w:rPr>
        <w:t xml:space="preserve"> pasiūlos </w:t>
      </w:r>
      <w:r w:rsidR="00DA1668">
        <w:rPr>
          <w:lang w:val="lt-LT"/>
        </w:rPr>
        <w:t>ir</w:t>
      </w:r>
      <w:r>
        <w:rPr>
          <w:lang w:val="lt-LT"/>
        </w:rPr>
        <w:t xml:space="preserve"> paklausos balansas.</w:t>
      </w:r>
    </w:p>
    <w:p w14:paraId="0968D1B4" w14:textId="5B686222" w:rsidR="00050A79" w:rsidRDefault="00050A79" w:rsidP="00D31BA2">
      <w:pPr>
        <w:jc w:val="both"/>
        <w:rPr>
          <w:lang w:val="lt-LT"/>
        </w:rPr>
      </w:pPr>
      <w:r>
        <w:rPr>
          <w:lang w:val="lt-LT"/>
        </w:rPr>
        <w:t xml:space="preserve">„Nuo praėjusių metų </w:t>
      </w:r>
      <w:r w:rsidR="004E76DD">
        <w:rPr>
          <w:lang w:val="lt-LT"/>
        </w:rPr>
        <w:t>spalio</w:t>
      </w:r>
      <w:r>
        <w:rPr>
          <w:lang w:val="lt-LT"/>
        </w:rPr>
        <w:t xml:space="preserve"> </w:t>
      </w:r>
      <w:r w:rsidRPr="00050A79">
        <w:rPr>
          <w:lang w:val="lt-LT"/>
        </w:rPr>
        <w:t>„Nord Pool“ biržos Lietuvos kainų zonoje</w:t>
      </w:r>
      <w:r w:rsidR="00812575">
        <w:rPr>
          <w:lang w:val="lt-LT"/>
        </w:rPr>
        <w:t xml:space="preserve"> elektros kainos</w:t>
      </w:r>
      <w:r w:rsidRPr="00050A79">
        <w:rPr>
          <w:lang w:val="lt-LT"/>
        </w:rPr>
        <w:t xml:space="preserve"> </w:t>
      </w:r>
      <w:r w:rsidR="004E76DD">
        <w:rPr>
          <w:lang w:val="lt-LT"/>
        </w:rPr>
        <w:t>augo</w:t>
      </w:r>
      <w:r w:rsidR="00AE51BE">
        <w:rPr>
          <w:lang w:val="lt-LT"/>
        </w:rPr>
        <w:t xml:space="preserve"> 19 proc.</w:t>
      </w:r>
      <w:r w:rsidR="004E76DD">
        <w:rPr>
          <w:lang w:val="lt-LT"/>
        </w:rPr>
        <w:t xml:space="preserve"> nuo 37,72 iki 44,74 Eur/MWh balandį</w:t>
      </w:r>
      <w:r w:rsidR="00812575">
        <w:rPr>
          <w:lang w:val="lt-LT"/>
        </w:rPr>
        <w:t xml:space="preserve">, tačiau tai niekaip nesusiję su </w:t>
      </w:r>
      <w:r w:rsidR="00DA1668">
        <w:rPr>
          <w:lang w:val="lt-LT"/>
        </w:rPr>
        <w:t xml:space="preserve">elektros </w:t>
      </w:r>
      <w:r w:rsidR="00812575">
        <w:rPr>
          <w:lang w:val="lt-LT"/>
        </w:rPr>
        <w:t>rinkos</w:t>
      </w:r>
      <w:r w:rsidR="00DA1668">
        <w:rPr>
          <w:lang w:val="lt-LT"/>
        </w:rPr>
        <w:t xml:space="preserve"> šalyje</w:t>
      </w:r>
      <w:r w:rsidR="00812575">
        <w:rPr>
          <w:lang w:val="lt-LT"/>
        </w:rPr>
        <w:t xml:space="preserve"> liberalizacija. Vidutiniu laikotarpiu biržos kainoms didžiausią įtaką turi būtent gamtinės sąlygos, kurios lemia, pavyzdžiui, vandens lygį Skandinavijos hidroelektrinėse</w:t>
      </w:r>
      <w:r w:rsidR="00DA1668">
        <w:rPr>
          <w:lang w:val="lt-LT"/>
        </w:rPr>
        <w:t>. I</w:t>
      </w:r>
      <w:r w:rsidR="00812575">
        <w:rPr>
          <w:lang w:val="lt-LT"/>
        </w:rPr>
        <w:t xml:space="preserve">š </w:t>
      </w:r>
      <w:r w:rsidR="00DA1668">
        <w:rPr>
          <w:lang w:val="lt-LT"/>
        </w:rPr>
        <w:t>jų</w:t>
      </w:r>
      <w:r w:rsidR="00812575">
        <w:rPr>
          <w:lang w:val="lt-LT"/>
        </w:rPr>
        <w:t xml:space="preserve"> į Lietuvą per Švedijos ir Suomijos jungtis atkeliauja santykinai pig</w:t>
      </w:r>
      <w:r w:rsidR="00DA1668">
        <w:rPr>
          <w:lang w:val="lt-LT"/>
        </w:rPr>
        <w:t>i</w:t>
      </w:r>
      <w:r w:rsidR="00812575">
        <w:rPr>
          <w:lang w:val="lt-LT"/>
        </w:rPr>
        <w:t xml:space="preserve"> elektros energija</w:t>
      </w:r>
      <w:r w:rsidR="00DA1668">
        <w:rPr>
          <w:lang w:val="lt-LT"/>
        </w:rPr>
        <w:t>, kuri pastaruoju metu brango. B</w:t>
      </w:r>
      <w:r w:rsidR="00812575">
        <w:rPr>
          <w:lang w:val="lt-LT"/>
        </w:rPr>
        <w:t>e abejo,</w:t>
      </w:r>
      <w:r w:rsidR="00DA1668">
        <w:rPr>
          <w:lang w:val="lt-LT"/>
        </w:rPr>
        <w:t xml:space="preserve"> taip pat</w:t>
      </w:r>
      <w:r w:rsidR="00812575">
        <w:rPr>
          <w:lang w:val="lt-LT"/>
        </w:rPr>
        <w:t xml:space="preserve"> svarbus ir pasiūlos-paklausos balansas, kuriam įtakos šiemet turėjo itin šalta žiema ir išaugęs šildymo poreikis. Anksčiau kainas fiksavę vartotojai nuo šių faktorių nulemto kainų augimo apsisaugojo</w:t>
      </w:r>
      <w:r w:rsidR="0013700E">
        <w:rPr>
          <w:lang w:val="lt-LT"/>
        </w:rPr>
        <w:t>, tačiau čia svarbu paminėti ir tai, kad ilgalaikėje perspektyvoje, remiantis statistika, įprastai daugiau laimi pasirinkusieji produktą su kintama elektros kaina</w:t>
      </w:r>
      <w:r w:rsidR="00812575">
        <w:rPr>
          <w:lang w:val="lt-LT"/>
        </w:rPr>
        <w:t>“, – pasakoja V. Koryzna.</w:t>
      </w:r>
    </w:p>
    <w:p w14:paraId="56CC1E02" w14:textId="08511864" w:rsidR="00D17624" w:rsidRDefault="00D17624" w:rsidP="00D31BA2">
      <w:pPr>
        <w:jc w:val="both"/>
        <w:rPr>
          <w:b/>
          <w:bCs/>
          <w:lang w:val="lt-LT"/>
        </w:rPr>
      </w:pPr>
      <w:r w:rsidRPr="00D17624">
        <w:rPr>
          <w:b/>
          <w:bCs/>
          <w:lang w:val="lt-LT"/>
        </w:rPr>
        <w:t>Vartotojams svarbu ne tik kaina</w:t>
      </w:r>
      <w:r w:rsidR="007B7A21">
        <w:rPr>
          <w:b/>
          <w:bCs/>
          <w:lang w:val="lt-LT"/>
        </w:rPr>
        <w:t>, bet ir kilmė</w:t>
      </w:r>
    </w:p>
    <w:p w14:paraId="487DB608" w14:textId="7D69B480" w:rsidR="00D17624" w:rsidRDefault="00D17624" w:rsidP="00D31BA2">
      <w:pPr>
        <w:jc w:val="both"/>
        <w:rPr>
          <w:lang w:val="lt-LT"/>
        </w:rPr>
      </w:pPr>
      <w:r w:rsidRPr="00D17624">
        <w:rPr>
          <w:lang w:val="lt-LT"/>
        </w:rPr>
        <w:t>Visgi</w:t>
      </w:r>
      <w:r>
        <w:rPr>
          <w:lang w:val="lt-LT"/>
        </w:rPr>
        <w:t xml:space="preserve">, kaip pažymi V. Koryzna, kaina renkantis nepriklausomą energijos tiekėją ir konkretų jo pasiūlymą </w:t>
      </w:r>
      <w:r w:rsidR="007B6D67">
        <w:rPr>
          <w:lang w:val="lt-LT"/>
        </w:rPr>
        <w:t xml:space="preserve">vartotojams </w:t>
      </w:r>
      <w:r>
        <w:rPr>
          <w:lang w:val="lt-LT"/>
        </w:rPr>
        <w:t>nėra vienintelis, o neretai ir ne pagrindinis kriterijus.</w:t>
      </w:r>
      <w:r w:rsidR="007B6D67">
        <w:rPr>
          <w:lang w:val="lt-LT"/>
        </w:rPr>
        <w:t xml:space="preserve"> Tą aiškiai parodė pirmasis liberalizacijos etapas, kurio metu daugiausiai vartotojų pasirinko vidutiniškai didžiausią kainą siūlantį nepriklausomą tiekėją.</w:t>
      </w:r>
    </w:p>
    <w:p w14:paraId="7052E327" w14:textId="444E63CE" w:rsidR="00DD3023" w:rsidRDefault="007B6D67" w:rsidP="00D31BA2">
      <w:pPr>
        <w:jc w:val="both"/>
        <w:rPr>
          <w:lang w:val="lt-LT"/>
        </w:rPr>
      </w:pPr>
      <w:r>
        <w:rPr>
          <w:lang w:val="lt-LT"/>
        </w:rPr>
        <w:t xml:space="preserve">„Žinoma, tokį pasirinkimą </w:t>
      </w:r>
      <w:r w:rsidR="00FE163E">
        <w:rPr>
          <w:lang w:val="lt-LT"/>
        </w:rPr>
        <w:t>galėjo nulemti ir</w:t>
      </w:r>
      <w:r>
        <w:rPr>
          <w:lang w:val="lt-LT"/>
        </w:rPr>
        <w:t xml:space="preserve"> nepasidomėjimas kitų tiekėjų pasiūlymais. Tačiau nere</w:t>
      </w:r>
      <w:r w:rsidR="00DD3023">
        <w:rPr>
          <w:lang w:val="lt-LT"/>
        </w:rPr>
        <w:t>tai</w:t>
      </w:r>
      <w:r>
        <w:rPr>
          <w:lang w:val="lt-LT"/>
        </w:rPr>
        <w:t xml:space="preserve"> vartotojams renkantis tiekėją </w:t>
      </w:r>
      <w:r w:rsidR="00DD3023">
        <w:rPr>
          <w:lang w:val="lt-LT"/>
        </w:rPr>
        <w:t>tiesiog</w:t>
      </w:r>
      <w:r>
        <w:rPr>
          <w:lang w:val="lt-LT"/>
        </w:rPr>
        <w:t xml:space="preserve"> yra svarbesni kiti kriterijai – pavyzdžiui, elektros energijos kilmė.</w:t>
      </w:r>
      <w:r w:rsidR="00DD3023">
        <w:rPr>
          <w:lang w:val="lt-LT"/>
        </w:rPr>
        <w:t xml:space="preserve"> Savo pasirinkimą tokie vartotojai vertina būtent per </w:t>
      </w:r>
      <w:r w:rsidR="00A93CB9">
        <w:rPr>
          <w:lang w:val="lt-LT"/>
        </w:rPr>
        <w:t>ekologiškumo</w:t>
      </w:r>
      <w:r w:rsidR="00DD3023">
        <w:rPr>
          <w:lang w:val="lt-LT"/>
        </w:rPr>
        <w:t xml:space="preserve"> </w:t>
      </w:r>
      <w:r w:rsidR="00336F7C">
        <w:rPr>
          <w:lang w:val="lt-LT"/>
        </w:rPr>
        <w:t xml:space="preserve">ir socialinės atsakomybės </w:t>
      </w:r>
      <w:r w:rsidR="00DD3023">
        <w:rPr>
          <w:lang w:val="lt-LT"/>
        </w:rPr>
        <w:t xml:space="preserve">prizmę, </w:t>
      </w:r>
      <w:r w:rsidR="00FE163E">
        <w:rPr>
          <w:lang w:val="lt-LT"/>
        </w:rPr>
        <w:t>siekdami prisidėti prie neigiamo poveikio klimatui mažinimo</w:t>
      </w:r>
      <w:r w:rsidR="00336F7C">
        <w:rPr>
          <w:lang w:val="lt-LT"/>
        </w:rPr>
        <w:t>, remdami lokalius gamintojus</w:t>
      </w:r>
      <w:r w:rsidR="00FE163E">
        <w:rPr>
          <w:lang w:val="lt-LT"/>
        </w:rPr>
        <w:t xml:space="preserve"> ir rinkdamiesi </w:t>
      </w:r>
      <w:r w:rsidR="00F424BD">
        <w:rPr>
          <w:lang w:val="lt-LT"/>
        </w:rPr>
        <w:t xml:space="preserve">vietinę </w:t>
      </w:r>
      <w:r w:rsidR="00FE163E">
        <w:rPr>
          <w:lang w:val="lt-LT"/>
        </w:rPr>
        <w:t>žaliąją energiją</w:t>
      </w:r>
      <w:r w:rsidR="00DD3023">
        <w:rPr>
          <w:lang w:val="lt-LT"/>
        </w:rPr>
        <w:t>“, – sako V. Koryzna.</w:t>
      </w:r>
    </w:p>
    <w:p w14:paraId="7B366123" w14:textId="0CCA0973" w:rsidR="007B6D67" w:rsidRDefault="00DD3023" w:rsidP="00D31BA2">
      <w:pPr>
        <w:jc w:val="both"/>
        <w:rPr>
          <w:lang w:val="lt-LT"/>
        </w:rPr>
      </w:pPr>
      <w:r>
        <w:rPr>
          <w:lang w:val="lt-LT"/>
        </w:rPr>
        <w:t>Nepriklausomo energijos tiekėjo atstovo teigimu, a</w:t>
      </w:r>
      <w:r w:rsidR="007B6D67">
        <w:rPr>
          <w:lang w:val="lt-LT"/>
        </w:rPr>
        <w:t>ugant ekologiniam sąmoningumui ir žmonėms siekiant gyventi tvariau</w:t>
      </w:r>
      <w:r w:rsidR="002821B6">
        <w:rPr>
          <w:lang w:val="lt-LT"/>
        </w:rPr>
        <w:t>,</w:t>
      </w:r>
      <w:r>
        <w:rPr>
          <w:lang w:val="lt-LT"/>
        </w:rPr>
        <w:t xml:space="preserve"> buitiniai</w:t>
      </w:r>
      <w:r w:rsidR="007B6D67">
        <w:rPr>
          <w:lang w:val="lt-LT"/>
        </w:rPr>
        <w:t xml:space="preserve"> vartotojai vis labiau linkę rinktis</w:t>
      </w:r>
      <w:r>
        <w:rPr>
          <w:lang w:val="lt-LT"/>
        </w:rPr>
        <w:t xml:space="preserve"> sertifikuotą iš atsinaujinančių išteklių gaunamą energiją. Pernai „Enefit“ iniciatyva parengtas Lietuvos Žaliasis indeksas parodė, kad</w:t>
      </w:r>
      <w:r w:rsidR="00CD23AE">
        <w:rPr>
          <w:lang w:val="lt-LT"/>
        </w:rPr>
        <w:t xml:space="preserve"> 69 proc. lietuvių kasdienybėje rūpi ekologija ir tvarumas, tačiau </w:t>
      </w:r>
      <w:r>
        <w:rPr>
          <w:lang w:val="lt-LT"/>
        </w:rPr>
        <w:t xml:space="preserve">net 63 proc. </w:t>
      </w:r>
      <w:r w:rsidR="00A93CB9">
        <w:rPr>
          <w:lang w:val="lt-LT"/>
        </w:rPr>
        <w:t>šalies gyventojų</w:t>
      </w:r>
      <w:r>
        <w:rPr>
          <w:lang w:val="lt-LT"/>
        </w:rPr>
        <w:t xml:space="preserve"> nežino jų namų ūkyje naudojamos elektros energijos kilmės</w:t>
      </w:r>
      <w:r w:rsidR="00CD23AE">
        <w:rPr>
          <w:lang w:val="lt-LT"/>
        </w:rPr>
        <w:t>.</w:t>
      </w:r>
    </w:p>
    <w:p w14:paraId="5AE679C8" w14:textId="7FB62F47" w:rsidR="00CD23AE" w:rsidRDefault="00CD23AE" w:rsidP="00D31BA2">
      <w:pPr>
        <w:jc w:val="both"/>
        <w:rPr>
          <w:lang w:val="lt-LT"/>
        </w:rPr>
      </w:pPr>
      <w:r>
        <w:rPr>
          <w:lang w:val="lt-LT"/>
        </w:rPr>
        <w:t xml:space="preserve">„Rinkos liberalizacija tokiems vartotojams atrišo rankas ir leido </w:t>
      </w:r>
      <w:r w:rsidR="00A06DC2">
        <w:rPr>
          <w:lang w:val="lt-LT"/>
        </w:rPr>
        <w:t>rinktis tiekėją, kuris užtikrina tik iš atsinaujinančių išteklių gaunamos energijos tiekimą</w:t>
      </w:r>
      <w:r w:rsidR="00494281">
        <w:rPr>
          <w:lang w:val="lt-LT"/>
        </w:rPr>
        <w:t>. Jie</w:t>
      </w:r>
      <w:r w:rsidR="00F434E0">
        <w:rPr>
          <w:lang w:val="lt-LT"/>
        </w:rPr>
        <w:t xml:space="preserve"> ne tik </w:t>
      </w:r>
      <w:r w:rsidR="00FA23C9">
        <w:rPr>
          <w:lang w:val="lt-LT"/>
        </w:rPr>
        <w:t xml:space="preserve">mažina neigiamą poveikį aplinkai bei skatina tvarumą, bet ir remia vietinius elektros gamintojus, skatina šalies ekonomiką. </w:t>
      </w:r>
      <w:r w:rsidR="00A06DC2">
        <w:rPr>
          <w:lang w:val="lt-LT"/>
        </w:rPr>
        <w:t>Energijos kilmė yra vienas iš pagrindinių tiekėjo pasirinkimą lemiančių faktorių ir kitose elektros tiekimo rinkas liberalizavusiose Europos šalyse</w:t>
      </w:r>
      <w:r w:rsidR="00A93CB9">
        <w:rPr>
          <w:lang w:val="lt-LT"/>
        </w:rPr>
        <w:t>, o Lietuvoje šios tendencijos artimiausiu metu turėtų tik dar labiau ryškėti</w:t>
      </w:r>
      <w:r w:rsidR="00A06DC2">
        <w:rPr>
          <w:lang w:val="lt-LT"/>
        </w:rPr>
        <w:t>“, – pažymi V. Koryzna.</w:t>
      </w:r>
    </w:p>
    <w:p w14:paraId="2C6075A7" w14:textId="0B8B28DE" w:rsidR="00D31BA2" w:rsidRDefault="00A06DC2" w:rsidP="00D31BA2">
      <w:pPr>
        <w:jc w:val="both"/>
        <w:rPr>
          <w:lang w:val="lt-LT"/>
        </w:rPr>
      </w:pPr>
      <w:r>
        <w:rPr>
          <w:lang w:val="lt-LT"/>
        </w:rPr>
        <w:t>Antrasis liberalizacijos etapas, kurio metu nepriklausomą tiekėją bus kviečiami pasirinkti ne mažiau kaip 1000 kWh elektros per metus sunaudojantys vartotojai, prasidės šių metų vasarą. Pranešimus apie tai iš visuomeninio tiekėjo vartotojai turėtų gauti iki rugpjūčio 1 dienos, o tiekėją pasirinkti iki gruodžio 18 dienos.</w:t>
      </w:r>
      <w:r w:rsidR="00A93CB9">
        <w:rPr>
          <w:lang w:val="lt-LT"/>
        </w:rPr>
        <w:t xml:space="preserve"> Trečiasis liberalizacijos etapas numatytas kitais metais.</w:t>
      </w:r>
    </w:p>
    <w:p w14:paraId="6A8B2AD5" w14:textId="77777777" w:rsidR="003171C6" w:rsidRDefault="003171C6" w:rsidP="003171C6">
      <w:pPr>
        <w:jc w:val="both"/>
        <w:rPr>
          <w:b/>
          <w:bCs/>
          <w:i/>
          <w:iCs/>
          <w:lang w:val="lt-LT"/>
        </w:rPr>
      </w:pPr>
      <w:r>
        <w:rPr>
          <w:b/>
          <w:bCs/>
          <w:i/>
          <w:iCs/>
          <w:lang w:val="lt-LT"/>
        </w:rPr>
        <w:t>Apie „Enefit“</w:t>
      </w:r>
    </w:p>
    <w:p w14:paraId="77F71D18" w14:textId="77777777" w:rsidR="003171C6" w:rsidRDefault="003171C6" w:rsidP="003171C6">
      <w:pPr>
        <w:jc w:val="both"/>
        <w:rPr>
          <w:i/>
          <w:iCs/>
          <w:lang w:val="lt-LT"/>
        </w:rPr>
      </w:pPr>
      <w:r>
        <w:rPr>
          <w:i/>
          <w:iCs/>
          <w:lang w:val="lt-LT"/>
        </w:rPr>
        <w:t xml:space="preserve">„Enefit“ yra didžiausios Baltijos šalyse elektros energijos gamybos ir prekybos įmonių grupės „Eesti Energia“ antrinė bendrovė, Lietuvos rinkoje veikianti nuo 2007 metų. Įmonių grupei priklausanti „Enefit Green“ yra didžiausia vėjo energijos gamintoja Lietuvoje ir visose Baltijos šalyse. </w:t>
      </w:r>
    </w:p>
    <w:p w14:paraId="74AB87C4" w14:textId="23EB36F2" w:rsidR="003171C6" w:rsidRPr="003171C6" w:rsidRDefault="003171C6" w:rsidP="00D31BA2">
      <w:pPr>
        <w:jc w:val="both"/>
        <w:rPr>
          <w:i/>
          <w:iCs/>
          <w:lang w:val="lt-LT"/>
        </w:rPr>
      </w:pPr>
      <w:r>
        <w:rPr>
          <w:i/>
          <w:iCs/>
          <w:lang w:val="lt-LT"/>
        </w:rPr>
        <w:lastRenderedPageBreak/>
        <w:t>„Enefit“ siūlo elektros ir dujų tiekimą, žaliosios energijos bei įvairius energetinio efektyvumo sprendimus. Šiuo metu bendrovė po pirmojo Lietuvos elektros rinkos liberalizavimo etapo jau turi daugiau nei 25 tūkst. klientų bei tiekia žaliąją energiją 2,5 tūkst. verslo įmonių, užimdama antrą vietą pagal rinkos dalį.</w:t>
      </w:r>
    </w:p>
    <w:sectPr w:rsidR="003171C6" w:rsidRPr="003171C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FCDF82" w14:textId="77777777" w:rsidR="007565F3" w:rsidRDefault="007565F3" w:rsidP="00720C2A">
      <w:pPr>
        <w:spacing w:after="0" w:line="240" w:lineRule="auto"/>
      </w:pPr>
      <w:r>
        <w:separator/>
      </w:r>
    </w:p>
  </w:endnote>
  <w:endnote w:type="continuationSeparator" w:id="0">
    <w:p w14:paraId="368BF67F" w14:textId="77777777" w:rsidR="007565F3" w:rsidRDefault="007565F3" w:rsidP="00720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B3703A" w14:textId="77777777" w:rsidR="007565F3" w:rsidRDefault="007565F3" w:rsidP="00720C2A">
      <w:pPr>
        <w:spacing w:after="0" w:line="240" w:lineRule="auto"/>
      </w:pPr>
      <w:r>
        <w:separator/>
      </w:r>
    </w:p>
  </w:footnote>
  <w:footnote w:type="continuationSeparator" w:id="0">
    <w:p w14:paraId="0B0549DA" w14:textId="77777777" w:rsidR="007565F3" w:rsidRDefault="007565F3" w:rsidP="00720C2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BA2"/>
    <w:rsid w:val="00050A79"/>
    <w:rsid w:val="0013700E"/>
    <w:rsid w:val="0015257D"/>
    <w:rsid w:val="0019030C"/>
    <w:rsid w:val="001B1611"/>
    <w:rsid w:val="002035EF"/>
    <w:rsid w:val="00212F6B"/>
    <w:rsid w:val="00277699"/>
    <w:rsid w:val="002821B6"/>
    <w:rsid w:val="002F7E97"/>
    <w:rsid w:val="003171C6"/>
    <w:rsid w:val="00336F7C"/>
    <w:rsid w:val="00401252"/>
    <w:rsid w:val="00411EBE"/>
    <w:rsid w:val="004136D0"/>
    <w:rsid w:val="00494281"/>
    <w:rsid w:val="004E76DD"/>
    <w:rsid w:val="004F19B3"/>
    <w:rsid w:val="00587EF3"/>
    <w:rsid w:val="00610E75"/>
    <w:rsid w:val="00720C2A"/>
    <w:rsid w:val="007565F3"/>
    <w:rsid w:val="007B6D67"/>
    <w:rsid w:val="007B7A21"/>
    <w:rsid w:val="007D19F0"/>
    <w:rsid w:val="00812575"/>
    <w:rsid w:val="00897BA3"/>
    <w:rsid w:val="00A06DC2"/>
    <w:rsid w:val="00A733F3"/>
    <w:rsid w:val="00A93CB9"/>
    <w:rsid w:val="00AA5E45"/>
    <w:rsid w:val="00AC2053"/>
    <w:rsid w:val="00AE156F"/>
    <w:rsid w:val="00AE51BE"/>
    <w:rsid w:val="00B46D9C"/>
    <w:rsid w:val="00B54B36"/>
    <w:rsid w:val="00B64736"/>
    <w:rsid w:val="00B71A70"/>
    <w:rsid w:val="00B9240B"/>
    <w:rsid w:val="00B93039"/>
    <w:rsid w:val="00B97B21"/>
    <w:rsid w:val="00BB2264"/>
    <w:rsid w:val="00C10A78"/>
    <w:rsid w:val="00C6205D"/>
    <w:rsid w:val="00C7356D"/>
    <w:rsid w:val="00C91368"/>
    <w:rsid w:val="00CD23AE"/>
    <w:rsid w:val="00D05494"/>
    <w:rsid w:val="00D17624"/>
    <w:rsid w:val="00D31BA2"/>
    <w:rsid w:val="00D372C0"/>
    <w:rsid w:val="00DA1668"/>
    <w:rsid w:val="00DD3023"/>
    <w:rsid w:val="00DF67B1"/>
    <w:rsid w:val="00E24578"/>
    <w:rsid w:val="00E73568"/>
    <w:rsid w:val="00F424BD"/>
    <w:rsid w:val="00F42B47"/>
    <w:rsid w:val="00F434E0"/>
    <w:rsid w:val="00FA23C9"/>
    <w:rsid w:val="00FE1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75B7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0C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0C2A"/>
  </w:style>
  <w:style w:type="paragraph" w:styleId="Footer">
    <w:name w:val="footer"/>
    <w:basedOn w:val="Normal"/>
    <w:link w:val="FooterChar"/>
    <w:uiPriority w:val="99"/>
    <w:unhideWhenUsed/>
    <w:rsid w:val="00720C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0C2A"/>
  </w:style>
  <w:style w:type="paragraph" w:styleId="BalloonText">
    <w:name w:val="Balloon Text"/>
    <w:basedOn w:val="Normal"/>
    <w:link w:val="BalloonTextChar"/>
    <w:uiPriority w:val="99"/>
    <w:semiHidden/>
    <w:unhideWhenUsed/>
    <w:rsid w:val="001525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257D"/>
    <w:rPr>
      <w:rFonts w:ascii="Segoe UI" w:hAnsi="Segoe UI" w:cs="Segoe UI"/>
      <w:sz w:val="18"/>
      <w:szCs w:val="18"/>
    </w:rPr>
  </w:style>
  <w:style w:type="character" w:styleId="CommentReference">
    <w:name w:val="annotation reference"/>
    <w:basedOn w:val="DefaultParagraphFont"/>
    <w:uiPriority w:val="99"/>
    <w:semiHidden/>
    <w:unhideWhenUsed/>
    <w:rsid w:val="0015257D"/>
    <w:rPr>
      <w:sz w:val="16"/>
      <w:szCs w:val="16"/>
    </w:rPr>
  </w:style>
  <w:style w:type="paragraph" w:styleId="CommentText">
    <w:name w:val="annotation text"/>
    <w:basedOn w:val="Normal"/>
    <w:link w:val="CommentTextChar"/>
    <w:uiPriority w:val="99"/>
    <w:semiHidden/>
    <w:unhideWhenUsed/>
    <w:rsid w:val="0015257D"/>
    <w:pPr>
      <w:spacing w:line="240" w:lineRule="auto"/>
    </w:pPr>
    <w:rPr>
      <w:sz w:val="20"/>
      <w:szCs w:val="20"/>
    </w:rPr>
  </w:style>
  <w:style w:type="character" w:customStyle="1" w:styleId="CommentTextChar">
    <w:name w:val="Comment Text Char"/>
    <w:basedOn w:val="DefaultParagraphFont"/>
    <w:link w:val="CommentText"/>
    <w:uiPriority w:val="99"/>
    <w:semiHidden/>
    <w:rsid w:val="0015257D"/>
    <w:rPr>
      <w:sz w:val="20"/>
      <w:szCs w:val="20"/>
    </w:rPr>
  </w:style>
  <w:style w:type="paragraph" w:styleId="CommentSubject">
    <w:name w:val="annotation subject"/>
    <w:basedOn w:val="CommentText"/>
    <w:next w:val="CommentText"/>
    <w:link w:val="CommentSubjectChar"/>
    <w:uiPriority w:val="99"/>
    <w:semiHidden/>
    <w:unhideWhenUsed/>
    <w:rsid w:val="0015257D"/>
    <w:rPr>
      <w:b/>
      <w:bCs/>
    </w:rPr>
  </w:style>
  <w:style w:type="character" w:customStyle="1" w:styleId="CommentSubjectChar">
    <w:name w:val="Comment Subject Char"/>
    <w:basedOn w:val="CommentTextChar"/>
    <w:link w:val="CommentSubject"/>
    <w:uiPriority w:val="99"/>
    <w:semiHidden/>
    <w:rsid w:val="0015257D"/>
    <w:rPr>
      <w:b/>
      <w:bCs/>
      <w:sz w:val="20"/>
      <w:szCs w:val="20"/>
    </w:rPr>
  </w:style>
  <w:style w:type="paragraph" w:styleId="Revision">
    <w:name w:val="Revision"/>
    <w:hidden/>
    <w:uiPriority w:val="99"/>
    <w:semiHidden/>
    <w:rsid w:val="007D19F0"/>
    <w:pPr>
      <w:spacing w:after="0" w:line="240" w:lineRule="auto"/>
    </w:pPr>
  </w:style>
  <w:style w:type="character" w:styleId="Hyperlink">
    <w:name w:val="Hyperlink"/>
    <w:basedOn w:val="DefaultParagraphFont"/>
    <w:uiPriority w:val="99"/>
    <w:unhideWhenUsed/>
    <w:rsid w:val="007D19F0"/>
    <w:rPr>
      <w:color w:val="0563C1" w:themeColor="hyperlink"/>
      <w:u w:val="single"/>
    </w:rPr>
  </w:style>
  <w:style w:type="character" w:styleId="UnresolvedMention">
    <w:name w:val="Unresolved Mention"/>
    <w:basedOn w:val="DefaultParagraphFont"/>
    <w:uiPriority w:val="99"/>
    <w:semiHidden/>
    <w:unhideWhenUsed/>
    <w:rsid w:val="007D19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865470">
      <w:bodyDiv w:val="1"/>
      <w:marLeft w:val="0"/>
      <w:marRight w:val="0"/>
      <w:marTop w:val="0"/>
      <w:marBottom w:val="0"/>
      <w:divBdr>
        <w:top w:val="none" w:sz="0" w:space="0" w:color="auto"/>
        <w:left w:val="none" w:sz="0" w:space="0" w:color="auto"/>
        <w:bottom w:val="none" w:sz="0" w:space="0" w:color="auto"/>
        <w:right w:val="none" w:sz="0" w:space="0" w:color="auto"/>
      </w:divBdr>
    </w:div>
    <w:div w:id="117645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4654</Words>
  <Characters>2653</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2021-07-14T07:38:00Z</dcterms:created>
  <dcterms:modified xsi:type="dcterms:W3CDTF">2021-07-15T09:33:00Z</dcterms:modified>
</cp:coreProperties>
</file>