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7207B" w14:textId="0339B8DC" w:rsidR="00BF41D3" w:rsidRPr="001E07F6" w:rsidRDefault="00095E01" w:rsidP="00F24618">
      <w:pPr>
        <w:jc w:val="both"/>
        <w:rPr>
          <w:rFonts w:ascii="OP Chevin Pro Light" w:hAnsi="OP Chevin Pro Light"/>
          <w:sz w:val="32"/>
          <w:szCs w:val="32"/>
          <w:lang w:val="lt-LT"/>
        </w:rPr>
      </w:pPr>
      <w:r w:rsidRPr="001E07F6">
        <w:rPr>
          <w:rFonts w:ascii="OP Chevin Pro Light" w:eastAsia="OP Chevin Pro Light" w:hAnsi="OP Chevin Pro Light" w:cs="OP Chevin Pro Light"/>
          <w:sz w:val="32"/>
          <w:szCs w:val="32"/>
          <w:lang w:val="lt-LT" w:bidi="en-GB"/>
        </w:rPr>
        <w:t xml:space="preserve">Lizingo bendrovės „OP Finance“ baigė veiklą – prijungtos prie </w:t>
      </w:r>
      <w:r w:rsidR="00296B20" w:rsidRPr="001E07F6">
        <w:rPr>
          <w:rFonts w:ascii="OP Chevin Pro Light" w:eastAsia="OP Chevin Pro Light" w:hAnsi="OP Chevin Pro Light" w:cs="OP Chevin Pro Light"/>
          <w:sz w:val="32"/>
          <w:szCs w:val="32"/>
          <w:lang w:val="lt-LT" w:bidi="en-GB"/>
        </w:rPr>
        <w:t>„</w:t>
      </w:r>
      <w:r w:rsidR="00BF41D3" w:rsidRPr="001E07F6">
        <w:rPr>
          <w:rFonts w:ascii="OP Chevin Pro Light" w:eastAsia="OP Chevin Pro Light" w:hAnsi="OP Chevin Pro Light" w:cs="OP Chevin Pro Light"/>
          <w:sz w:val="32"/>
          <w:szCs w:val="32"/>
          <w:lang w:val="lt-LT" w:bidi="en-GB"/>
        </w:rPr>
        <w:t>OP Corporate Bank</w:t>
      </w:r>
      <w:r w:rsidR="00296B20" w:rsidRPr="001E07F6">
        <w:rPr>
          <w:rFonts w:ascii="OP Chevin Pro Light" w:eastAsia="OP Chevin Pro Light" w:hAnsi="OP Chevin Pro Light" w:cs="OP Chevin Pro Light"/>
          <w:sz w:val="32"/>
          <w:szCs w:val="32"/>
          <w:lang w:val="lt-LT" w:bidi="en-GB"/>
        </w:rPr>
        <w:t>“</w:t>
      </w:r>
      <w:r w:rsidRPr="001E07F6">
        <w:rPr>
          <w:rFonts w:ascii="OP Chevin Pro Light" w:eastAsia="OP Chevin Pro Light" w:hAnsi="OP Chevin Pro Light" w:cs="OP Chevin Pro Light"/>
          <w:sz w:val="32"/>
          <w:szCs w:val="32"/>
          <w:lang w:val="lt-LT" w:bidi="en-GB"/>
        </w:rPr>
        <w:t xml:space="preserve"> visose Baltijos šalyse</w:t>
      </w:r>
      <w:r w:rsidR="00203172" w:rsidRPr="001E07F6">
        <w:rPr>
          <w:rFonts w:ascii="OP Chevin Pro Light" w:eastAsia="OP Chevin Pro Light" w:hAnsi="OP Chevin Pro Light" w:cs="OP Chevin Pro Light"/>
          <w:sz w:val="32"/>
          <w:szCs w:val="32"/>
          <w:lang w:val="lt-LT" w:bidi="en-GB"/>
        </w:rPr>
        <w:t xml:space="preserve"> </w:t>
      </w:r>
    </w:p>
    <w:p w14:paraId="37E09141" w14:textId="25F2EFA8" w:rsidR="004F52BF" w:rsidRPr="00003D3D" w:rsidRDefault="00296B20" w:rsidP="004F52BF">
      <w:pPr>
        <w:jc w:val="both"/>
        <w:rPr>
          <w:rFonts w:ascii="OP Chevin Pro Light" w:eastAsia="OP Chevin Pro Light" w:hAnsi="OP Chevin Pro Light" w:cs="OP Chevin Pro Light"/>
          <w:b/>
          <w:lang w:val="lt-LT" w:bidi="en-GB"/>
        </w:rPr>
      </w:pPr>
      <w:r w:rsidRPr="00003D3D">
        <w:rPr>
          <w:rFonts w:ascii="OP Chevin Pro Light" w:eastAsia="OP Chevin Pro Light" w:hAnsi="OP Chevin Pro Light" w:cs="OP Chevin Pro Light"/>
          <w:b/>
          <w:lang w:val="lt-LT" w:bidi="en-GB"/>
        </w:rPr>
        <w:t>„</w:t>
      </w:r>
      <w:r w:rsidR="00AF2F3C" w:rsidRPr="00003D3D">
        <w:rPr>
          <w:rFonts w:ascii="OP Chevin Pro Light" w:eastAsia="OP Chevin Pro Light" w:hAnsi="OP Chevin Pro Light" w:cs="OP Chevin Pro Light"/>
          <w:b/>
          <w:lang w:val="lt-LT" w:bidi="en-GB"/>
        </w:rPr>
        <w:t xml:space="preserve">OP </w:t>
      </w:r>
      <w:proofErr w:type="spellStart"/>
      <w:r w:rsidR="00AF2F3C" w:rsidRPr="00003D3D">
        <w:rPr>
          <w:rFonts w:ascii="OP Chevin Pro Light" w:eastAsia="OP Chevin Pro Light" w:hAnsi="OP Chevin Pro Light" w:cs="OP Chevin Pro Light"/>
          <w:b/>
          <w:lang w:val="lt-LT" w:bidi="en-GB"/>
        </w:rPr>
        <w:t>Corporate</w:t>
      </w:r>
      <w:proofErr w:type="spellEnd"/>
      <w:r w:rsidR="00AF2F3C" w:rsidRPr="00003D3D">
        <w:rPr>
          <w:rFonts w:ascii="OP Chevin Pro Light" w:eastAsia="OP Chevin Pro Light" w:hAnsi="OP Chevin Pro Light" w:cs="OP Chevin Pro Light"/>
          <w:b/>
          <w:lang w:val="lt-LT" w:bidi="en-GB"/>
        </w:rPr>
        <w:t xml:space="preserve"> Bank</w:t>
      </w:r>
      <w:r w:rsidRPr="00003D3D">
        <w:rPr>
          <w:rFonts w:ascii="OP Chevin Pro Light" w:eastAsia="OP Chevin Pro Light" w:hAnsi="OP Chevin Pro Light" w:cs="OP Chevin Pro Light"/>
          <w:b/>
          <w:lang w:val="lt-LT" w:bidi="en-GB"/>
        </w:rPr>
        <w:t>“</w:t>
      </w:r>
      <w:r w:rsidR="000A5B84" w:rsidRPr="00003D3D">
        <w:rPr>
          <w:rFonts w:ascii="OP Chevin Pro Light" w:eastAsia="OP Chevin Pro Light" w:hAnsi="OP Chevin Pro Light" w:cs="OP Chevin Pro Light"/>
          <w:b/>
          <w:lang w:val="lt-LT" w:bidi="en-GB"/>
        </w:rPr>
        <w:t xml:space="preserve"> </w:t>
      </w:r>
      <w:r w:rsidR="00095E01" w:rsidRPr="00003D3D">
        <w:rPr>
          <w:rFonts w:ascii="OP Chevin Pro Light" w:eastAsia="OP Chevin Pro Light" w:hAnsi="OP Chevin Pro Light" w:cs="OP Chevin Pro Light"/>
          <w:b/>
          <w:lang w:val="lt-LT" w:bidi="en-GB"/>
        </w:rPr>
        <w:t>užbaigė antrin</w:t>
      </w:r>
      <w:r w:rsidR="000A5B84" w:rsidRPr="00003D3D">
        <w:rPr>
          <w:rFonts w:ascii="OP Chevin Pro Light" w:eastAsia="OP Chevin Pro Light" w:hAnsi="OP Chevin Pro Light" w:cs="OP Chevin Pro Light"/>
          <w:b/>
          <w:lang w:val="lt-LT" w:bidi="en-GB"/>
        </w:rPr>
        <w:t>ių</w:t>
      </w:r>
      <w:r w:rsidR="00095E01" w:rsidRPr="00003D3D">
        <w:rPr>
          <w:rFonts w:ascii="OP Chevin Pro Light" w:eastAsia="OP Chevin Pro Light" w:hAnsi="OP Chevin Pro Light" w:cs="OP Chevin Pro Light"/>
          <w:b/>
          <w:lang w:val="lt-LT" w:bidi="en-GB"/>
        </w:rPr>
        <w:t xml:space="preserve"> lizingo bendrov</w:t>
      </w:r>
      <w:r w:rsidR="000A5B84" w:rsidRPr="00003D3D">
        <w:rPr>
          <w:rFonts w:ascii="OP Chevin Pro Light" w:eastAsia="OP Chevin Pro Light" w:hAnsi="OP Chevin Pro Light" w:cs="OP Chevin Pro Light"/>
          <w:b/>
          <w:lang w:val="lt-LT" w:bidi="en-GB"/>
        </w:rPr>
        <w:t>ių</w:t>
      </w:r>
      <w:r w:rsidR="006E6F69" w:rsidRPr="00003D3D">
        <w:rPr>
          <w:rFonts w:ascii="OP Chevin Pro Light" w:eastAsia="OP Chevin Pro Light" w:hAnsi="OP Chevin Pro Light" w:cs="OP Chevin Pro Light"/>
          <w:b/>
          <w:lang w:val="lt-LT" w:bidi="en-GB"/>
        </w:rPr>
        <w:t xml:space="preserve"> </w:t>
      </w:r>
      <w:r w:rsidR="00095E01" w:rsidRPr="00003D3D">
        <w:rPr>
          <w:rFonts w:ascii="OP Chevin Pro Light" w:eastAsia="OP Chevin Pro Light" w:hAnsi="OP Chevin Pro Light" w:cs="OP Chevin Pro Light"/>
          <w:b/>
          <w:lang w:val="lt-LT" w:bidi="en-GB"/>
        </w:rPr>
        <w:t>prijungimą prie bank</w:t>
      </w:r>
      <w:r w:rsidR="004B19DE" w:rsidRPr="00003D3D">
        <w:rPr>
          <w:rFonts w:ascii="OP Chevin Pro Light" w:eastAsia="OP Chevin Pro Light" w:hAnsi="OP Chevin Pro Light" w:cs="OP Chevin Pro Light"/>
          <w:b/>
          <w:lang w:val="lt-LT" w:bidi="en-GB"/>
        </w:rPr>
        <w:t>o</w:t>
      </w:r>
      <w:r w:rsidR="000A5B84" w:rsidRPr="00003D3D">
        <w:rPr>
          <w:rFonts w:ascii="OP Chevin Pro Light" w:eastAsia="OP Chevin Pro Light" w:hAnsi="OP Chevin Pro Light" w:cs="OP Chevin Pro Light"/>
          <w:b/>
          <w:lang w:val="lt-LT" w:bidi="en-GB"/>
        </w:rPr>
        <w:t xml:space="preserve"> ir atnaujino organizacinę struktūrą Baltijos šalyse. </w:t>
      </w:r>
      <w:r w:rsidR="004F52BF" w:rsidRPr="00003D3D">
        <w:rPr>
          <w:rFonts w:ascii="OP Chevin Pro Light" w:eastAsia="OP Chevin Pro Light" w:hAnsi="OP Chevin Pro Light" w:cs="OP Chevin Pro Light"/>
          <w:b/>
          <w:lang w:val="lt-LT" w:bidi="en-GB"/>
        </w:rPr>
        <w:t>AB „OP Finance“ Lietuvoje, „OP Finance“ SIA Latvijoje bei „OP Finance“ AS Estijoje spalio 31 dieną oficialiai baigė savo veiklą, o bendrovių turtą ir įsipareigojimus perėmė bankas</w:t>
      </w:r>
      <w:r w:rsidR="00622FDB" w:rsidRPr="00B01D87">
        <w:rPr>
          <w:rFonts w:ascii="OP Chevin Pro Light" w:eastAsia="OP Chevin Pro Light" w:hAnsi="OP Chevin Pro Light" w:cs="OP Chevin Pro Light"/>
          <w:b/>
          <w:lang w:val="lt-LT" w:bidi="en-GB"/>
        </w:rPr>
        <w:t>.</w:t>
      </w:r>
      <w:r w:rsidR="00622FDB" w:rsidRPr="00003D3D">
        <w:rPr>
          <w:rFonts w:ascii="OP Chevin Pro Light" w:eastAsia="OP Chevin Pro Light" w:hAnsi="OP Chevin Pro Light" w:cs="OP Chevin Pro Light"/>
          <w:b/>
          <w:lang w:val="lt-LT" w:bidi="en-GB"/>
        </w:rPr>
        <w:t xml:space="preserve"> „OP </w:t>
      </w:r>
      <w:proofErr w:type="spellStart"/>
      <w:r w:rsidR="00622FDB" w:rsidRPr="00003D3D">
        <w:rPr>
          <w:rFonts w:ascii="OP Chevin Pro Light" w:eastAsia="OP Chevin Pro Light" w:hAnsi="OP Chevin Pro Light" w:cs="OP Chevin Pro Light"/>
          <w:b/>
          <w:lang w:val="lt-LT" w:bidi="en-GB"/>
        </w:rPr>
        <w:t>Corporate</w:t>
      </w:r>
      <w:proofErr w:type="spellEnd"/>
      <w:r w:rsidR="00622FDB" w:rsidRPr="00003D3D">
        <w:rPr>
          <w:rFonts w:ascii="OP Chevin Pro Light" w:eastAsia="OP Chevin Pro Light" w:hAnsi="OP Chevin Pro Light" w:cs="OP Chevin Pro Light"/>
          <w:b/>
          <w:lang w:val="lt-LT" w:bidi="en-GB"/>
        </w:rPr>
        <w:t xml:space="preserve"> Bank“ Lietuvos filialas ta</w:t>
      </w:r>
      <w:r w:rsidR="00003D3D" w:rsidRPr="00003D3D">
        <w:rPr>
          <w:rFonts w:ascii="OP Chevin Pro Light" w:eastAsia="OP Chevin Pro Light" w:hAnsi="OP Chevin Pro Light" w:cs="OP Chevin Pro Light"/>
          <w:b/>
          <w:lang w:val="lt-LT" w:bidi="en-GB"/>
        </w:rPr>
        <w:t xml:space="preserve">po </w:t>
      </w:r>
      <w:r w:rsidR="00622FDB" w:rsidRPr="00003D3D">
        <w:rPr>
          <w:rFonts w:ascii="OP Chevin Pro Light" w:eastAsia="OP Chevin Pro Light" w:hAnsi="OP Chevin Pro Light" w:cs="OP Chevin Pro Light"/>
          <w:b/>
          <w:lang w:val="lt-LT" w:bidi="en-GB"/>
        </w:rPr>
        <w:t>vienu didžiausių lizingo rinkos dalyvių, valdan</w:t>
      </w:r>
      <w:r w:rsidR="005C27A8">
        <w:rPr>
          <w:rFonts w:ascii="OP Chevin Pro Light" w:eastAsia="OP Chevin Pro Light" w:hAnsi="OP Chevin Pro Light" w:cs="OP Chevin Pro Light"/>
          <w:b/>
          <w:lang w:val="lt-LT" w:bidi="en-GB"/>
        </w:rPr>
        <w:t>čiu</w:t>
      </w:r>
      <w:r w:rsidR="00622FDB" w:rsidRPr="00003D3D">
        <w:rPr>
          <w:rFonts w:ascii="OP Chevin Pro Light" w:eastAsia="OP Chevin Pro Light" w:hAnsi="OP Chevin Pro Light" w:cs="OP Chevin Pro Light"/>
          <w:b/>
          <w:lang w:val="lt-LT" w:bidi="en-GB"/>
        </w:rPr>
        <w:t xml:space="preserve"> daugiau nei </w:t>
      </w:r>
      <w:r w:rsidR="00622FDB" w:rsidRPr="00CD65D2">
        <w:rPr>
          <w:rFonts w:ascii="OP Chevin Pro Light" w:eastAsia="OP Chevin Pro Light" w:hAnsi="OP Chevin Pro Light" w:cs="OP Chevin Pro Light"/>
          <w:b/>
          <w:lang w:val="lt-LT" w:bidi="en-GB"/>
        </w:rPr>
        <w:t xml:space="preserve">450 mln. EUR </w:t>
      </w:r>
      <w:r w:rsidR="00003D3D" w:rsidRPr="00CD65D2">
        <w:rPr>
          <w:rFonts w:ascii="OP Chevin Pro Light" w:eastAsia="OP Chevin Pro Light" w:hAnsi="OP Chevin Pro Light" w:cs="OP Chevin Pro Light"/>
          <w:b/>
          <w:lang w:val="lt-LT" w:bidi="en-GB"/>
        </w:rPr>
        <w:t xml:space="preserve">lizingo </w:t>
      </w:r>
      <w:r w:rsidR="00622FDB" w:rsidRPr="00CD65D2">
        <w:rPr>
          <w:rFonts w:ascii="OP Chevin Pro Light" w:eastAsia="OP Chevin Pro Light" w:hAnsi="OP Chevin Pro Light" w:cs="OP Chevin Pro Light"/>
          <w:b/>
          <w:lang w:val="lt-LT" w:bidi="en-GB"/>
        </w:rPr>
        <w:t xml:space="preserve">portfelį. </w:t>
      </w:r>
      <w:r w:rsidR="00622FDB" w:rsidRPr="00003D3D">
        <w:rPr>
          <w:rFonts w:ascii="OP Chevin Pro Light" w:eastAsia="OP Chevin Pro Light" w:hAnsi="OP Chevin Pro Light" w:cs="OP Chevin Pro Light"/>
          <w:b/>
          <w:lang w:val="lt-LT" w:bidi="en-GB"/>
        </w:rPr>
        <w:t xml:space="preserve"> </w:t>
      </w:r>
      <w:r w:rsidR="004F52BF" w:rsidRPr="00003D3D">
        <w:rPr>
          <w:rFonts w:ascii="OP Chevin Pro Light" w:eastAsia="OP Chevin Pro Light" w:hAnsi="OP Chevin Pro Light" w:cs="OP Chevin Pro Light"/>
          <w:b/>
          <w:lang w:val="lt-LT" w:bidi="en-GB"/>
        </w:rPr>
        <w:t xml:space="preserve"> </w:t>
      </w:r>
    </w:p>
    <w:p w14:paraId="17BFC4AA" w14:textId="362E8E7A" w:rsidR="004F52BF" w:rsidRPr="001E07F6" w:rsidRDefault="006E6F69" w:rsidP="004F52BF">
      <w:pPr>
        <w:jc w:val="both"/>
        <w:rPr>
          <w:rFonts w:ascii="OP Chevin Pro Light" w:eastAsia="OP Chevin Pro Light" w:hAnsi="OP Chevin Pro Light" w:cs="OP Chevin Pro Light"/>
          <w:bCs/>
          <w:lang w:val="lt-LT" w:bidi="en-GB"/>
        </w:rPr>
      </w:pPr>
      <w:r w:rsidRPr="001E07F6">
        <w:rPr>
          <w:rFonts w:ascii="OP Chevin Pro Light" w:eastAsia="OP Chevin Pro Light" w:hAnsi="OP Chevin Pro Light" w:cs="OP Chevin Pro Light"/>
          <w:bCs/>
          <w:lang w:val="lt-LT" w:bidi="en-GB"/>
        </w:rPr>
        <w:t xml:space="preserve">Nuo šiol lizingo, veiklos nuomos ir įrengimų įsigijimo finansavimo paslaugas verslui „OP Corporate Bank“ teiks per banko filialus Lietuvoje, Latvijoje ir Estijoje. </w:t>
      </w:r>
      <w:r w:rsidR="00602B46" w:rsidRPr="001E07F6">
        <w:rPr>
          <w:rFonts w:ascii="OP Chevin Pro Light" w:eastAsia="OP Chevin Pro Light" w:hAnsi="OP Chevin Pro Light" w:cs="OP Chevin Pro Light"/>
          <w:bCs/>
          <w:lang w:val="lt-LT" w:bidi="en-GB"/>
        </w:rPr>
        <w:t>Optimizavęs organizacinę struktūrą bankas daugiau dėmesio skirs žaliajam finansavimui.</w:t>
      </w:r>
    </w:p>
    <w:p w14:paraId="3EAD8D0D" w14:textId="1913EEF9" w:rsidR="00740F81" w:rsidRPr="001E07F6" w:rsidRDefault="001807DD" w:rsidP="00740F81">
      <w:pPr>
        <w:jc w:val="both"/>
        <w:rPr>
          <w:rFonts w:ascii="OP Chevin Pro Light" w:eastAsia="OP Chevin Pro Light" w:hAnsi="OP Chevin Pro Light" w:cs="OP Chevin Pro Light"/>
          <w:lang w:val="lt-LT" w:bidi="en-GB"/>
        </w:rPr>
      </w:pPr>
      <w:r w:rsidRPr="001E07F6">
        <w:rPr>
          <w:rFonts w:ascii="OP Chevin Pro Light" w:eastAsia="OP Chevin Pro Light" w:hAnsi="OP Chevin Pro Light" w:cs="OP Chevin Pro Light"/>
          <w:bCs/>
          <w:lang w:val="lt-LT" w:bidi="en-GB"/>
        </w:rPr>
        <w:t>„Organizacinės struktūros pertvarkymą įgyvendinome per keletą mėnesių</w:t>
      </w:r>
      <w:r w:rsidR="0016191E" w:rsidRPr="001E07F6">
        <w:rPr>
          <w:rFonts w:ascii="OP Chevin Pro Light" w:eastAsia="OP Chevin Pro Light" w:hAnsi="OP Chevin Pro Light" w:cs="OP Chevin Pro Light"/>
          <w:bCs/>
          <w:lang w:val="lt-LT" w:bidi="en-GB"/>
        </w:rPr>
        <w:t xml:space="preserve"> – esu dėkinga komandai už </w:t>
      </w:r>
      <w:r w:rsidRPr="001E07F6">
        <w:rPr>
          <w:rFonts w:ascii="OP Chevin Pro Light" w:eastAsia="OP Chevin Pro Light" w:hAnsi="OP Chevin Pro Light" w:cs="OP Chevin Pro Light"/>
          <w:bCs/>
          <w:lang w:val="lt-LT" w:bidi="en-GB"/>
        </w:rPr>
        <w:t>susitelk</w:t>
      </w:r>
      <w:r w:rsidR="0016191E" w:rsidRPr="001E07F6">
        <w:rPr>
          <w:rFonts w:ascii="OP Chevin Pro Light" w:eastAsia="OP Chevin Pro Light" w:hAnsi="OP Chevin Pro Light" w:cs="OP Chevin Pro Light"/>
          <w:bCs/>
          <w:lang w:val="lt-LT" w:bidi="en-GB"/>
        </w:rPr>
        <w:t>imą ir</w:t>
      </w:r>
      <w:r w:rsidRPr="001E07F6">
        <w:rPr>
          <w:rFonts w:ascii="OP Chevin Pro Light" w:eastAsia="OP Chevin Pro Light" w:hAnsi="OP Chevin Pro Light" w:cs="OP Chevin Pro Light"/>
          <w:bCs/>
          <w:lang w:val="lt-LT" w:bidi="en-GB"/>
        </w:rPr>
        <w:t xml:space="preserve"> pasiekt</w:t>
      </w:r>
      <w:r w:rsidR="0016191E" w:rsidRPr="001E07F6">
        <w:rPr>
          <w:rFonts w:ascii="OP Chevin Pro Light" w:eastAsia="OP Chevin Pro Light" w:hAnsi="OP Chevin Pro Light" w:cs="OP Chevin Pro Light"/>
          <w:bCs/>
          <w:lang w:val="lt-LT" w:bidi="en-GB"/>
        </w:rPr>
        <w:t>ą</w:t>
      </w:r>
      <w:r w:rsidRPr="001E07F6">
        <w:rPr>
          <w:rFonts w:ascii="OP Chevin Pro Light" w:eastAsia="OP Chevin Pro Light" w:hAnsi="OP Chevin Pro Light" w:cs="OP Chevin Pro Light"/>
          <w:bCs/>
          <w:lang w:val="lt-LT" w:bidi="en-GB"/>
        </w:rPr>
        <w:t xml:space="preserve"> rezultatą. </w:t>
      </w:r>
      <w:r w:rsidR="0009733E">
        <w:rPr>
          <w:rFonts w:ascii="OP Chevin Pro Light" w:eastAsia="OP Chevin Pro Light" w:hAnsi="OP Chevin Pro Light" w:cs="OP Chevin Pro Light"/>
          <w:bCs/>
          <w:lang w:val="lt-LT" w:bidi="en-GB"/>
        </w:rPr>
        <w:t xml:space="preserve">Taip pat dėkoju </w:t>
      </w:r>
      <w:r w:rsidR="0009733E" w:rsidRPr="001E07F6">
        <w:rPr>
          <w:rFonts w:ascii="OP Chevin Pro Light" w:eastAsia="OP Chevin Pro Light" w:hAnsi="OP Chevin Pro Light" w:cs="OP Chevin Pro Light"/>
          <w:bCs/>
          <w:lang w:val="lt-LT" w:bidi="en-GB"/>
        </w:rPr>
        <w:t>mūsų lizingo klientams už jų geranoriškumą šiame pereinamajame etape, kuriame jiems neišvengiamai tenka dalyvauti</w:t>
      </w:r>
      <w:r w:rsidR="0009733E">
        <w:rPr>
          <w:rFonts w:ascii="OP Chevin Pro Light" w:eastAsia="OP Chevin Pro Light" w:hAnsi="OP Chevin Pro Light" w:cs="OP Chevin Pro Light"/>
          <w:bCs/>
          <w:lang w:val="lt-LT" w:bidi="en-GB"/>
        </w:rPr>
        <w:t xml:space="preserve"> ir</w:t>
      </w:r>
      <w:r w:rsidR="0009733E" w:rsidRPr="0009733E">
        <w:rPr>
          <w:rFonts w:ascii="OP Chevin Pro Light" w:eastAsia="OP Chevin Pro Light" w:hAnsi="OP Chevin Pro Light" w:cs="OP Chevin Pro Light"/>
          <w:bCs/>
          <w:lang w:val="lt-LT" w:bidi="en-GB"/>
        </w:rPr>
        <w:t xml:space="preserve"> </w:t>
      </w:r>
      <w:r w:rsidR="005A1420">
        <w:rPr>
          <w:rFonts w:ascii="OP Chevin Pro Light" w:eastAsia="OP Chevin Pro Light" w:hAnsi="OP Chevin Pro Light" w:cs="OP Chevin Pro Light"/>
          <w:bCs/>
          <w:lang w:val="lt-LT" w:bidi="en-GB"/>
        </w:rPr>
        <w:t xml:space="preserve">kuriems dar </w:t>
      </w:r>
      <w:r w:rsidR="0009733E" w:rsidRPr="001E07F6">
        <w:rPr>
          <w:rFonts w:ascii="OP Chevin Pro Light" w:eastAsia="OP Chevin Pro Light" w:hAnsi="OP Chevin Pro Light" w:cs="OP Chevin Pro Light"/>
          <w:bCs/>
          <w:lang w:val="lt-LT" w:bidi="en-GB"/>
        </w:rPr>
        <w:t>reikės pasikeisti savo valdomų transporto priemonių registracijos liudijimus „Regitr</w:t>
      </w:r>
      <w:r w:rsidR="005A1420">
        <w:rPr>
          <w:rFonts w:ascii="OP Chevin Pro Light" w:eastAsia="OP Chevin Pro Light" w:hAnsi="OP Chevin Pro Light" w:cs="OP Chevin Pro Light"/>
          <w:bCs/>
          <w:lang w:val="lt-LT" w:bidi="en-GB"/>
        </w:rPr>
        <w:t>oje</w:t>
      </w:r>
      <w:r w:rsidR="0009733E" w:rsidRPr="001E07F6">
        <w:rPr>
          <w:rFonts w:ascii="OP Chevin Pro Light" w:eastAsia="OP Chevin Pro Light" w:hAnsi="OP Chevin Pro Light" w:cs="OP Chevin Pro Light"/>
          <w:bCs/>
          <w:lang w:val="lt-LT" w:bidi="en-GB"/>
        </w:rPr>
        <w:t>“</w:t>
      </w:r>
      <w:r w:rsidR="00740F81" w:rsidRPr="001E07F6">
        <w:rPr>
          <w:rFonts w:ascii="OP Chevin Pro Light" w:eastAsia="OP Chevin Pro Light" w:hAnsi="OP Chevin Pro Light" w:cs="OP Chevin Pro Light"/>
          <w:bCs/>
          <w:lang w:val="lt-LT" w:bidi="en-GB"/>
        </w:rPr>
        <w:t xml:space="preserve">“, – sako </w:t>
      </w:r>
      <w:r w:rsidR="0009733E" w:rsidRPr="001E07F6">
        <w:rPr>
          <w:rFonts w:ascii="OP Chevin Pro Light" w:eastAsia="OP Chevin Pro Light" w:hAnsi="OP Chevin Pro Light" w:cs="OP Chevin Pro Light"/>
          <w:bCs/>
          <w:lang w:val="lt-LT" w:bidi="en-GB"/>
        </w:rPr>
        <w:t xml:space="preserve">Erika Voverė, </w:t>
      </w:r>
      <w:r w:rsidR="0009733E" w:rsidRPr="001E07F6">
        <w:rPr>
          <w:rFonts w:ascii="OP Chevin Pro Light" w:eastAsia="OP Chevin Pro Light" w:hAnsi="OP Chevin Pro Light" w:cs="OP Chevin Pro Light"/>
          <w:lang w:val="lt-LT" w:bidi="en-GB"/>
        </w:rPr>
        <w:t xml:space="preserve">„OP </w:t>
      </w:r>
      <w:proofErr w:type="spellStart"/>
      <w:r w:rsidR="0009733E" w:rsidRPr="001E07F6">
        <w:rPr>
          <w:rFonts w:ascii="OP Chevin Pro Light" w:eastAsia="OP Chevin Pro Light" w:hAnsi="OP Chevin Pro Light" w:cs="OP Chevin Pro Light"/>
          <w:lang w:val="lt-LT" w:bidi="en-GB"/>
        </w:rPr>
        <w:t>Corporate</w:t>
      </w:r>
      <w:proofErr w:type="spellEnd"/>
      <w:r w:rsidR="0009733E" w:rsidRPr="001E07F6">
        <w:rPr>
          <w:rFonts w:ascii="OP Chevin Pro Light" w:eastAsia="OP Chevin Pro Light" w:hAnsi="OP Chevin Pro Light" w:cs="OP Chevin Pro Light"/>
          <w:lang w:val="lt-LT" w:bidi="en-GB"/>
        </w:rPr>
        <w:t xml:space="preserve"> Bank“ Lietuvos filialo ir buvusi </w:t>
      </w:r>
      <w:r w:rsidR="0009733E" w:rsidRPr="001E07F6">
        <w:rPr>
          <w:rFonts w:ascii="OP Chevin Pro Light" w:eastAsia="OP Chevin Pro Light" w:hAnsi="OP Chevin Pro Light" w:cs="OP Chevin Pro Light"/>
          <w:bCs/>
          <w:lang w:val="lt-LT" w:bidi="en-GB"/>
        </w:rPr>
        <w:t>„OP Finance“ Lietuvoje vadovė.</w:t>
      </w:r>
      <w:r w:rsidR="00740F81" w:rsidRPr="001E07F6">
        <w:rPr>
          <w:rFonts w:ascii="OP Chevin Pro Light" w:eastAsia="OP Chevin Pro Light" w:hAnsi="OP Chevin Pro Light" w:cs="OP Chevin Pro Light"/>
          <w:lang w:val="lt-LT" w:bidi="en-GB"/>
        </w:rPr>
        <w:t xml:space="preserve"> </w:t>
      </w:r>
    </w:p>
    <w:p w14:paraId="31F8A901" w14:textId="5813E988" w:rsidR="006E43B7" w:rsidRPr="001E07F6" w:rsidRDefault="00740F81" w:rsidP="001807DD">
      <w:pPr>
        <w:jc w:val="both"/>
        <w:rPr>
          <w:rFonts w:ascii="OP Chevin Pro Light" w:eastAsia="OP Chevin Pro Light" w:hAnsi="OP Chevin Pro Light" w:cs="OP Chevin Pro Light"/>
          <w:bCs/>
          <w:lang w:val="lt-LT" w:bidi="en-GB"/>
        </w:rPr>
      </w:pPr>
      <w:r w:rsidRPr="001E07F6">
        <w:rPr>
          <w:rFonts w:ascii="OP Chevin Pro Light" w:eastAsia="OP Chevin Pro Light" w:hAnsi="OP Chevin Pro Light" w:cs="OP Chevin Pro Light"/>
          <w:bCs/>
          <w:lang w:val="lt-LT" w:bidi="en-GB"/>
        </w:rPr>
        <w:t xml:space="preserve">Visi lizingo </w:t>
      </w:r>
      <w:r w:rsidR="006E43B7" w:rsidRPr="001E07F6">
        <w:rPr>
          <w:rFonts w:ascii="OP Chevin Pro Light" w:eastAsia="OP Chevin Pro Light" w:hAnsi="OP Chevin Pro Light" w:cs="OP Chevin Pro Light"/>
          <w:bCs/>
          <w:lang w:val="lt-LT" w:bidi="en-GB"/>
        </w:rPr>
        <w:t>bendro</w:t>
      </w:r>
      <w:r w:rsidR="006067F8" w:rsidRPr="001E07F6">
        <w:rPr>
          <w:rFonts w:ascii="OP Chevin Pro Light" w:eastAsia="OP Chevin Pro Light" w:hAnsi="OP Chevin Pro Light" w:cs="OP Chevin Pro Light"/>
          <w:bCs/>
          <w:lang w:val="lt-LT" w:bidi="en-GB"/>
        </w:rPr>
        <w:t>v</w:t>
      </w:r>
      <w:r w:rsidR="00712E40" w:rsidRPr="001E07F6">
        <w:rPr>
          <w:rFonts w:ascii="OP Chevin Pro Light" w:eastAsia="OP Chevin Pro Light" w:hAnsi="OP Chevin Pro Light" w:cs="OP Chevin Pro Light"/>
          <w:bCs/>
          <w:lang w:val="lt-LT" w:bidi="en-GB"/>
        </w:rPr>
        <w:t>ės</w:t>
      </w:r>
      <w:r w:rsidR="006E43B7" w:rsidRPr="001E07F6">
        <w:rPr>
          <w:rFonts w:ascii="OP Chevin Pro Light" w:eastAsia="OP Chevin Pro Light" w:hAnsi="OP Chevin Pro Light" w:cs="OP Chevin Pro Light"/>
          <w:bCs/>
          <w:lang w:val="lt-LT" w:bidi="en-GB"/>
        </w:rPr>
        <w:t xml:space="preserve"> </w:t>
      </w:r>
      <w:r w:rsidRPr="001E07F6">
        <w:rPr>
          <w:rFonts w:ascii="OP Chevin Pro Light" w:eastAsia="OP Chevin Pro Light" w:hAnsi="OP Chevin Pro Light" w:cs="OP Chevin Pro Light"/>
          <w:bCs/>
          <w:lang w:val="lt-LT" w:bidi="en-GB"/>
        </w:rPr>
        <w:t>klientai</w:t>
      </w:r>
      <w:r w:rsidR="00712E40" w:rsidRPr="001E07F6">
        <w:rPr>
          <w:rFonts w:ascii="OP Chevin Pro Light" w:eastAsia="OP Chevin Pro Light" w:hAnsi="OP Chevin Pro Light" w:cs="OP Chevin Pro Light"/>
          <w:bCs/>
          <w:lang w:val="lt-LT" w:bidi="en-GB"/>
        </w:rPr>
        <w:t xml:space="preserve"> Lietuvoje</w:t>
      </w:r>
      <w:r w:rsidR="006067F8" w:rsidRPr="001E07F6">
        <w:rPr>
          <w:rFonts w:ascii="OP Chevin Pro Light" w:eastAsia="OP Chevin Pro Light" w:hAnsi="OP Chevin Pro Light" w:cs="OP Chevin Pro Light"/>
          <w:bCs/>
          <w:lang w:val="lt-LT" w:bidi="en-GB"/>
        </w:rPr>
        <w:t xml:space="preserve"> nuo spalio 31 dienos</w:t>
      </w:r>
      <w:r w:rsidRPr="001E07F6">
        <w:rPr>
          <w:rFonts w:ascii="OP Chevin Pro Light" w:eastAsia="OP Chevin Pro Light" w:hAnsi="OP Chevin Pro Light" w:cs="OP Chevin Pro Light"/>
          <w:bCs/>
          <w:lang w:val="lt-LT" w:bidi="en-GB"/>
        </w:rPr>
        <w:t xml:space="preserve"> automatiškai perkelti į banką – sutarčių</w:t>
      </w:r>
      <w:r w:rsidR="006067F8" w:rsidRPr="001E07F6">
        <w:rPr>
          <w:rFonts w:ascii="OP Chevin Pro Light" w:eastAsia="OP Chevin Pro Light" w:hAnsi="OP Chevin Pro Light" w:cs="OP Chevin Pro Light"/>
          <w:bCs/>
          <w:lang w:val="lt-LT" w:bidi="en-GB"/>
        </w:rPr>
        <w:t xml:space="preserve"> jiems </w:t>
      </w:r>
      <w:r w:rsidRPr="001E07F6">
        <w:rPr>
          <w:rFonts w:ascii="OP Chevin Pro Light" w:eastAsia="OP Chevin Pro Light" w:hAnsi="OP Chevin Pro Light" w:cs="OP Chevin Pro Light"/>
          <w:bCs/>
          <w:lang w:val="lt-LT" w:bidi="en-GB"/>
        </w:rPr>
        <w:t>persirašyti nereikia, o jų sąlygos</w:t>
      </w:r>
      <w:r w:rsidR="00EC61FF" w:rsidRPr="001E07F6">
        <w:rPr>
          <w:rFonts w:ascii="OP Chevin Pro Light" w:eastAsia="OP Chevin Pro Light" w:hAnsi="OP Chevin Pro Light" w:cs="OP Chevin Pro Light"/>
          <w:bCs/>
          <w:lang w:val="lt-LT" w:bidi="en-GB"/>
        </w:rPr>
        <w:t xml:space="preserve"> –</w:t>
      </w:r>
      <w:r w:rsidRPr="001E07F6">
        <w:rPr>
          <w:rFonts w:ascii="OP Chevin Pro Light" w:eastAsia="OP Chevin Pro Light" w:hAnsi="OP Chevin Pro Light" w:cs="OP Chevin Pro Light"/>
          <w:bCs/>
          <w:lang w:val="lt-LT" w:bidi="en-GB"/>
        </w:rPr>
        <w:t xml:space="preserve"> nesikeičia.</w:t>
      </w:r>
      <w:r w:rsidR="006E43B7" w:rsidRPr="001E07F6">
        <w:rPr>
          <w:rFonts w:ascii="OP Chevin Pro Light" w:eastAsia="OP Chevin Pro Light" w:hAnsi="OP Chevin Pro Light" w:cs="OP Chevin Pro Light"/>
          <w:bCs/>
          <w:lang w:val="lt-LT" w:bidi="en-GB"/>
        </w:rPr>
        <w:t xml:space="preserve"> Į banką dirbti perėjo ir visi </w:t>
      </w:r>
      <w:r w:rsidR="00712E40" w:rsidRPr="001E07F6">
        <w:rPr>
          <w:rFonts w:ascii="OP Chevin Pro Light" w:eastAsia="OP Chevin Pro Light" w:hAnsi="OP Chevin Pro Light" w:cs="OP Chevin Pro Light"/>
          <w:bCs/>
          <w:lang w:val="lt-LT" w:bidi="en-GB"/>
        </w:rPr>
        <w:t xml:space="preserve">„OP Finance“ darbuotojai. </w:t>
      </w:r>
      <w:r w:rsidR="006067F8" w:rsidRPr="001E07F6">
        <w:rPr>
          <w:rFonts w:ascii="OP Chevin Pro Light" w:eastAsia="OP Chevin Pro Light" w:hAnsi="OP Chevin Pro Light" w:cs="OP Chevin Pro Light"/>
          <w:bCs/>
          <w:lang w:val="lt-LT" w:bidi="en-GB"/>
        </w:rPr>
        <w:t xml:space="preserve"> </w:t>
      </w:r>
      <w:r w:rsidR="006E43B7" w:rsidRPr="001E07F6">
        <w:rPr>
          <w:rFonts w:ascii="OP Chevin Pro Light" w:eastAsia="OP Chevin Pro Light" w:hAnsi="OP Chevin Pro Light" w:cs="OP Chevin Pro Light"/>
          <w:bCs/>
          <w:lang w:val="lt-LT" w:bidi="en-GB"/>
        </w:rPr>
        <w:t xml:space="preserve"> </w:t>
      </w:r>
      <w:r w:rsidRPr="001E07F6">
        <w:rPr>
          <w:rFonts w:ascii="OP Chevin Pro Light" w:eastAsia="OP Chevin Pro Light" w:hAnsi="OP Chevin Pro Light" w:cs="OP Chevin Pro Light"/>
          <w:bCs/>
          <w:lang w:val="lt-LT" w:bidi="en-GB"/>
        </w:rPr>
        <w:t xml:space="preserve"> </w:t>
      </w:r>
    </w:p>
    <w:p w14:paraId="5A7D43FA" w14:textId="03652717" w:rsidR="003B0C7F" w:rsidRPr="001E07F6" w:rsidRDefault="001C64C3" w:rsidP="001807DD">
      <w:pPr>
        <w:jc w:val="both"/>
        <w:rPr>
          <w:rFonts w:ascii="OP Chevin Pro Light" w:eastAsia="OP Chevin Pro Light" w:hAnsi="OP Chevin Pro Light" w:cs="OP Chevin Pro Light"/>
          <w:lang w:val="lt-LT" w:bidi="en-GB"/>
        </w:rPr>
      </w:pPr>
      <w:r w:rsidRPr="001E07F6">
        <w:rPr>
          <w:rFonts w:ascii="OP Chevin Pro Light" w:eastAsia="OP Chevin Pro Light" w:hAnsi="OP Chevin Pro Light" w:cs="OP Chevin Pro Light"/>
          <w:lang w:val="lt-LT" w:bidi="en-GB"/>
        </w:rPr>
        <w:t xml:space="preserve">Pasak </w:t>
      </w:r>
      <w:r w:rsidR="003B0C7F" w:rsidRPr="001E07F6">
        <w:rPr>
          <w:rFonts w:ascii="OP Chevin Pro Light" w:eastAsia="OP Chevin Pro Light" w:hAnsi="OP Chevin Pro Light" w:cs="OP Chevin Pro Light"/>
          <w:lang w:val="lt-LT" w:bidi="en-GB"/>
        </w:rPr>
        <w:t>E. Voverės</w:t>
      </w:r>
      <w:r w:rsidRPr="001E07F6">
        <w:rPr>
          <w:rFonts w:ascii="OP Chevin Pro Light" w:eastAsia="OP Chevin Pro Light" w:hAnsi="OP Chevin Pro Light" w:cs="OP Chevin Pro Light"/>
          <w:lang w:val="lt-LT" w:bidi="en-GB"/>
        </w:rPr>
        <w:t xml:space="preserve">, </w:t>
      </w:r>
      <w:r w:rsidR="006067F8" w:rsidRPr="001E07F6">
        <w:rPr>
          <w:rFonts w:ascii="OP Chevin Pro Light" w:eastAsia="OP Chevin Pro Light" w:hAnsi="OP Chevin Pro Light" w:cs="OP Chevin Pro Light"/>
          <w:lang w:val="lt-LT" w:bidi="en-GB"/>
        </w:rPr>
        <w:t>užbaig</w:t>
      </w:r>
      <w:r w:rsidR="00712E40" w:rsidRPr="001E07F6">
        <w:rPr>
          <w:rFonts w:ascii="OP Chevin Pro Light" w:eastAsia="OP Chevin Pro Light" w:hAnsi="OP Chevin Pro Light" w:cs="OP Chevin Pro Light"/>
          <w:lang w:val="lt-LT" w:bidi="en-GB"/>
        </w:rPr>
        <w:t>ęs</w:t>
      </w:r>
      <w:r w:rsidR="006067F8" w:rsidRPr="001E07F6">
        <w:rPr>
          <w:rFonts w:ascii="OP Chevin Pro Light" w:eastAsia="OP Chevin Pro Light" w:hAnsi="OP Chevin Pro Light" w:cs="OP Chevin Pro Light"/>
          <w:lang w:val="lt-LT" w:bidi="en-GB"/>
        </w:rPr>
        <w:t xml:space="preserve"> </w:t>
      </w:r>
      <w:r w:rsidR="00403E58">
        <w:rPr>
          <w:rFonts w:ascii="OP Chevin Pro Light" w:eastAsia="OP Chevin Pro Light" w:hAnsi="OP Chevin Pro Light" w:cs="OP Chevin Pro Light"/>
          <w:lang w:val="lt-LT" w:bidi="en-GB"/>
        </w:rPr>
        <w:t>reorganizavimą</w:t>
      </w:r>
      <w:r w:rsidR="00403E58" w:rsidRPr="001E07F6">
        <w:rPr>
          <w:rFonts w:ascii="OP Chevin Pro Light" w:eastAsia="OP Chevin Pro Light" w:hAnsi="OP Chevin Pro Light" w:cs="OP Chevin Pro Light"/>
          <w:lang w:val="lt-LT" w:bidi="en-GB"/>
        </w:rPr>
        <w:t xml:space="preserve"> </w:t>
      </w:r>
      <w:r w:rsidR="006067F8" w:rsidRPr="001E07F6">
        <w:rPr>
          <w:rFonts w:ascii="OP Chevin Pro Light" w:eastAsia="OP Chevin Pro Light" w:hAnsi="OP Chevin Pro Light" w:cs="OP Chevin Pro Light"/>
          <w:lang w:val="lt-LT" w:bidi="en-GB"/>
        </w:rPr>
        <w:t>ir visas paslaugas sutelk</w:t>
      </w:r>
      <w:r w:rsidR="00712E40" w:rsidRPr="001E07F6">
        <w:rPr>
          <w:rFonts w:ascii="OP Chevin Pro Light" w:eastAsia="OP Chevin Pro Light" w:hAnsi="OP Chevin Pro Light" w:cs="OP Chevin Pro Light"/>
          <w:lang w:val="lt-LT" w:bidi="en-GB"/>
        </w:rPr>
        <w:t>ęs</w:t>
      </w:r>
      <w:r w:rsidR="006067F8" w:rsidRPr="001E07F6">
        <w:rPr>
          <w:rFonts w:ascii="OP Chevin Pro Light" w:eastAsia="OP Chevin Pro Light" w:hAnsi="OP Chevin Pro Light" w:cs="OP Chevin Pro Light"/>
          <w:lang w:val="lt-LT" w:bidi="en-GB"/>
        </w:rPr>
        <w:t xml:space="preserve"> </w:t>
      </w:r>
      <w:r w:rsidR="00712E40" w:rsidRPr="001E07F6">
        <w:rPr>
          <w:rFonts w:ascii="OP Chevin Pro Light" w:eastAsia="OP Chevin Pro Light" w:hAnsi="OP Chevin Pro Light" w:cs="OP Chevin Pro Light"/>
          <w:lang w:val="lt-LT" w:bidi="en-GB"/>
        </w:rPr>
        <w:t>vienoje vietoje</w:t>
      </w:r>
      <w:r w:rsidR="006067F8" w:rsidRPr="001E07F6">
        <w:rPr>
          <w:rFonts w:ascii="OP Chevin Pro Light" w:eastAsia="OP Chevin Pro Light" w:hAnsi="OP Chevin Pro Light" w:cs="OP Chevin Pro Light"/>
          <w:lang w:val="lt-LT" w:bidi="en-GB"/>
        </w:rPr>
        <w:t xml:space="preserve"> </w:t>
      </w:r>
      <w:r w:rsidR="00712E40" w:rsidRPr="001E07F6">
        <w:rPr>
          <w:rFonts w:ascii="OP Chevin Pro Light" w:eastAsia="OP Chevin Pro Light" w:hAnsi="OP Chevin Pro Light" w:cs="OP Chevin Pro Light"/>
          <w:lang w:val="lt-LT" w:bidi="en-GB"/>
        </w:rPr>
        <w:t xml:space="preserve">bankas </w:t>
      </w:r>
      <w:r w:rsidR="006067F8" w:rsidRPr="001E07F6">
        <w:rPr>
          <w:rFonts w:ascii="OP Chevin Pro Light" w:eastAsia="OP Chevin Pro Light" w:hAnsi="OP Chevin Pro Light" w:cs="OP Chevin Pro Light"/>
          <w:lang w:val="lt-LT" w:bidi="en-GB"/>
        </w:rPr>
        <w:t>gal</w:t>
      </w:r>
      <w:r w:rsidR="00712E40" w:rsidRPr="001E07F6">
        <w:rPr>
          <w:rFonts w:ascii="OP Chevin Pro Light" w:eastAsia="OP Chevin Pro Light" w:hAnsi="OP Chevin Pro Light" w:cs="OP Chevin Pro Light"/>
          <w:lang w:val="lt-LT" w:bidi="en-GB"/>
        </w:rPr>
        <w:t xml:space="preserve">ės </w:t>
      </w:r>
      <w:r w:rsidR="006067F8" w:rsidRPr="001E07F6">
        <w:rPr>
          <w:rFonts w:ascii="OP Chevin Pro Light" w:eastAsia="OP Chevin Pro Light" w:hAnsi="OP Chevin Pro Light" w:cs="OP Chevin Pro Light"/>
          <w:lang w:val="lt-LT" w:bidi="en-GB"/>
        </w:rPr>
        <w:t xml:space="preserve">pasiūlyti </w:t>
      </w:r>
      <w:bookmarkStart w:id="0" w:name="_Hlk86409143"/>
      <w:r w:rsidR="006067F8" w:rsidRPr="001E07F6">
        <w:rPr>
          <w:rFonts w:ascii="OP Chevin Pro Light" w:eastAsia="OP Chevin Pro Light" w:hAnsi="OP Chevin Pro Light" w:cs="OP Chevin Pro Light"/>
          <w:lang w:val="lt-LT" w:bidi="en-GB"/>
        </w:rPr>
        <w:t>greitesnių ir kompleksiškesnių finansavimo sprendimų</w:t>
      </w:r>
      <w:r w:rsidR="0009733E">
        <w:rPr>
          <w:rFonts w:ascii="OP Chevin Pro Light" w:eastAsia="OP Chevin Pro Light" w:hAnsi="OP Chevin Pro Light" w:cs="OP Chevin Pro Light"/>
          <w:lang w:val="lt-LT" w:bidi="en-GB"/>
        </w:rPr>
        <w:t xml:space="preserve">, </w:t>
      </w:r>
      <w:r w:rsidR="0009733E" w:rsidRPr="001E07F6">
        <w:rPr>
          <w:rFonts w:ascii="OP Chevin Pro Light" w:eastAsia="OP Chevin Pro Light" w:hAnsi="OP Chevin Pro Light" w:cs="OP Chevin Pro Light"/>
          <w:bCs/>
          <w:lang w:val="lt-LT" w:bidi="en-GB"/>
        </w:rPr>
        <w:t xml:space="preserve">lanksčiau atliepti verslo poreikius. Vienas iš jų – didesnis </w:t>
      </w:r>
      <w:r w:rsidR="0009733E" w:rsidRPr="001E07F6">
        <w:rPr>
          <w:rFonts w:ascii="OP Chevin Pro Light" w:eastAsia="OP Chevin Pro Light" w:hAnsi="OP Chevin Pro Light" w:cs="OP Chevin Pro Light"/>
          <w:lang w:val="lt-LT" w:bidi="en-GB"/>
        </w:rPr>
        <w:t>susidomėjimas žaliosiomis obligacijomis ir tvaraus finansavimo sprendimais</w:t>
      </w:r>
      <w:r w:rsidR="006067F8" w:rsidRPr="001E07F6">
        <w:rPr>
          <w:rFonts w:ascii="OP Chevin Pro Light" w:eastAsia="OP Chevin Pro Light" w:hAnsi="OP Chevin Pro Light" w:cs="OP Chevin Pro Light"/>
          <w:lang w:val="lt-LT" w:bidi="en-GB"/>
        </w:rPr>
        <w:t xml:space="preserve">. </w:t>
      </w:r>
    </w:p>
    <w:bookmarkEnd w:id="0"/>
    <w:p w14:paraId="6A70DFBE" w14:textId="7CB812E7" w:rsidR="00BE1A83" w:rsidRPr="001E07F6" w:rsidRDefault="003B0C7F" w:rsidP="001807DD">
      <w:pPr>
        <w:jc w:val="both"/>
        <w:rPr>
          <w:rFonts w:ascii="OP Chevin Pro Light" w:eastAsia="OP Chevin Pro Light" w:hAnsi="OP Chevin Pro Light" w:cs="OP Chevin Pro Light"/>
          <w:bCs/>
          <w:lang w:val="lt-LT" w:bidi="en-GB"/>
        </w:rPr>
      </w:pPr>
      <w:r w:rsidRPr="001E07F6">
        <w:rPr>
          <w:rFonts w:ascii="OP Chevin Pro Light" w:eastAsia="OP Chevin Pro Light" w:hAnsi="OP Chevin Pro Light" w:cs="OP Chevin Pro Light"/>
          <w:lang w:val="lt-LT" w:bidi="en-GB"/>
        </w:rPr>
        <w:t>„</w:t>
      </w:r>
      <w:r w:rsidR="00447FD3">
        <w:rPr>
          <w:rFonts w:ascii="OP Chevin Pro Light" w:eastAsia="OP Chevin Pro Light" w:hAnsi="OP Chevin Pro Light" w:cs="OP Chevin Pro Light"/>
          <w:lang w:val="lt-LT" w:bidi="en-GB"/>
        </w:rPr>
        <w:t xml:space="preserve">Šiuo metu rengiame </w:t>
      </w:r>
      <w:r w:rsidRPr="001E07F6">
        <w:rPr>
          <w:rFonts w:ascii="OP Chevin Pro Light" w:eastAsia="OP Chevin Pro Light" w:hAnsi="OP Chevin Pro Light" w:cs="OP Chevin Pro Light"/>
          <w:lang w:val="lt-LT" w:bidi="en-GB"/>
        </w:rPr>
        <w:t>žaliojo</w:t>
      </w:r>
      <w:r w:rsidR="009D1299" w:rsidRPr="001E07F6">
        <w:rPr>
          <w:rFonts w:ascii="OP Chevin Pro Light" w:eastAsia="OP Chevin Pro Light" w:hAnsi="OP Chevin Pro Light" w:cs="OP Chevin Pro Light"/>
          <w:lang w:val="lt-LT" w:bidi="en-GB"/>
        </w:rPr>
        <w:t xml:space="preserve"> verslo </w:t>
      </w:r>
      <w:r w:rsidRPr="001E07F6">
        <w:rPr>
          <w:rFonts w:ascii="OP Chevin Pro Light" w:eastAsia="OP Chevin Pro Light" w:hAnsi="OP Chevin Pro Light" w:cs="OP Chevin Pro Light"/>
          <w:lang w:val="lt-LT" w:bidi="en-GB"/>
        </w:rPr>
        <w:t>finansavimo</w:t>
      </w:r>
      <w:r w:rsidR="00447FD3">
        <w:rPr>
          <w:rFonts w:ascii="OP Chevin Pro Light" w:eastAsia="OP Chevin Pro Light" w:hAnsi="OP Chevin Pro Light" w:cs="OP Chevin Pro Light"/>
          <w:lang w:val="lt-LT" w:bidi="en-GB"/>
        </w:rPr>
        <w:t xml:space="preserve"> strategiją</w:t>
      </w:r>
      <w:r w:rsidRPr="001E07F6">
        <w:rPr>
          <w:rFonts w:ascii="OP Chevin Pro Light" w:eastAsia="OP Chevin Pro Light" w:hAnsi="OP Chevin Pro Light" w:cs="OP Chevin Pro Light"/>
          <w:lang w:val="lt-LT" w:bidi="en-GB"/>
        </w:rPr>
        <w:t xml:space="preserve">, pildome ir diversifikuojame tvaraus finansavimo produktų asortimentą. Jau artimiausiu metu </w:t>
      </w:r>
      <w:r w:rsidR="009D1299" w:rsidRPr="001E07F6">
        <w:rPr>
          <w:rFonts w:ascii="OP Chevin Pro Light" w:eastAsia="OP Chevin Pro Light" w:hAnsi="OP Chevin Pro Light" w:cs="OP Chevin Pro Light"/>
          <w:lang w:val="lt-LT" w:bidi="en-GB"/>
        </w:rPr>
        <w:t>žalieji</w:t>
      </w:r>
      <w:r w:rsidRPr="001E07F6">
        <w:rPr>
          <w:rFonts w:ascii="OP Chevin Pro Light" w:eastAsia="OP Chevin Pro Light" w:hAnsi="OP Chevin Pro Light" w:cs="OP Chevin Pro Light"/>
          <w:lang w:val="lt-LT" w:bidi="en-GB"/>
        </w:rPr>
        <w:t xml:space="preserve"> pirkimai sudarys vis didesnę įmonių ir organizacijų įsigijimų dalį</w:t>
      </w:r>
      <w:r w:rsidR="009D1299" w:rsidRPr="001E07F6">
        <w:rPr>
          <w:rFonts w:ascii="OP Chevin Pro Light" w:eastAsia="OP Chevin Pro Light" w:hAnsi="OP Chevin Pro Light" w:cs="OP Chevin Pro Light"/>
          <w:lang w:val="lt-LT" w:bidi="en-GB"/>
        </w:rPr>
        <w:t>, todėl ruošiamės, kad būtume p</w:t>
      </w:r>
      <w:r w:rsidRPr="001E07F6">
        <w:rPr>
          <w:rFonts w:ascii="OP Chevin Pro Light" w:eastAsia="OP Chevin Pro Light" w:hAnsi="OP Chevin Pro Light" w:cs="OP Chevin Pro Light"/>
          <w:lang w:val="lt-LT" w:bidi="en-GB"/>
        </w:rPr>
        <w:t>asirengę</w:t>
      </w:r>
      <w:r w:rsidR="006067F8" w:rsidRPr="001E07F6">
        <w:rPr>
          <w:rFonts w:ascii="OP Chevin Pro Light" w:eastAsia="OP Chevin Pro Light" w:hAnsi="OP Chevin Pro Light" w:cs="OP Chevin Pro Light"/>
          <w:lang w:val="lt-LT" w:bidi="en-GB"/>
        </w:rPr>
        <w:t xml:space="preserve"> operatyviai </w:t>
      </w:r>
      <w:r w:rsidRPr="001E07F6">
        <w:rPr>
          <w:rFonts w:ascii="OP Chevin Pro Light" w:eastAsia="OP Chevin Pro Light" w:hAnsi="OP Chevin Pro Light" w:cs="OP Chevin Pro Light"/>
          <w:lang w:val="lt-LT" w:bidi="en-GB"/>
        </w:rPr>
        <w:t xml:space="preserve">tokį finansavimą </w:t>
      </w:r>
      <w:r w:rsidR="006067F8" w:rsidRPr="001E07F6">
        <w:rPr>
          <w:rFonts w:ascii="OP Chevin Pro Light" w:eastAsia="OP Chevin Pro Light" w:hAnsi="OP Chevin Pro Light" w:cs="OP Chevin Pro Light"/>
          <w:lang w:val="lt-LT" w:bidi="en-GB"/>
        </w:rPr>
        <w:t>suteikti</w:t>
      </w:r>
      <w:r w:rsidR="001C64C3" w:rsidRPr="001E07F6">
        <w:rPr>
          <w:rFonts w:ascii="OP Chevin Pro Light" w:eastAsia="OP Chevin Pro Light" w:hAnsi="OP Chevin Pro Light" w:cs="OP Chevin Pro Light"/>
          <w:lang w:val="lt-LT" w:bidi="en-GB"/>
        </w:rPr>
        <w:t xml:space="preserve">“, – sako </w:t>
      </w:r>
      <w:r w:rsidR="009D1299" w:rsidRPr="001E07F6">
        <w:rPr>
          <w:rFonts w:ascii="OP Chevin Pro Light" w:eastAsia="OP Chevin Pro Light" w:hAnsi="OP Chevin Pro Light" w:cs="OP Chevin Pro Light"/>
          <w:lang w:val="lt-LT" w:bidi="en-GB"/>
        </w:rPr>
        <w:t>E. Voverė</w:t>
      </w:r>
      <w:r w:rsidR="001C64C3" w:rsidRPr="001E07F6">
        <w:rPr>
          <w:rFonts w:ascii="OP Chevin Pro Light" w:eastAsia="OP Chevin Pro Light" w:hAnsi="OP Chevin Pro Light" w:cs="OP Chevin Pro Light"/>
          <w:lang w:val="lt-LT" w:bidi="en-GB"/>
        </w:rPr>
        <w:t>.</w:t>
      </w:r>
    </w:p>
    <w:p w14:paraId="135393D3" w14:textId="449CDA55" w:rsidR="003D00D9" w:rsidRDefault="001E0249" w:rsidP="001807DD">
      <w:pPr>
        <w:jc w:val="both"/>
        <w:rPr>
          <w:rFonts w:ascii="OP Chevin Pro Light" w:eastAsia="OP Chevin Pro Light" w:hAnsi="OP Chevin Pro Light" w:cs="OP Chevin Pro Light"/>
          <w:bCs/>
          <w:lang w:val="lt-LT" w:bidi="en-GB"/>
        </w:rPr>
      </w:pPr>
      <w:r w:rsidRPr="001E07F6">
        <w:rPr>
          <w:rFonts w:ascii="OP Chevin Pro Light" w:eastAsia="OP Chevin Pro Light" w:hAnsi="OP Chevin Pro Light" w:cs="OP Chevin Pro Light"/>
          <w:bCs/>
          <w:lang w:val="lt-LT" w:bidi="en-GB"/>
        </w:rPr>
        <w:t xml:space="preserve">Lietuvoje </w:t>
      </w:r>
      <w:r w:rsidR="00BE1A83" w:rsidRPr="001E07F6">
        <w:rPr>
          <w:rFonts w:ascii="OP Chevin Pro Light" w:eastAsia="OP Chevin Pro Light" w:hAnsi="OP Chevin Pro Light" w:cs="OP Chevin Pro Light"/>
          <w:bCs/>
          <w:lang w:val="lt-LT" w:bidi="en-GB"/>
        </w:rPr>
        <w:t xml:space="preserve">„OP Finance“ </w:t>
      </w:r>
      <w:r w:rsidR="0009733E">
        <w:rPr>
          <w:rFonts w:ascii="OP Chevin Pro Light" w:eastAsia="OP Chevin Pro Light" w:hAnsi="OP Chevin Pro Light" w:cs="OP Chevin Pro Light"/>
          <w:bCs/>
          <w:lang w:val="lt-LT" w:bidi="en-GB"/>
        </w:rPr>
        <w:t xml:space="preserve">lizingo portfelis šių metų rugsėjo </w:t>
      </w:r>
      <w:r w:rsidR="0009733E">
        <w:rPr>
          <w:rFonts w:ascii="OP Chevin Pro Light" w:eastAsia="OP Chevin Pro Light" w:hAnsi="OP Chevin Pro Light" w:cs="OP Chevin Pro Light"/>
          <w:bCs/>
          <w:lang w:bidi="en-GB"/>
        </w:rPr>
        <w:t xml:space="preserve">30 </w:t>
      </w:r>
      <w:proofErr w:type="spellStart"/>
      <w:r w:rsidR="0009733E">
        <w:rPr>
          <w:rFonts w:ascii="OP Chevin Pro Light" w:eastAsia="OP Chevin Pro Light" w:hAnsi="OP Chevin Pro Light" w:cs="OP Chevin Pro Light"/>
          <w:bCs/>
          <w:lang w:bidi="en-GB"/>
        </w:rPr>
        <w:t>dien</w:t>
      </w:r>
      <w:proofErr w:type="spellEnd"/>
      <w:r w:rsidR="0009733E">
        <w:rPr>
          <w:rFonts w:ascii="OP Chevin Pro Light" w:eastAsia="OP Chevin Pro Light" w:hAnsi="OP Chevin Pro Light" w:cs="OP Chevin Pro Light"/>
          <w:bCs/>
          <w:lang w:val="lt-LT" w:bidi="en-GB"/>
        </w:rPr>
        <w:t xml:space="preserve">ą sudarė </w:t>
      </w:r>
      <w:r w:rsidR="0009733E">
        <w:rPr>
          <w:rFonts w:ascii="OP Chevin Pro Light" w:eastAsia="OP Chevin Pro Light" w:hAnsi="OP Chevin Pro Light" w:cs="OP Chevin Pro Light"/>
          <w:bCs/>
          <w:lang w:bidi="en-GB"/>
        </w:rPr>
        <w:t xml:space="preserve">451 </w:t>
      </w:r>
      <w:proofErr w:type="spellStart"/>
      <w:r w:rsidR="0009733E">
        <w:rPr>
          <w:rFonts w:ascii="OP Chevin Pro Light" w:eastAsia="OP Chevin Pro Light" w:hAnsi="OP Chevin Pro Light" w:cs="OP Chevin Pro Light"/>
          <w:bCs/>
          <w:lang w:bidi="en-GB"/>
        </w:rPr>
        <w:t>mln</w:t>
      </w:r>
      <w:proofErr w:type="spellEnd"/>
      <w:r w:rsidR="0009733E">
        <w:rPr>
          <w:rFonts w:ascii="OP Chevin Pro Light" w:eastAsia="OP Chevin Pro Light" w:hAnsi="OP Chevin Pro Light" w:cs="OP Chevin Pro Light"/>
          <w:bCs/>
          <w:lang w:bidi="en-GB"/>
        </w:rPr>
        <w:t xml:space="preserve">. EUR. </w:t>
      </w:r>
      <w:proofErr w:type="spellStart"/>
      <w:r w:rsidR="00B033BD">
        <w:rPr>
          <w:rFonts w:ascii="OP Chevin Pro Light" w:eastAsia="OP Chevin Pro Light" w:hAnsi="OP Chevin Pro Light" w:cs="OP Chevin Pro Light"/>
          <w:bCs/>
          <w:lang w:bidi="en-GB"/>
        </w:rPr>
        <w:t>Bendrovė</w:t>
      </w:r>
      <w:proofErr w:type="spellEnd"/>
      <w:r w:rsidR="0009733E">
        <w:rPr>
          <w:rFonts w:ascii="OP Chevin Pro Light" w:eastAsia="OP Chevin Pro Light" w:hAnsi="OP Chevin Pro Light" w:cs="OP Chevin Pro Light"/>
          <w:bCs/>
          <w:lang w:bidi="en-GB"/>
        </w:rPr>
        <w:t xml:space="preserve"> </w:t>
      </w:r>
      <w:r w:rsidR="006067F8" w:rsidRPr="001E07F6">
        <w:rPr>
          <w:rFonts w:ascii="OP Chevin Pro Light" w:eastAsia="OP Chevin Pro Light" w:hAnsi="OP Chevin Pro Light" w:cs="OP Chevin Pro Light"/>
          <w:bCs/>
          <w:lang w:val="lt-LT" w:bidi="en-GB"/>
        </w:rPr>
        <w:t xml:space="preserve">iki </w:t>
      </w:r>
      <w:r w:rsidR="002A3310" w:rsidRPr="005012B3">
        <w:rPr>
          <w:rFonts w:ascii="OP Chevin Pro Light" w:eastAsia="OP Chevin Pro Light" w:hAnsi="OP Chevin Pro Light" w:cs="OP Chevin Pro Light"/>
          <w:bCs/>
          <w:lang w:val="lt-LT" w:bidi="en-GB"/>
        </w:rPr>
        <w:t>rugsėjo</w:t>
      </w:r>
      <w:r w:rsidR="00BE1A83" w:rsidRPr="005012B3">
        <w:rPr>
          <w:rFonts w:ascii="OP Chevin Pro Light" w:eastAsia="OP Chevin Pro Light" w:hAnsi="OP Chevin Pro Light" w:cs="OP Chevin Pro Light"/>
          <w:bCs/>
          <w:lang w:val="lt-LT" w:bidi="en-GB"/>
        </w:rPr>
        <w:t xml:space="preserve"> 3</w:t>
      </w:r>
      <w:r w:rsidR="002A3310" w:rsidRPr="005012B3">
        <w:rPr>
          <w:rFonts w:ascii="OP Chevin Pro Light" w:eastAsia="OP Chevin Pro Light" w:hAnsi="OP Chevin Pro Light" w:cs="OP Chevin Pro Light"/>
          <w:bCs/>
          <w:lang w:val="lt-LT" w:bidi="en-GB"/>
        </w:rPr>
        <w:t>0</w:t>
      </w:r>
      <w:r w:rsidR="00BE1A83" w:rsidRPr="00B033BD">
        <w:rPr>
          <w:rFonts w:ascii="OP Chevin Pro Light" w:eastAsia="OP Chevin Pro Light" w:hAnsi="OP Chevin Pro Light" w:cs="OP Chevin Pro Light"/>
          <w:bCs/>
          <w:lang w:val="lt-LT" w:bidi="en-GB"/>
        </w:rPr>
        <w:t xml:space="preserve"> dienos, preliminariais duomenimis, </w:t>
      </w:r>
      <w:r w:rsidR="00711FB5">
        <w:rPr>
          <w:rFonts w:ascii="OP Chevin Pro Light" w:eastAsia="OP Chevin Pro Light" w:hAnsi="OP Chevin Pro Light" w:cs="OP Chevin Pro Light"/>
          <w:bCs/>
          <w:lang w:val="lt-LT" w:bidi="en-GB"/>
        </w:rPr>
        <w:t>gavo</w:t>
      </w:r>
      <w:r w:rsidR="00711FB5" w:rsidRPr="00B033BD">
        <w:rPr>
          <w:rFonts w:ascii="OP Chevin Pro Light" w:eastAsia="OP Chevin Pro Light" w:hAnsi="OP Chevin Pro Light" w:cs="OP Chevin Pro Light"/>
          <w:bCs/>
          <w:lang w:val="lt-LT" w:bidi="en-GB"/>
        </w:rPr>
        <w:t xml:space="preserve"> </w:t>
      </w:r>
      <w:r w:rsidR="00B033BD">
        <w:rPr>
          <w:rFonts w:ascii="OP Chevin Pro Light" w:eastAsia="OP Chevin Pro Light" w:hAnsi="OP Chevin Pro Light" w:cs="OP Chevin Pro Light"/>
          <w:bCs/>
          <w:lang w:bidi="en-GB"/>
        </w:rPr>
        <w:t>6</w:t>
      </w:r>
      <w:r w:rsidR="002A3310" w:rsidRPr="00CD65D2">
        <w:rPr>
          <w:rFonts w:ascii="OP Chevin Pro Light" w:eastAsia="OP Chevin Pro Light" w:hAnsi="OP Chevin Pro Light" w:cs="OP Chevin Pro Light"/>
          <w:bCs/>
          <w:lang w:val="lt-LT" w:bidi="en-GB"/>
        </w:rPr>
        <w:t>,</w:t>
      </w:r>
      <w:r w:rsidR="00B033BD">
        <w:rPr>
          <w:rFonts w:ascii="OP Chevin Pro Light" w:eastAsia="OP Chevin Pro Light" w:hAnsi="OP Chevin Pro Light" w:cs="OP Chevin Pro Light"/>
          <w:bCs/>
          <w:lang w:val="lt-LT" w:bidi="en-GB"/>
        </w:rPr>
        <w:t>5</w:t>
      </w:r>
      <w:r w:rsidR="00BE1A83" w:rsidRPr="00CD65D2">
        <w:rPr>
          <w:rFonts w:ascii="OP Chevin Pro Light" w:eastAsia="OP Chevin Pro Light" w:hAnsi="OP Chevin Pro Light" w:cs="OP Chevin Pro Light"/>
          <w:bCs/>
          <w:lang w:val="lt-LT" w:bidi="en-GB"/>
        </w:rPr>
        <w:t xml:space="preserve"> </w:t>
      </w:r>
      <w:r w:rsidR="00BE1A83" w:rsidRPr="001E07F6">
        <w:rPr>
          <w:rFonts w:ascii="OP Chevin Pro Light" w:eastAsia="OP Chevin Pro Light" w:hAnsi="OP Chevin Pro Light" w:cs="OP Chevin Pro Light"/>
          <w:bCs/>
          <w:lang w:val="lt-LT" w:bidi="en-GB"/>
        </w:rPr>
        <w:t xml:space="preserve">mln. EUR </w:t>
      </w:r>
      <w:r w:rsidR="00B033BD" w:rsidRPr="00CD65D2">
        <w:rPr>
          <w:rFonts w:ascii="OP Chevin Pro Light" w:eastAsia="OP Chevin Pro Light" w:hAnsi="OP Chevin Pro Light" w:cs="OP Chevin Pro Light"/>
          <w:bCs/>
          <w:lang w:val="lt-LT" w:bidi="en-GB"/>
        </w:rPr>
        <w:t>pardavimo pajamų</w:t>
      </w:r>
      <w:r w:rsidR="003A7B41" w:rsidRPr="001E07F6">
        <w:rPr>
          <w:rFonts w:ascii="OP Chevin Pro Light" w:eastAsia="OP Chevin Pro Light" w:hAnsi="OP Chevin Pro Light" w:cs="OP Chevin Pro Light"/>
          <w:bCs/>
          <w:lang w:val="lt-LT" w:bidi="en-GB"/>
        </w:rPr>
        <w:t>, o p</w:t>
      </w:r>
      <w:r w:rsidR="00BE1A83" w:rsidRPr="001E07F6">
        <w:rPr>
          <w:rFonts w:ascii="OP Chevin Pro Light" w:eastAsia="OP Chevin Pro Light" w:hAnsi="OP Chevin Pro Light" w:cs="OP Chevin Pro Light"/>
          <w:bCs/>
          <w:lang w:val="lt-LT" w:bidi="en-GB"/>
        </w:rPr>
        <w:t>er visus praėjusius metus bendrovė</w:t>
      </w:r>
      <w:r w:rsidR="00B033BD">
        <w:rPr>
          <w:rFonts w:ascii="OP Chevin Pro Light" w:eastAsia="OP Chevin Pro Light" w:hAnsi="OP Chevin Pro Light" w:cs="OP Chevin Pro Light"/>
          <w:bCs/>
          <w:lang w:val="lt-LT" w:bidi="en-GB"/>
        </w:rPr>
        <w:t xml:space="preserve">s pardavimo pajamos sudarė </w:t>
      </w:r>
      <w:r w:rsidR="00BE1A83" w:rsidRPr="001E07F6">
        <w:rPr>
          <w:rFonts w:ascii="OP Chevin Pro Light" w:eastAsia="OP Chevin Pro Light" w:hAnsi="OP Chevin Pro Light" w:cs="OP Chevin Pro Light"/>
          <w:bCs/>
          <w:lang w:val="lt-LT" w:bidi="en-GB"/>
        </w:rPr>
        <w:t xml:space="preserve">7,9 mln. EUR. </w:t>
      </w:r>
    </w:p>
    <w:p w14:paraId="54F012AC" w14:textId="38CC5E8A" w:rsidR="001807DD" w:rsidRPr="001E07F6" w:rsidRDefault="00BE1A83" w:rsidP="001807DD">
      <w:pPr>
        <w:jc w:val="both"/>
        <w:rPr>
          <w:rFonts w:ascii="OP Chevin Pro Light" w:eastAsia="OP Chevin Pro Light" w:hAnsi="OP Chevin Pro Light" w:cs="OP Chevin Pro Light"/>
          <w:bCs/>
          <w:lang w:val="lt-LT" w:bidi="en-GB"/>
        </w:rPr>
      </w:pPr>
      <w:r w:rsidRPr="001E07F6">
        <w:rPr>
          <w:rFonts w:ascii="OP Chevin Pro Light" w:eastAsia="OP Chevin Pro Light" w:hAnsi="OP Chevin Pro Light" w:cs="OP Chevin Pro Light"/>
          <w:bCs/>
          <w:lang w:val="lt-LT" w:bidi="en-GB"/>
        </w:rPr>
        <w:t xml:space="preserve">Iki susijungimo „OP Finance“ Lietuvoje lizingavo daugiau </w:t>
      </w:r>
      <w:r w:rsidRPr="00B033BD">
        <w:rPr>
          <w:rFonts w:ascii="OP Chevin Pro Light" w:eastAsia="OP Chevin Pro Light" w:hAnsi="OP Chevin Pro Light" w:cs="OP Chevin Pro Light"/>
          <w:bCs/>
          <w:lang w:val="lt-LT" w:bidi="en-GB"/>
        </w:rPr>
        <w:t xml:space="preserve">nei </w:t>
      </w:r>
      <w:r w:rsidR="002A3310" w:rsidRPr="005012B3">
        <w:rPr>
          <w:rFonts w:ascii="OP Chevin Pro Light" w:eastAsia="OP Chevin Pro Light" w:hAnsi="OP Chevin Pro Light" w:cs="OP Chevin Pro Light"/>
          <w:bCs/>
          <w:lang w:val="lt-LT" w:bidi="en-GB"/>
        </w:rPr>
        <w:t>14 0</w:t>
      </w:r>
      <w:r w:rsidRPr="005012B3">
        <w:rPr>
          <w:rFonts w:ascii="OP Chevin Pro Light" w:eastAsia="OP Chevin Pro Light" w:hAnsi="OP Chevin Pro Light" w:cs="OP Chevin Pro Light"/>
          <w:bCs/>
          <w:lang w:val="lt-LT" w:bidi="en-GB"/>
        </w:rPr>
        <w:t>00</w:t>
      </w:r>
      <w:r w:rsidRPr="00B033BD">
        <w:rPr>
          <w:rFonts w:ascii="OP Chevin Pro Light" w:eastAsia="OP Chevin Pro Light" w:hAnsi="OP Chevin Pro Light" w:cs="OP Chevin Pro Light"/>
          <w:bCs/>
          <w:lang w:val="lt-LT" w:bidi="en-GB"/>
        </w:rPr>
        <w:t xml:space="preserve"> </w:t>
      </w:r>
      <w:r w:rsidR="002A3310" w:rsidRPr="005012B3">
        <w:rPr>
          <w:rFonts w:ascii="OP Chevin Pro Light" w:eastAsia="OP Chevin Pro Light" w:hAnsi="OP Chevin Pro Light" w:cs="OP Chevin Pro Light"/>
          <w:bCs/>
          <w:lang w:val="lt-LT" w:bidi="en-GB"/>
        </w:rPr>
        <w:t>transporto priemonių</w:t>
      </w:r>
      <w:r w:rsidRPr="001E07F6">
        <w:rPr>
          <w:rFonts w:ascii="OP Chevin Pro Light" w:eastAsia="OP Chevin Pro Light" w:hAnsi="OP Chevin Pro Light" w:cs="OP Chevin Pro Light"/>
          <w:bCs/>
          <w:lang w:val="lt-LT" w:bidi="en-GB"/>
        </w:rPr>
        <w:t xml:space="preserve">, </w:t>
      </w:r>
      <w:r w:rsidR="00712E40" w:rsidRPr="001E07F6">
        <w:rPr>
          <w:rFonts w:ascii="OP Chevin Pro Light" w:eastAsia="OP Chevin Pro Light" w:hAnsi="OP Chevin Pro Light" w:cs="OP Chevin Pro Light"/>
          <w:bCs/>
          <w:lang w:val="lt-LT" w:bidi="en-GB"/>
        </w:rPr>
        <w:t>taip pat</w:t>
      </w:r>
      <w:r w:rsidRPr="001E07F6">
        <w:rPr>
          <w:rFonts w:ascii="OP Chevin Pro Light" w:eastAsia="OP Chevin Pro Light" w:hAnsi="OP Chevin Pro Light" w:cs="OP Chevin Pro Light"/>
          <w:bCs/>
          <w:lang w:val="lt-LT" w:bidi="en-GB"/>
        </w:rPr>
        <w:t xml:space="preserve"> žemės ūkio technikos ir įrengimų, kuriuos toliau perėmė ir administruoja „OP Corporate Bank“ Lietuvos filialas.    </w:t>
      </w:r>
    </w:p>
    <w:p w14:paraId="46C30A49" w14:textId="6D083B9A" w:rsidR="00BE1A83" w:rsidRPr="005012B3" w:rsidRDefault="00BE1A83" w:rsidP="00BE1A83">
      <w:pPr>
        <w:jc w:val="both"/>
        <w:rPr>
          <w:rFonts w:ascii="OP Chevin Pro Light" w:eastAsia="OP Chevin Pro Light" w:hAnsi="OP Chevin Pro Light" w:cs="OP Chevin Pro Light"/>
          <w:bCs/>
          <w:lang w:val="lt-LT" w:bidi="en-GB"/>
        </w:rPr>
      </w:pPr>
      <w:r w:rsidRPr="001E07F6">
        <w:rPr>
          <w:rFonts w:ascii="OP Chevin Pro Light" w:eastAsia="OP Chevin Pro Light" w:hAnsi="OP Chevin Pro Light" w:cs="OP Chevin Pro Light"/>
          <w:bCs/>
          <w:lang w:val="lt-LT" w:bidi="en-GB"/>
        </w:rPr>
        <w:t xml:space="preserve">„OP Corporate Bank“ plc yra didžiausios Suomijos finansinių paslaugų grupės „OP Financial Group“ dalis. Grupę sudaro OP kooperatiniai bankai ir grupės centrinė institucija „OP Cooperative” su savo padaliniais ir antrinėmis įmonėmis. „OP Corporate Bank“ yra vienas pagrindinių bankų, kurio paslaugomis naudojasi Suomijos korporacijos ir institucijos. Bankas veikia ir namų rinka laiko Suomiją, Estiją, Latviją ir Lietuvą. </w:t>
      </w:r>
      <w:r w:rsidR="002A3310" w:rsidRPr="005012B3">
        <w:rPr>
          <w:rFonts w:ascii="OP Chevin Pro Light" w:eastAsia="OP Chevin Pro Light" w:hAnsi="OP Chevin Pro Light" w:cs="OP Chevin Pro Light"/>
          <w:bCs/>
          <w:lang w:val="lt-LT" w:bidi="en-GB"/>
        </w:rPr>
        <w:t xml:space="preserve">„OP Financial Group“ dirba daugiau nei 12.000 darbuotojų, iš kurių Lietuvoje – 46 specialistai.    </w:t>
      </w:r>
    </w:p>
    <w:p w14:paraId="35123B45" w14:textId="77777777" w:rsidR="007555AD" w:rsidRPr="001E07F6" w:rsidRDefault="007555AD" w:rsidP="001B3280">
      <w:pPr>
        <w:jc w:val="both"/>
        <w:rPr>
          <w:rFonts w:ascii="OP Chevin Pro Light" w:eastAsia="OP Chevin Pro Light" w:hAnsi="OP Chevin Pro Light" w:cs="OP Chevin Pro Light"/>
          <w:b/>
          <w:lang w:val="lt-LT" w:bidi="en-GB"/>
        </w:rPr>
      </w:pPr>
      <w:r w:rsidRPr="001E07F6">
        <w:rPr>
          <w:rFonts w:ascii="OP Chevin Pro Light" w:eastAsia="OP Chevin Pro Light" w:hAnsi="OP Chevin Pro Light" w:cs="OP Chevin Pro Light"/>
          <w:b/>
          <w:lang w:val="lt-LT" w:bidi="en-GB"/>
        </w:rPr>
        <w:t xml:space="preserve">Daugiau informacijos: </w:t>
      </w:r>
    </w:p>
    <w:p w14:paraId="7E2C03CF" w14:textId="777FE856" w:rsidR="00296B20" w:rsidRPr="002A3310" w:rsidRDefault="007555AD" w:rsidP="005E6715">
      <w:pPr>
        <w:jc w:val="both"/>
        <w:rPr>
          <w:rFonts w:ascii="OP Chevin Pro Light" w:eastAsia="OP Chevin Pro Light" w:hAnsi="OP Chevin Pro Light" w:cs="OP Chevin Pro Light"/>
          <w:bCs/>
          <w:strike/>
          <w:lang w:val="lt-LT" w:bidi="en-GB"/>
        </w:rPr>
      </w:pPr>
      <w:r w:rsidRPr="001E07F6">
        <w:rPr>
          <w:rFonts w:ascii="OP Chevin Pro Light" w:eastAsia="OP Chevin Pro Light" w:hAnsi="OP Chevin Pro Light" w:cs="OP Chevin Pro Light"/>
          <w:bCs/>
          <w:lang w:val="lt-LT" w:bidi="en-GB"/>
        </w:rPr>
        <w:t xml:space="preserve">Erika Voverė, </w:t>
      </w:r>
      <w:r w:rsidRPr="001E07F6">
        <w:rPr>
          <w:rFonts w:ascii="OP Chevin Pro Light" w:eastAsia="OP Chevin Pro Light" w:hAnsi="OP Chevin Pro Light" w:cs="OP Chevin Pro Light"/>
          <w:lang w:val="lt-LT" w:bidi="en-GB"/>
        </w:rPr>
        <w:t xml:space="preserve">„OP Corporate Bank“ Lietuvos filialo </w:t>
      </w:r>
      <w:r w:rsidRPr="001E07F6">
        <w:rPr>
          <w:rFonts w:ascii="OP Chevin Pro Light" w:eastAsia="OP Chevin Pro Light" w:hAnsi="OP Chevin Pro Light" w:cs="OP Chevin Pro Light"/>
          <w:bCs/>
          <w:lang w:val="lt-LT" w:bidi="en-GB"/>
        </w:rPr>
        <w:t xml:space="preserve">vadovė, </w:t>
      </w:r>
      <w:r w:rsidR="00BB2A27" w:rsidRPr="001E07F6">
        <w:rPr>
          <w:rFonts w:ascii="OP Chevin Pro Light" w:eastAsia="OP Chevin Pro Light" w:hAnsi="OP Chevin Pro Light" w:cs="OP Chevin Pro Light"/>
          <w:bCs/>
          <w:lang w:val="lt-LT" w:bidi="en-GB"/>
        </w:rPr>
        <w:t>tel. +370 5 247 2075</w:t>
      </w:r>
      <w:r w:rsidR="00440B70" w:rsidRPr="001E07F6">
        <w:rPr>
          <w:rFonts w:ascii="OP Chevin Pro Light" w:eastAsia="OP Chevin Pro Light" w:hAnsi="OP Chevin Pro Light" w:cs="OP Chevin Pro Light"/>
          <w:bCs/>
          <w:lang w:val="lt-LT" w:bidi="en-GB"/>
        </w:rPr>
        <w:t xml:space="preserve"> </w:t>
      </w:r>
      <w:r w:rsidRPr="001E07F6">
        <w:rPr>
          <w:rFonts w:ascii="OP Chevin Pro Light" w:eastAsia="OP Chevin Pro Light" w:hAnsi="OP Chevin Pro Light" w:cs="OP Chevin Pro Light"/>
          <w:bCs/>
          <w:lang w:val="lt-LT" w:bidi="en-GB"/>
        </w:rPr>
        <w:t xml:space="preserve">el. paštas </w:t>
      </w:r>
      <w:hyperlink r:id="rId9" w:history="1">
        <w:r w:rsidRPr="001E07F6">
          <w:rPr>
            <w:rStyle w:val="Hyperlink"/>
            <w:rFonts w:ascii="OP Chevin Pro Light" w:eastAsia="OP Chevin Pro Light" w:hAnsi="OP Chevin Pro Light" w:cs="OP Chevin Pro Light"/>
            <w:bCs/>
            <w:lang w:val="lt-LT" w:bidi="en-GB"/>
          </w:rPr>
          <w:t>erika.vovere@opbank.lt</w:t>
        </w:r>
      </w:hyperlink>
      <w:r w:rsidR="00C2494F" w:rsidRPr="001E07F6">
        <w:rPr>
          <w:rFonts w:ascii="OP Chevin Pro Light" w:eastAsia="OP Chevin Pro Light" w:hAnsi="OP Chevin Pro Light" w:cs="OP Chevin Pro Light"/>
          <w:bCs/>
          <w:lang w:val="lt-LT" w:bidi="en-GB"/>
        </w:rPr>
        <w:t xml:space="preserve">, </w:t>
      </w:r>
      <w:hyperlink r:id="rId10" w:history="1">
        <w:r w:rsidR="00C2494F" w:rsidRPr="001E07F6">
          <w:rPr>
            <w:rStyle w:val="Hyperlink"/>
            <w:rFonts w:ascii="OP Chevin Pro Light" w:eastAsia="OP Chevin Pro Light" w:hAnsi="OP Chevin Pro Light" w:cs="OP Chevin Pro Light"/>
            <w:bCs/>
            <w:lang w:val="lt-LT" w:bidi="en-GB"/>
          </w:rPr>
          <w:t>www.opbank.lt</w:t>
        </w:r>
      </w:hyperlink>
      <w:r w:rsidR="00C2494F" w:rsidRPr="001E07F6">
        <w:rPr>
          <w:rFonts w:ascii="OP Chevin Pro Light" w:eastAsia="OP Chevin Pro Light" w:hAnsi="OP Chevin Pro Light" w:cs="OP Chevin Pro Light"/>
          <w:bCs/>
          <w:lang w:val="lt-LT" w:bidi="en-GB"/>
        </w:rPr>
        <w:t xml:space="preserve"> </w:t>
      </w:r>
      <w:r w:rsidRPr="001E07F6">
        <w:rPr>
          <w:rFonts w:ascii="OP Chevin Pro Light" w:eastAsia="OP Chevin Pro Light" w:hAnsi="OP Chevin Pro Light" w:cs="OP Chevin Pro Light"/>
          <w:bCs/>
          <w:lang w:val="lt-LT" w:bidi="en-GB"/>
        </w:rPr>
        <w:t xml:space="preserve"> </w:t>
      </w:r>
    </w:p>
    <w:sectPr w:rsidR="00296B20" w:rsidRPr="002A3310" w:rsidSect="00712E40">
      <w:headerReference w:type="default" r:id="rId11"/>
      <w:pgSz w:w="11906" w:h="16838"/>
      <w:pgMar w:top="1418" w:right="849" w:bottom="142"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09B7E" w14:textId="77777777" w:rsidR="001603EB" w:rsidRDefault="001603EB" w:rsidP="009276E5">
      <w:pPr>
        <w:spacing w:after="0" w:line="240" w:lineRule="auto"/>
      </w:pPr>
      <w:r>
        <w:separator/>
      </w:r>
    </w:p>
  </w:endnote>
  <w:endnote w:type="continuationSeparator" w:id="0">
    <w:p w14:paraId="3EFACC18" w14:textId="77777777" w:rsidR="001603EB" w:rsidRDefault="001603EB" w:rsidP="009276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 Chevin Pro Light">
    <w:altName w:val="Calibri"/>
    <w:panose1 w:val="00000000000000000000"/>
    <w:charset w:val="00"/>
    <w:family w:val="swiss"/>
    <w:notTrueType/>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EDC1C" w14:textId="77777777" w:rsidR="001603EB" w:rsidRDefault="001603EB" w:rsidP="009276E5">
      <w:pPr>
        <w:spacing w:after="0" w:line="240" w:lineRule="auto"/>
      </w:pPr>
      <w:r>
        <w:separator/>
      </w:r>
    </w:p>
  </w:footnote>
  <w:footnote w:type="continuationSeparator" w:id="0">
    <w:p w14:paraId="2EF0A875" w14:textId="77777777" w:rsidR="001603EB" w:rsidRDefault="001603EB" w:rsidP="009276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FCF97" w14:textId="77D2BA44" w:rsidR="009276E5" w:rsidRDefault="009276E5" w:rsidP="00296B20">
    <w:pPr>
      <w:pStyle w:val="Header"/>
      <w:jc w:val="right"/>
      <w:rPr>
        <w:lang w:val="lt-LT"/>
      </w:rPr>
    </w:pPr>
    <w:proofErr w:type="spellStart"/>
    <w:r>
      <w:t>Prane</w:t>
    </w:r>
    <w:r>
      <w:rPr>
        <w:lang w:val="lt-LT"/>
      </w:rPr>
      <w:t>šimas</w:t>
    </w:r>
    <w:proofErr w:type="spellEnd"/>
    <w:r>
      <w:rPr>
        <w:lang w:val="lt-LT"/>
      </w:rPr>
      <w:t xml:space="preserve"> žiniasklaidai</w:t>
    </w:r>
  </w:p>
  <w:p w14:paraId="6A40BF75" w14:textId="0868B34D" w:rsidR="009276E5" w:rsidRPr="00296B20" w:rsidRDefault="009276E5" w:rsidP="00296B20">
    <w:pPr>
      <w:pStyle w:val="Header"/>
      <w:jc w:val="right"/>
      <w:rPr>
        <w:lang w:val="lt-LT"/>
      </w:rPr>
    </w:pPr>
    <w:r>
      <w:t xml:space="preserve">2021 m. </w:t>
    </w:r>
    <w:proofErr w:type="spellStart"/>
    <w:r w:rsidR="00F520C3">
      <w:t>lapkri</w:t>
    </w:r>
    <w:r w:rsidR="00095E01">
      <w:t>čio</w:t>
    </w:r>
    <w:proofErr w:type="spellEnd"/>
    <w:r>
      <w:rPr>
        <w:lang w:val="lt-LT"/>
      </w:rPr>
      <w:t xml:space="preserve"> </w:t>
    </w:r>
    <w:r w:rsidR="00095E01" w:rsidRPr="00E44307">
      <w:t>3</w:t>
    </w:r>
    <w:r w:rsidR="00454EC1" w:rsidRPr="005012B3">
      <w:rPr>
        <w:lang w:val="lt-LT"/>
      </w:rPr>
      <w:t xml:space="preserve"> </w:t>
    </w:r>
    <w:r w:rsidRPr="005012B3">
      <w:rPr>
        <w:lang w:val="lt-LT"/>
      </w:rPr>
      <w:t>d</w:t>
    </w:r>
    <w:r>
      <w:rPr>
        <w:lang w:val="lt-LT"/>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1D3"/>
    <w:rsid w:val="000013FC"/>
    <w:rsid w:val="00003D3D"/>
    <w:rsid w:val="00012B0D"/>
    <w:rsid w:val="0001452F"/>
    <w:rsid w:val="0002414C"/>
    <w:rsid w:val="00024218"/>
    <w:rsid w:val="00032C7D"/>
    <w:rsid w:val="00041B11"/>
    <w:rsid w:val="00050A66"/>
    <w:rsid w:val="00052589"/>
    <w:rsid w:val="00057D69"/>
    <w:rsid w:val="00060067"/>
    <w:rsid w:val="00060616"/>
    <w:rsid w:val="0006688B"/>
    <w:rsid w:val="00070380"/>
    <w:rsid w:val="00095E01"/>
    <w:rsid w:val="0009733E"/>
    <w:rsid w:val="000A2236"/>
    <w:rsid w:val="000A5B84"/>
    <w:rsid w:val="000A5FEC"/>
    <w:rsid w:val="000B04AB"/>
    <w:rsid w:val="00105652"/>
    <w:rsid w:val="00112A51"/>
    <w:rsid w:val="00123E0C"/>
    <w:rsid w:val="00135729"/>
    <w:rsid w:val="0014206D"/>
    <w:rsid w:val="00147FEA"/>
    <w:rsid w:val="00157E92"/>
    <w:rsid w:val="001603EB"/>
    <w:rsid w:val="0016191E"/>
    <w:rsid w:val="00162DE4"/>
    <w:rsid w:val="0017619E"/>
    <w:rsid w:val="001807DD"/>
    <w:rsid w:val="001832F4"/>
    <w:rsid w:val="001A39A4"/>
    <w:rsid w:val="001B3280"/>
    <w:rsid w:val="001B6994"/>
    <w:rsid w:val="001C3647"/>
    <w:rsid w:val="001C64C3"/>
    <w:rsid w:val="001E0249"/>
    <w:rsid w:val="001E07F6"/>
    <w:rsid w:val="001E0F80"/>
    <w:rsid w:val="001F3C54"/>
    <w:rsid w:val="00203172"/>
    <w:rsid w:val="00205D0E"/>
    <w:rsid w:val="002248AF"/>
    <w:rsid w:val="0022516C"/>
    <w:rsid w:val="00231CB8"/>
    <w:rsid w:val="00267C1A"/>
    <w:rsid w:val="00271D10"/>
    <w:rsid w:val="00275D47"/>
    <w:rsid w:val="0029139A"/>
    <w:rsid w:val="00291823"/>
    <w:rsid w:val="00295A4A"/>
    <w:rsid w:val="002966D8"/>
    <w:rsid w:val="00296B20"/>
    <w:rsid w:val="002A1827"/>
    <w:rsid w:val="002A3310"/>
    <w:rsid w:val="002A4953"/>
    <w:rsid w:val="002E5BBE"/>
    <w:rsid w:val="002F07B8"/>
    <w:rsid w:val="002F3131"/>
    <w:rsid w:val="00300433"/>
    <w:rsid w:val="003007C3"/>
    <w:rsid w:val="00312C1F"/>
    <w:rsid w:val="0031332F"/>
    <w:rsid w:val="00315B08"/>
    <w:rsid w:val="00321D61"/>
    <w:rsid w:val="0033050B"/>
    <w:rsid w:val="00340ECF"/>
    <w:rsid w:val="00342ECD"/>
    <w:rsid w:val="00362534"/>
    <w:rsid w:val="003839DB"/>
    <w:rsid w:val="003861DE"/>
    <w:rsid w:val="0039108C"/>
    <w:rsid w:val="003A7B41"/>
    <w:rsid w:val="003B0C7F"/>
    <w:rsid w:val="003B13AA"/>
    <w:rsid w:val="003B2F1C"/>
    <w:rsid w:val="003C0287"/>
    <w:rsid w:val="003C0405"/>
    <w:rsid w:val="003C757D"/>
    <w:rsid w:val="003D00D9"/>
    <w:rsid w:val="003E0BB2"/>
    <w:rsid w:val="003E2402"/>
    <w:rsid w:val="003E5BE2"/>
    <w:rsid w:val="003E7872"/>
    <w:rsid w:val="00403E58"/>
    <w:rsid w:val="00424D5E"/>
    <w:rsid w:val="00431B40"/>
    <w:rsid w:val="00434950"/>
    <w:rsid w:val="00440B70"/>
    <w:rsid w:val="00447FD3"/>
    <w:rsid w:val="00454EC1"/>
    <w:rsid w:val="0047727A"/>
    <w:rsid w:val="0048197B"/>
    <w:rsid w:val="00491428"/>
    <w:rsid w:val="0049177C"/>
    <w:rsid w:val="004955D5"/>
    <w:rsid w:val="004A08E5"/>
    <w:rsid w:val="004A21E6"/>
    <w:rsid w:val="004B19DE"/>
    <w:rsid w:val="004C1E21"/>
    <w:rsid w:val="004C3A1C"/>
    <w:rsid w:val="004C53A9"/>
    <w:rsid w:val="004D0F59"/>
    <w:rsid w:val="004E1060"/>
    <w:rsid w:val="004E4BC1"/>
    <w:rsid w:val="004E6BB0"/>
    <w:rsid w:val="004F52BF"/>
    <w:rsid w:val="004F7503"/>
    <w:rsid w:val="005012B3"/>
    <w:rsid w:val="005021CA"/>
    <w:rsid w:val="005025B8"/>
    <w:rsid w:val="00586D5E"/>
    <w:rsid w:val="005A1420"/>
    <w:rsid w:val="005A6F93"/>
    <w:rsid w:val="005B7618"/>
    <w:rsid w:val="005C1071"/>
    <w:rsid w:val="005C27A8"/>
    <w:rsid w:val="005D43DA"/>
    <w:rsid w:val="005D4569"/>
    <w:rsid w:val="005D5107"/>
    <w:rsid w:val="005E2F42"/>
    <w:rsid w:val="005E6715"/>
    <w:rsid w:val="00602B46"/>
    <w:rsid w:val="0060612A"/>
    <w:rsid w:val="006067F8"/>
    <w:rsid w:val="00612B3F"/>
    <w:rsid w:val="006210D6"/>
    <w:rsid w:val="00622FDB"/>
    <w:rsid w:val="00624A9D"/>
    <w:rsid w:val="006302EF"/>
    <w:rsid w:val="006401F2"/>
    <w:rsid w:val="00641459"/>
    <w:rsid w:val="00677257"/>
    <w:rsid w:val="00681356"/>
    <w:rsid w:val="006E43B7"/>
    <w:rsid w:val="006E4651"/>
    <w:rsid w:val="006E6205"/>
    <w:rsid w:val="006E6CEA"/>
    <w:rsid w:val="006E6F69"/>
    <w:rsid w:val="006F06F3"/>
    <w:rsid w:val="0070030E"/>
    <w:rsid w:val="00711FB5"/>
    <w:rsid w:val="00712E40"/>
    <w:rsid w:val="0072531B"/>
    <w:rsid w:val="007260AA"/>
    <w:rsid w:val="00726E96"/>
    <w:rsid w:val="00737912"/>
    <w:rsid w:val="00740925"/>
    <w:rsid w:val="00740F81"/>
    <w:rsid w:val="00747F0F"/>
    <w:rsid w:val="00753A3A"/>
    <w:rsid w:val="00754FC8"/>
    <w:rsid w:val="007555AD"/>
    <w:rsid w:val="007558F1"/>
    <w:rsid w:val="0076082D"/>
    <w:rsid w:val="00761512"/>
    <w:rsid w:val="00771088"/>
    <w:rsid w:val="007762C4"/>
    <w:rsid w:val="00780A1C"/>
    <w:rsid w:val="00786408"/>
    <w:rsid w:val="007A61BB"/>
    <w:rsid w:val="007C412D"/>
    <w:rsid w:val="007E33D0"/>
    <w:rsid w:val="00836B75"/>
    <w:rsid w:val="00841211"/>
    <w:rsid w:val="00845DE7"/>
    <w:rsid w:val="008479E0"/>
    <w:rsid w:val="0086425C"/>
    <w:rsid w:val="00872A93"/>
    <w:rsid w:val="00897434"/>
    <w:rsid w:val="008A0B3A"/>
    <w:rsid w:val="008A5679"/>
    <w:rsid w:val="008B03FB"/>
    <w:rsid w:val="008B119A"/>
    <w:rsid w:val="008B7A57"/>
    <w:rsid w:val="008C21D9"/>
    <w:rsid w:val="008C30BB"/>
    <w:rsid w:val="008C3CE6"/>
    <w:rsid w:val="008D5006"/>
    <w:rsid w:val="008E570B"/>
    <w:rsid w:val="008F5584"/>
    <w:rsid w:val="009119C0"/>
    <w:rsid w:val="00915849"/>
    <w:rsid w:val="0092301A"/>
    <w:rsid w:val="009276E5"/>
    <w:rsid w:val="009423EB"/>
    <w:rsid w:val="009678D7"/>
    <w:rsid w:val="00971414"/>
    <w:rsid w:val="0098439B"/>
    <w:rsid w:val="009B523C"/>
    <w:rsid w:val="009C5AB3"/>
    <w:rsid w:val="009D1299"/>
    <w:rsid w:val="009F336F"/>
    <w:rsid w:val="00A07251"/>
    <w:rsid w:val="00A14253"/>
    <w:rsid w:val="00A227F4"/>
    <w:rsid w:val="00A23CFD"/>
    <w:rsid w:val="00A343A4"/>
    <w:rsid w:val="00A37102"/>
    <w:rsid w:val="00A405F0"/>
    <w:rsid w:val="00A40D60"/>
    <w:rsid w:val="00A40DAD"/>
    <w:rsid w:val="00A44490"/>
    <w:rsid w:val="00A67933"/>
    <w:rsid w:val="00A80DD0"/>
    <w:rsid w:val="00A9241E"/>
    <w:rsid w:val="00A9781F"/>
    <w:rsid w:val="00AA22B5"/>
    <w:rsid w:val="00AC0B6F"/>
    <w:rsid w:val="00AF2F3C"/>
    <w:rsid w:val="00AF7EE5"/>
    <w:rsid w:val="00B012E3"/>
    <w:rsid w:val="00B033BD"/>
    <w:rsid w:val="00B25319"/>
    <w:rsid w:val="00B63235"/>
    <w:rsid w:val="00B64DF8"/>
    <w:rsid w:val="00B67351"/>
    <w:rsid w:val="00B84FB3"/>
    <w:rsid w:val="00B864CF"/>
    <w:rsid w:val="00B87C2E"/>
    <w:rsid w:val="00B949F5"/>
    <w:rsid w:val="00BB2A27"/>
    <w:rsid w:val="00BC1603"/>
    <w:rsid w:val="00BC4EEF"/>
    <w:rsid w:val="00BC6612"/>
    <w:rsid w:val="00BD44E3"/>
    <w:rsid w:val="00BE1A83"/>
    <w:rsid w:val="00BF41D3"/>
    <w:rsid w:val="00C07320"/>
    <w:rsid w:val="00C109BB"/>
    <w:rsid w:val="00C13EB2"/>
    <w:rsid w:val="00C2494F"/>
    <w:rsid w:val="00C32A25"/>
    <w:rsid w:val="00C665C4"/>
    <w:rsid w:val="00C7444B"/>
    <w:rsid w:val="00C82726"/>
    <w:rsid w:val="00C87A2A"/>
    <w:rsid w:val="00CB711A"/>
    <w:rsid w:val="00CC1EB6"/>
    <w:rsid w:val="00CC560C"/>
    <w:rsid w:val="00CD65D2"/>
    <w:rsid w:val="00D02874"/>
    <w:rsid w:val="00D339F5"/>
    <w:rsid w:val="00D35F2C"/>
    <w:rsid w:val="00D41AC0"/>
    <w:rsid w:val="00D770F0"/>
    <w:rsid w:val="00D9260D"/>
    <w:rsid w:val="00D978DA"/>
    <w:rsid w:val="00DA6062"/>
    <w:rsid w:val="00DB1DB5"/>
    <w:rsid w:val="00DB65EA"/>
    <w:rsid w:val="00DB7344"/>
    <w:rsid w:val="00DC6553"/>
    <w:rsid w:val="00DC70DA"/>
    <w:rsid w:val="00DE5FFC"/>
    <w:rsid w:val="00DF1375"/>
    <w:rsid w:val="00DF6B24"/>
    <w:rsid w:val="00DF7DF0"/>
    <w:rsid w:val="00E012C5"/>
    <w:rsid w:val="00E0392D"/>
    <w:rsid w:val="00E03EF6"/>
    <w:rsid w:val="00E0407E"/>
    <w:rsid w:val="00E15061"/>
    <w:rsid w:val="00E27181"/>
    <w:rsid w:val="00E30DFA"/>
    <w:rsid w:val="00E36FF6"/>
    <w:rsid w:val="00E3732F"/>
    <w:rsid w:val="00E44307"/>
    <w:rsid w:val="00E63591"/>
    <w:rsid w:val="00E74FDC"/>
    <w:rsid w:val="00E76117"/>
    <w:rsid w:val="00E825EE"/>
    <w:rsid w:val="00EA5FCC"/>
    <w:rsid w:val="00EB0229"/>
    <w:rsid w:val="00EB605A"/>
    <w:rsid w:val="00EB6AD0"/>
    <w:rsid w:val="00EB7C29"/>
    <w:rsid w:val="00EC1374"/>
    <w:rsid w:val="00EC61FF"/>
    <w:rsid w:val="00EE1AA3"/>
    <w:rsid w:val="00EF6F49"/>
    <w:rsid w:val="00F049E0"/>
    <w:rsid w:val="00F04C39"/>
    <w:rsid w:val="00F04D7E"/>
    <w:rsid w:val="00F24618"/>
    <w:rsid w:val="00F30DC1"/>
    <w:rsid w:val="00F41C06"/>
    <w:rsid w:val="00F520C3"/>
    <w:rsid w:val="00F53605"/>
    <w:rsid w:val="00F53793"/>
    <w:rsid w:val="00F9244B"/>
    <w:rsid w:val="00FB0ED8"/>
    <w:rsid w:val="00FB4B27"/>
    <w:rsid w:val="00FC1190"/>
    <w:rsid w:val="00FC1820"/>
    <w:rsid w:val="00FD4859"/>
    <w:rsid w:val="00FD4E1F"/>
    <w:rsid w:val="00FD69F9"/>
    <w:rsid w:val="00FE0BE4"/>
    <w:rsid w:val="00FF1032"/>
    <w:rsid w:val="00FF4612"/>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9F4077"/>
  <w15:chartTrackingRefBased/>
  <w15:docId w15:val="{EA8DD1A0-90F7-4B4D-BACB-B4BCC97B5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47FEA"/>
    <w:rPr>
      <w:sz w:val="16"/>
      <w:szCs w:val="16"/>
    </w:rPr>
  </w:style>
  <w:style w:type="paragraph" w:styleId="CommentText">
    <w:name w:val="annotation text"/>
    <w:basedOn w:val="Normal"/>
    <w:link w:val="CommentTextChar"/>
    <w:uiPriority w:val="99"/>
    <w:semiHidden/>
    <w:unhideWhenUsed/>
    <w:rsid w:val="00147FEA"/>
    <w:pPr>
      <w:spacing w:line="240" w:lineRule="auto"/>
    </w:pPr>
    <w:rPr>
      <w:sz w:val="20"/>
      <w:szCs w:val="20"/>
    </w:rPr>
  </w:style>
  <w:style w:type="character" w:customStyle="1" w:styleId="CommentTextChar">
    <w:name w:val="Comment Text Char"/>
    <w:basedOn w:val="DefaultParagraphFont"/>
    <w:link w:val="CommentText"/>
    <w:uiPriority w:val="99"/>
    <w:semiHidden/>
    <w:rsid w:val="00147FEA"/>
    <w:rPr>
      <w:sz w:val="20"/>
      <w:szCs w:val="20"/>
    </w:rPr>
  </w:style>
  <w:style w:type="paragraph" w:styleId="CommentSubject">
    <w:name w:val="annotation subject"/>
    <w:basedOn w:val="CommentText"/>
    <w:next w:val="CommentText"/>
    <w:link w:val="CommentSubjectChar"/>
    <w:uiPriority w:val="99"/>
    <w:semiHidden/>
    <w:unhideWhenUsed/>
    <w:rsid w:val="00147FEA"/>
    <w:rPr>
      <w:b/>
      <w:bCs/>
    </w:rPr>
  </w:style>
  <w:style w:type="character" w:customStyle="1" w:styleId="CommentSubjectChar">
    <w:name w:val="Comment Subject Char"/>
    <w:basedOn w:val="CommentTextChar"/>
    <w:link w:val="CommentSubject"/>
    <w:uiPriority w:val="99"/>
    <w:semiHidden/>
    <w:rsid w:val="00147FEA"/>
    <w:rPr>
      <w:b/>
      <w:bCs/>
      <w:sz w:val="20"/>
      <w:szCs w:val="20"/>
    </w:rPr>
  </w:style>
  <w:style w:type="paragraph" w:styleId="BalloonText">
    <w:name w:val="Balloon Text"/>
    <w:basedOn w:val="Normal"/>
    <w:link w:val="BalloonTextChar"/>
    <w:uiPriority w:val="99"/>
    <w:semiHidden/>
    <w:unhideWhenUsed/>
    <w:rsid w:val="00147F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7FEA"/>
    <w:rPr>
      <w:rFonts w:ascii="Segoe UI" w:hAnsi="Segoe UI" w:cs="Segoe UI"/>
      <w:sz w:val="18"/>
      <w:szCs w:val="18"/>
    </w:rPr>
  </w:style>
  <w:style w:type="paragraph" w:styleId="Revision">
    <w:name w:val="Revision"/>
    <w:hidden/>
    <w:uiPriority w:val="99"/>
    <w:semiHidden/>
    <w:rsid w:val="00AF2F3C"/>
    <w:pPr>
      <w:spacing w:after="0" w:line="240" w:lineRule="auto"/>
    </w:pPr>
  </w:style>
  <w:style w:type="paragraph" w:styleId="Header">
    <w:name w:val="header"/>
    <w:basedOn w:val="Normal"/>
    <w:link w:val="HeaderChar"/>
    <w:uiPriority w:val="99"/>
    <w:unhideWhenUsed/>
    <w:rsid w:val="009276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76E5"/>
  </w:style>
  <w:style w:type="paragraph" w:styleId="Footer">
    <w:name w:val="footer"/>
    <w:basedOn w:val="Normal"/>
    <w:link w:val="FooterChar"/>
    <w:uiPriority w:val="99"/>
    <w:unhideWhenUsed/>
    <w:rsid w:val="009276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76E5"/>
  </w:style>
  <w:style w:type="character" w:styleId="Hyperlink">
    <w:name w:val="Hyperlink"/>
    <w:basedOn w:val="DefaultParagraphFont"/>
    <w:uiPriority w:val="99"/>
    <w:unhideWhenUsed/>
    <w:rsid w:val="007555AD"/>
    <w:rPr>
      <w:color w:val="0563C1" w:themeColor="hyperlink"/>
      <w:u w:val="single"/>
    </w:rPr>
  </w:style>
  <w:style w:type="character" w:styleId="UnresolvedMention">
    <w:name w:val="Unresolved Mention"/>
    <w:basedOn w:val="DefaultParagraphFont"/>
    <w:uiPriority w:val="99"/>
    <w:semiHidden/>
    <w:unhideWhenUsed/>
    <w:rsid w:val="007555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opbank.lt" TargetMode="External"/><Relationship Id="rId4" Type="http://schemas.openxmlformats.org/officeDocument/2006/relationships/styles" Target="styles.xml"/><Relationship Id="rId9" Type="http://schemas.openxmlformats.org/officeDocument/2006/relationships/hyperlink" Target="mailto:erika.vovere@opbank.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Asiakirja" ma:contentTypeID="0x010100EF5A27C7D8FB474C821D06D8CFC04464" ma:contentTypeVersion="2" ma:contentTypeDescription="Luo uusi asiakirja." ma:contentTypeScope="" ma:versionID="9677c661640bc19b274de7fec9ebf8c7">
  <xsd:schema xmlns:xsd="http://www.w3.org/2001/XMLSchema" xmlns:xs="http://www.w3.org/2001/XMLSchema" xmlns:p="http://schemas.microsoft.com/office/2006/metadata/properties" xmlns:ns2="888d16b6-35a1-4e3d-bd48-40b854740cf6" targetNamespace="http://schemas.microsoft.com/office/2006/metadata/properties" ma:root="true" ma:fieldsID="990ad0128b51077013781791dc8ad133" ns2:_="">
    <xsd:import namespace="888d16b6-35a1-4e3d-bd48-40b854740cf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8d16b6-35a1-4e3d-bd48-40b854740c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E2ED18-0A7E-411A-A998-32D5753931A8}">
  <ds:schemaRefs>
    <ds:schemaRef ds:uri="http://schemas.microsoft.com/sharepoint/v3/contenttype/forms"/>
  </ds:schemaRefs>
</ds:datastoreItem>
</file>

<file path=customXml/itemProps2.xml><?xml version="1.0" encoding="utf-8"?>
<ds:datastoreItem xmlns:ds="http://schemas.openxmlformats.org/officeDocument/2006/customXml" ds:itemID="{546E8D36-B92A-46B6-A8E2-40A9C3C7A1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4926F6B-8DC0-4C33-AA06-A86DDF7601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8d16b6-35a1-4e3d-bd48-40b854740c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500</Words>
  <Characters>2852</Characters>
  <Application>Microsoft Office Word</Application>
  <DocSecurity>0</DocSecurity>
  <Lines>23</Lines>
  <Paragraphs>6</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
      <vt:lpstr/>
    </vt:vector>
  </TitlesOfParts>
  <Company/>
  <LinksUpToDate>false</LinksUpToDate>
  <CharactersWithSpaces>3346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Björkman Sanni</dc:creator>
  <cp:keywords/>
  <dc:description/>
  <cp:lastModifiedBy>Rita Saunorytė Norutienė</cp:lastModifiedBy>
  <cp:revision>3</cp:revision>
  <dcterms:created xsi:type="dcterms:W3CDTF">2021-11-03T10:16:00Z</dcterms:created>
  <dcterms:modified xsi:type="dcterms:W3CDTF">2021-11-03T10:17:00Z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0x010100EF5A27C7D8FB474C821D06D8CFC04464</vt:lpwstr>
  </property>
</Properties>
</file>