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ECDCE" w14:textId="18AEB9BD" w:rsidR="00002687" w:rsidRPr="008709F6" w:rsidRDefault="00002687" w:rsidP="00785180">
      <w:pPr>
        <w:spacing w:after="12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Ilgai lauktos permainos svarbioje </w:t>
      </w:r>
      <w:r w:rsidR="0028540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Kauno </w:t>
      </w:r>
      <w:r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vietoje: Stoties </w:t>
      </w:r>
      <w:r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turgavietė keičia rūbą</w:t>
      </w:r>
    </w:p>
    <w:p w14:paraId="046A088B" w14:textId="05D363BD" w:rsidR="00002687" w:rsidRPr="00002687" w:rsidRDefault="00002687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Stoties turgus – ne vien prekyvietė, bet ir savotiški Kauno vartai, pirmiausia matomi traukiniais atvykstantiems miesto svečiams. Per pastarąjį pusmetį ši vieta ženkliai</w:t>
      </w:r>
      <w:r w:rsidR="00C8398B"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atsinaujino ir tai tėra</w:t>
      </w:r>
      <w:r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dalis numatomų pokyčių. </w:t>
      </w:r>
      <w:r w:rsidR="00C8398B"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Senokai patrauklumo netekusiai erdvei su</w:t>
      </w:r>
      <w:r w:rsidRPr="008709F6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grąžinta reprezentatyvi išvaizda ir funkcionalumas – atnaujintas fasadas, prekybos vietos ir teritorijos danga. Šiuo</w:t>
      </w:r>
      <w:r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metu vyksta architektūrinis turgaus halės konkursas, kuris atsakys, kokia modernia ir patrauklia prekybos vieta ji taps</w:t>
      </w:r>
      <w:r w:rsidR="00285407" w:rsidRPr="0028540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</w:t>
      </w:r>
      <w:r w:rsidR="00285407"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ateityje</w:t>
      </w:r>
      <w:r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.</w:t>
      </w:r>
    </w:p>
    <w:p w14:paraId="72D67285" w14:textId="6A4898AB" w:rsidR="00002687" w:rsidRPr="00002687" w:rsidRDefault="00D73366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Miestas </w:t>
      </w:r>
      <w:r w:rsidR="0028540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vykdo</w:t>
      </w:r>
      <w:r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pažadą</w:t>
      </w:r>
    </w:p>
    <w:p w14:paraId="3A3D9047" w14:textId="77777777" w:rsidR="00285407" w:rsidRPr="00002687" w:rsidRDefault="00285407" w:rsidP="0028540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Nelaukiant architektūrinio konkurso rezultatų, per pastarąjį pusmetį buvo pradėti teritorijos tv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arkymo darbai. Nugriauti seni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kioskai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 Suklypę medinukai ne tik gadino bendrą estetinį vaizdą Geležinkelio stoties prieigo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e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iš M. K. Čiurlionio gatvės, bet ir neati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tiko prekybininkų bei lankytojų 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poreikių.</w:t>
      </w:r>
    </w:p>
    <w:p w14:paraId="27F43F1B" w14:textId="66D4D20D" w:rsidR="00D73366" w:rsidRDefault="00285407" w:rsidP="00285407">
      <w:pPr>
        <w:spacing w:after="120" w:line="240" w:lineRule="auto"/>
        <w:jc w:val="both"/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</w:pPr>
      <w:r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C8398B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„</w:t>
      </w:r>
      <w:r w:rsidR="00D7336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Daugelio lankoma </w:t>
      </w:r>
      <w:r w:rsidR="00C8398B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Stoties turgavietė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jau i</w:t>
      </w:r>
      <w:r w:rsidR="00D7336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lgą laiką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tikrai nepuošė mūsų miesto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ir </w:t>
      </w:r>
      <w:r w:rsidR="0043122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buvo visiškai praradusi savo patrauklumą. </w:t>
      </w:r>
      <w:r w:rsidR="00431226" w:rsidRPr="00C6513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Turgus</w:t>
      </w:r>
      <w:r w:rsidR="0043122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šioje vietoje veikia nuo seno</w:t>
      </w:r>
      <w:r w:rsidR="0043122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ir liks </w:t>
      </w:r>
      <w:r w:rsidR="00B84A01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čia </w:t>
      </w:r>
      <w:r w:rsidR="0043122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toliau, tačiau norisi, kad jis būtų šiuolaikiškas, jaukus tiek kauniečiams, tiek ir užsukantiems miesto svečiams. Tuo pačiu patogesnes sąlygas darbui turės ir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patys </w:t>
      </w:r>
      <w:r w:rsidR="00431226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prekeiviai. </w:t>
      </w:r>
    </w:p>
    <w:p w14:paraId="6025B9F6" w14:textId="77777777" w:rsidR="00002687" w:rsidRPr="00002687" w:rsidRDefault="00431226" w:rsidP="00431226">
      <w:pPr>
        <w:spacing w:after="120" w:line="240" w:lineRule="auto"/>
        <w:jc w:val="both"/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</w:pPr>
      <w:r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Prieš metus Kauno miestas perėmė </w:t>
      </w:r>
      <w:r w:rsidR="00B84A01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Stoties turgaus</w:t>
      </w:r>
      <w:r w:rsidR="00B84A01"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rinkliavų administravim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ą</w:t>
      </w:r>
      <w:r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, o dabar vykdome pažadą prikelti </w:t>
      </w:r>
      <w:r w:rsidR="00B84A01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jį </w:t>
      </w:r>
      <w:r w:rsidRPr="0043122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naujam gyvenimui“, –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kalbėjo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Kauno meras Visvaldas Matijošaitis.</w:t>
      </w:r>
    </w:p>
    <w:p w14:paraId="3C9292A4" w14:textId="6A0F3B55" w:rsidR="00002687" w:rsidRPr="00002687" w:rsidRDefault="0051422E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37D4A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At</w:t>
      </w:r>
      <w:r w:rsidR="00037D4A" w:rsidRPr="00037D4A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sižvelgė į</w:t>
      </w:r>
      <w:r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 xml:space="preserve"> prekeivių poreikius</w:t>
      </w:r>
    </w:p>
    <w:p w14:paraId="5E106F19" w14:textId="0D8B29E6" w:rsidR="00002687" w:rsidRPr="00002687" w:rsidRDefault="00D73366" w:rsidP="00431226">
      <w:pPr>
        <w:spacing w:after="120" w:line="240" w:lineRule="auto"/>
        <w:jc w:val="both"/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</w:pP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Ištrupėjęs ir duobėtas senasis turgavietės grindinys su daug kur telkšančiomis balomis jau tapo istorija. V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isa lauko zona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sutvarkyta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, įrengt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os naujos prekybos vietos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.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eritorijoje pak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lota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betoninių plytelių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danga,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užima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nti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3465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kv. metrų plotą. Turgus apjuostas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C6513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nauja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tvora.</w:t>
      </w:r>
    </w:p>
    <w:p w14:paraId="378303E6" w14:textId="77777777" w:rsidR="00002687" w:rsidRPr="00002687" w:rsidRDefault="00002687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Kapitaliniai darbai palietė ir lietaus nutekėjimo sistemas – jos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iš pagrindų atnaujintos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, įrengti betoniniai šuliniai.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aip pat sumontuotas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kokybiškas 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apšvietimas,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o naująjį fasadą papuošė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pagrindinio įėjimo iškabos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.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T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urint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ieji judėjimo negalią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į turgavietę nuo šiol pate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nka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patogiais pandusais.</w:t>
      </w:r>
    </w:p>
    <w:p w14:paraId="38396506" w14:textId="29C47A2A" w:rsidR="00002687" w:rsidRPr="00002687" w:rsidRDefault="00002687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Kompleksiškai tvarkant Stoties turgaus teritoriją, nepamiršta ir prekybininkams reikalinga infrastruktūra. 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Sumontuota erdvi stoginė-paviljonas, p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astatyt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os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šiuolaikišk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os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konteinerio tipo 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prekybos vietos,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kuriose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gali įsikurti </w:t>
      </w:r>
      <w:r w:rsidR="00D73366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iki 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12 prek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eivių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 </w:t>
      </w:r>
    </w:p>
    <w:p w14:paraId="0CE56230" w14:textId="3CDEBD3B" w:rsidR="00002687" w:rsidRPr="00002687" w:rsidRDefault="0051422E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Siekiama 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atliepti 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čia dirbančių žmonių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poreikius, įrengiant būtinus sanitarinius mazgus, vandens čiaupus gėlėms laistyti ir kitus patogumus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</w:t>
      </w:r>
    </w:p>
    <w:p w14:paraId="56F47818" w14:textId="77777777" w:rsidR="00002687" w:rsidRPr="00002687" w:rsidRDefault="00002687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b/>
          <w:bCs/>
          <w:color w:val="202124"/>
          <w:shd w:val="clear" w:color="auto" w:fill="FFFFFF"/>
          <w:lang w:eastAsia="lt-LT"/>
        </w:rPr>
        <w:t>Ateityje – daugiau permainų</w:t>
      </w:r>
    </w:p>
    <w:p w14:paraId="7BB01472" w14:textId="77777777" w:rsidR="00002687" w:rsidRPr="00002687" w:rsidRDefault="00002687" w:rsidP="0043122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Šiuo metu vyksta Stoties turgaus architektūrinis konkursas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. Dar šiemet 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tikimasi 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sulaukti pasiūlymų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, kaip turgavietė  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atrodys netolimoje ateityje, pastačius pagrindinį halės tipo turgaus pastatą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  </w:t>
      </w:r>
    </w:p>
    <w:p w14:paraId="2D0D508D" w14:textId="05C3EAEF" w:rsidR="0051422E" w:rsidRDefault="00002687" w:rsidP="00431226">
      <w:pPr>
        <w:spacing w:after="120" w:line="240" w:lineRule="auto"/>
        <w:jc w:val="both"/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Remiantis geriausi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omis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profesionalų 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idėjomis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, numatyta prekyvietę </w:t>
      </w:r>
      <w:proofErr w:type="spellStart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kapitaliai</w:t>
      </w:r>
      <w:proofErr w:type="spellEnd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atnaujinti, kad ši vieta taptų estetiška, patogi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ir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tvarkinga</w:t>
      </w:r>
      <w:r w:rsidR="0051422E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</w:t>
      </w:r>
    </w:p>
    <w:p w14:paraId="72D803DE" w14:textId="0C20B400" w:rsidR="0051422E" w:rsidRDefault="0051422E" w:rsidP="00431226">
      <w:pPr>
        <w:spacing w:after="120" w:line="240" w:lineRule="auto"/>
        <w:jc w:val="both"/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</w:pP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„Stoties turgus tikrai nusipelno deramo dėmesio. Pirmieji darbai jau atlikti – tai startas tolesniam šios erdvės atnaujinimui. Administruodami rinkliavas matome, kokia patraukli yra ši vieta prekeiviams, o tuo pačiu ir lankytojams.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Modernizavus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visą aplinką, 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tikimasi, kad </w:t>
      </w:r>
      <w:r w:rsidRP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čia dirbančių</w:t>
      </w:r>
      <w:r w:rsidR="00002687" w:rsidRP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prekybi</w:t>
      </w:r>
      <w:r w:rsidRP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ninkų skaičius</w:t>
      </w:r>
      <w:r w:rsidR="00037D4A" w:rsidRP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dar ūgtelės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, </w:t>
      </w:r>
      <w:r w:rsidR="00037D4A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o jų</w:t>
      </w:r>
      <w:r w:rsidR="00037D4A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darbo sąlygos taps kur kas koky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biškesnės“, – teigė už turgavietės rinkliavų administravimą atsakingos biudžetinės įstaigos „Parkavimas Kaune“ vadovas Justas </w:t>
      </w:r>
      <w:proofErr w:type="spellStart"/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Limanauskas</w:t>
      </w:r>
      <w:proofErr w:type="spellEnd"/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</w:t>
      </w:r>
    </w:p>
    <w:p w14:paraId="38285715" w14:textId="24B0DFA6" w:rsidR="00002687" w:rsidRPr="00447856" w:rsidRDefault="0051422E" w:rsidP="00447856">
      <w:pPr>
        <w:spacing w:after="120" w:line="240" w:lineRule="auto"/>
      </w:pP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Planuojama, kad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naujosios turgavietės projektavimas, techninio projekto rengimas ir kitos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reikiamos</w:t>
      </w:r>
      <w:r w:rsidR="00002687"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procedūros gali užtrukti iki poros metų.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Kaunui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tap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u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svarbia</w:t>
      </w: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geležinkelio transporto projekto „</w:t>
      </w:r>
      <w:proofErr w:type="spellStart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Rail</w:t>
      </w:r>
      <w:proofErr w:type="spellEnd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 </w:t>
      </w:r>
      <w:proofErr w:type="spellStart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Baltica</w:t>
      </w:r>
      <w:proofErr w:type="spellEnd"/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“ dalimi,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ši erdvė 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miesto centre atitinkamai 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 xml:space="preserve">įgaus dar didesnę </w:t>
      </w:r>
      <w:r w:rsidR="0028540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svarbą</w:t>
      </w:r>
      <w:r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.</w:t>
      </w:r>
      <w:bookmarkStart w:id="0" w:name="_GoBack"/>
      <w:bookmarkEnd w:id="0"/>
    </w:p>
    <w:p w14:paraId="7EA19F2F" w14:textId="77777777" w:rsidR="00002687" w:rsidRPr="00002687" w:rsidRDefault="00002687" w:rsidP="00431226">
      <w:pPr>
        <w:spacing w:after="12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1964D71F" w14:textId="77777777" w:rsidR="00A63579" w:rsidRPr="0051422E" w:rsidRDefault="00002687" w:rsidP="0051422E">
      <w:pPr>
        <w:spacing w:after="120" w:line="240" w:lineRule="auto"/>
        <w:jc w:val="right"/>
        <w:rPr>
          <w:rFonts w:ascii="Times New Roman" w:eastAsia="Times New Roman" w:hAnsi="Times New Roman" w:cs="Times New Roman"/>
          <w:lang w:eastAsia="lt-LT"/>
        </w:rPr>
      </w:pPr>
      <w:r w:rsidRPr="00002687">
        <w:rPr>
          <w:rFonts w:ascii="Calibri" w:eastAsia="Times New Roman" w:hAnsi="Calibri" w:cs="Calibri"/>
          <w:color w:val="202124"/>
          <w:shd w:val="clear" w:color="auto" w:fill="FFFFFF"/>
          <w:lang w:eastAsia="lt-LT"/>
        </w:rPr>
        <w:t>Ryšių su visuomene skyriaus informacija</w:t>
      </w:r>
    </w:p>
    <w:sectPr w:rsidR="00A63579" w:rsidRPr="005142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3C345" w16cex:dateUtc="2021-11-08T13:39:00Z"/>
  <w16cex:commentExtensible w16cex:durableId="2533C204" w16cex:dateUtc="2021-11-08T13:34:00Z"/>
  <w16cex:commentExtensible w16cex:durableId="2533C27A" w16cex:dateUtc="2021-11-08T13:36:00Z"/>
  <w16cex:commentExtensible w16cex:durableId="2533C922" w16cex:dateUtc="2021-11-08T14:04:00Z"/>
  <w16cex:commentExtensible w16cex:durableId="2533C861" w16cex:dateUtc="2021-11-08T14:01:00Z"/>
  <w16cex:commentExtensible w16cex:durableId="2533C924" w16cex:dateUtc="2021-11-08T14:04:00Z"/>
  <w16cex:commentExtensible w16cex:durableId="2533C305" w16cex:dateUtc="2021-11-08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2D0C6A" w16cid:durableId="2533C345"/>
  <w16cid:commentId w16cid:paraId="1D3C6D62" w16cid:durableId="2533C204"/>
  <w16cid:commentId w16cid:paraId="53CEFD45" w16cid:durableId="2533C27A"/>
  <w16cid:commentId w16cid:paraId="5869DB90" w16cid:durableId="2533C922"/>
  <w16cid:commentId w16cid:paraId="5C62EAA1" w16cid:durableId="2533C861"/>
  <w16cid:commentId w16cid:paraId="7DE1F5B8" w16cid:durableId="2533C924"/>
  <w16cid:commentId w16cid:paraId="505DC2DD" w16cid:durableId="2533C30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87"/>
    <w:rsid w:val="00002687"/>
    <w:rsid w:val="00037D4A"/>
    <w:rsid w:val="00285407"/>
    <w:rsid w:val="00431226"/>
    <w:rsid w:val="00447856"/>
    <w:rsid w:val="004B0F4E"/>
    <w:rsid w:val="0051422E"/>
    <w:rsid w:val="00785180"/>
    <w:rsid w:val="007966EF"/>
    <w:rsid w:val="008709F6"/>
    <w:rsid w:val="00B84A01"/>
    <w:rsid w:val="00C6513E"/>
    <w:rsid w:val="00C8398B"/>
    <w:rsid w:val="00D73366"/>
    <w:rsid w:val="00DA43F2"/>
    <w:rsid w:val="00E24CBB"/>
    <w:rsid w:val="00E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9C97"/>
  <w15:chartTrackingRefBased/>
  <w15:docId w15:val="{8E19DD19-D2A1-4E50-84CC-2E36E3C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semiHidden/>
    <w:unhideWhenUsed/>
    <w:rsid w:val="00002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6513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6513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6513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6513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6513E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E24CBB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7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2297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INF-MIND-2005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Jarusevičius</dc:creator>
  <cp:keywords/>
  <dc:description/>
  <cp:lastModifiedBy>Urtė Malinauskaitė</cp:lastModifiedBy>
  <cp:revision>6</cp:revision>
  <cp:lastPrinted>2021-11-08T13:50:00Z</cp:lastPrinted>
  <dcterms:created xsi:type="dcterms:W3CDTF">2021-11-08T14:05:00Z</dcterms:created>
  <dcterms:modified xsi:type="dcterms:W3CDTF">2021-11-09T06:35:00Z</dcterms:modified>
</cp:coreProperties>
</file>