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DBDC0" w14:textId="77777777" w:rsidR="008F2439" w:rsidRPr="00B56ADF" w:rsidRDefault="008F2439" w:rsidP="0035334B"/>
    <w:p w14:paraId="17551784" w14:textId="2916C7C1" w:rsidR="00C24870" w:rsidRPr="00B56ADF" w:rsidRDefault="00504184" w:rsidP="00B56ADF">
      <w:pPr>
        <w:jc w:val="right"/>
        <w:rPr>
          <w:b/>
          <w:color w:val="808080" w:themeColor="background1" w:themeShade="80"/>
        </w:rPr>
      </w:pPr>
      <w:r>
        <w:rPr>
          <w:b/>
          <w:color w:val="808080" w:themeColor="background1" w:themeShade="80"/>
        </w:rPr>
        <w:t xml:space="preserve"> </w:t>
      </w:r>
      <w:r w:rsidR="0092781E">
        <w:rPr>
          <w:b/>
          <w:color w:val="808080" w:themeColor="background1" w:themeShade="80"/>
        </w:rPr>
        <w:t>21</w:t>
      </w:r>
      <w:r w:rsidR="0092781E">
        <w:rPr>
          <w:b/>
          <w:color w:val="808080" w:themeColor="background1" w:themeShade="80"/>
          <w:vertAlign w:val="superscript"/>
        </w:rPr>
        <w:t>st</w:t>
      </w:r>
      <w:r w:rsidR="00892E0E">
        <w:rPr>
          <w:b/>
          <w:color w:val="808080" w:themeColor="background1" w:themeShade="80"/>
        </w:rPr>
        <w:t xml:space="preserve"> of December</w:t>
      </w:r>
      <w:r>
        <w:rPr>
          <w:b/>
          <w:color w:val="808080" w:themeColor="background1" w:themeShade="80"/>
        </w:rPr>
        <w:t>,</w:t>
      </w:r>
      <w:r w:rsidR="00C24870" w:rsidRPr="00A5264A">
        <w:rPr>
          <w:b/>
          <w:color w:val="808080" w:themeColor="background1" w:themeShade="80"/>
        </w:rPr>
        <w:t xml:space="preserve"> 2021</w:t>
      </w:r>
      <w:r w:rsidR="00C24870" w:rsidRPr="00B56ADF">
        <w:rPr>
          <w:b/>
          <w:color w:val="808080" w:themeColor="background1" w:themeShade="80"/>
        </w:rPr>
        <w:t xml:space="preserve"> // Press Release </w:t>
      </w:r>
    </w:p>
    <w:p w14:paraId="3673CF3D" w14:textId="77777777" w:rsidR="00C24870" w:rsidRPr="00B56ADF" w:rsidRDefault="00C24870" w:rsidP="0035334B"/>
    <w:p w14:paraId="27CB52C7" w14:textId="77777777" w:rsidR="00F175BB" w:rsidRDefault="00F175BB" w:rsidP="00F175BB">
      <w:pPr>
        <w:jc w:val="center"/>
        <w:rPr>
          <w:rFonts w:cstheme="minorHAnsi"/>
          <w:b/>
          <w:sz w:val="28"/>
          <w:szCs w:val="28"/>
        </w:rPr>
      </w:pPr>
      <w:bookmarkStart w:id="0" w:name="_Hlk71895203"/>
      <w:r w:rsidRPr="00F175BB">
        <w:rPr>
          <w:rFonts w:cstheme="minorHAnsi"/>
          <w:b/>
          <w:sz w:val="28"/>
          <w:szCs w:val="28"/>
        </w:rPr>
        <w:t>Digital Aero Technologies invests 1 million euros into aviation tech businesses Locatory.com and Enginestands.com</w:t>
      </w:r>
    </w:p>
    <w:p w14:paraId="611B6D38" w14:textId="77777777" w:rsidR="00F175BB" w:rsidRPr="00F175BB" w:rsidRDefault="00F175BB" w:rsidP="00F175BB">
      <w:pPr>
        <w:jc w:val="both"/>
        <w:rPr>
          <w:bCs/>
          <w:szCs w:val="20"/>
          <w:lang w:val="en-GB"/>
        </w:rPr>
      </w:pPr>
      <w:r w:rsidRPr="00F175BB">
        <w:rPr>
          <w:bCs/>
          <w:szCs w:val="20"/>
          <w:lang w:val="en-GB"/>
        </w:rPr>
        <w:t>Digital Aero Technologies, a technology-driven aviation companies’ holding, established by a global aviation services group Avia Solutions Group, has announced that two more companies have joined the digital family – Locatory.com and Enginestands.com.</w:t>
      </w:r>
    </w:p>
    <w:p w14:paraId="7439DF0C" w14:textId="77777777" w:rsidR="00F175BB" w:rsidRPr="00F175BB" w:rsidRDefault="00F175BB" w:rsidP="00F175BB">
      <w:pPr>
        <w:jc w:val="both"/>
        <w:rPr>
          <w:bCs/>
          <w:szCs w:val="20"/>
          <w:lang w:val="en-GB"/>
        </w:rPr>
      </w:pPr>
      <w:r w:rsidRPr="00F175BB">
        <w:rPr>
          <w:bCs/>
          <w:szCs w:val="20"/>
          <w:lang w:val="en-GB"/>
        </w:rPr>
        <w:t>The recently established holding Digital Aero Technologies plans to cover various tech areas and fields - from news and recruitment to smart tools and online platforms. The holding has been actively looking to gather some of the industry-leading aviation technology companies under one roof. “I trust that uniting forward-thinking active businesses will encourage innovation and inter-company projects,” says Julius Norkunas, Digital Aero Technologies CEO.</w:t>
      </w:r>
    </w:p>
    <w:p w14:paraId="6B2ED5A1" w14:textId="69691079" w:rsidR="00F175BB" w:rsidRPr="00F175BB" w:rsidRDefault="00F175BB" w:rsidP="00F175BB">
      <w:pPr>
        <w:jc w:val="both"/>
        <w:rPr>
          <w:bCs/>
          <w:szCs w:val="20"/>
          <w:lang w:val="en-GB"/>
        </w:rPr>
      </w:pPr>
      <w:r w:rsidRPr="00F175BB">
        <w:rPr>
          <w:bCs/>
          <w:szCs w:val="20"/>
          <w:lang w:val="en-GB"/>
        </w:rPr>
        <w:t xml:space="preserve">Digital Aero Technologies is set to invest in up-and-coming companies on their way to make waves in the aviation technology industry. “We see so much potential and possibilities to grow and develop ideas important for the future of aviation. Our team is closely working with companies we take under our wing and invest to, to ensure that they have the best shot at making the history,” shares Julius Norkunas. </w:t>
      </w:r>
    </w:p>
    <w:p w14:paraId="7EC66E81" w14:textId="67042B3A" w:rsidR="00F175BB" w:rsidRPr="00F175BB" w:rsidRDefault="00F175BB" w:rsidP="00F175BB">
      <w:pPr>
        <w:jc w:val="both"/>
        <w:rPr>
          <w:bCs/>
          <w:szCs w:val="20"/>
          <w:lang w:val="en-GB"/>
        </w:rPr>
      </w:pPr>
      <w:r w:rsidRPr="00F175BB">
        <w:rPr>
          <w:bCs/>
          <w:szCs w:val="20"/>
          <w:lang w:val="en-GB"/>
        </w:rPr>
        <w:t>The newest additions to the Digital Aero Technologies holding that will be receiving</w:t>
      </w:r>
      <w:bookmarkStart w:id="1" w:name="_GoBack"/>
      <w:bookmarkEnd w:id="1"/>
      <w:r w:rsidRPr="00F175BB">
        <w:rPr>
          <w:bCs/>
          <w:szCs w:val="20"/>
          <w:lang w:val="en-GB"/>
        </w:rPr>
        <w:t xml:space="preserve"> investment are Locatory.com and Enginestands.com. DAT is investing 1 million euros into the development of the companies.</w:t>
      </w:r>
    </w:p>
    <w:p w14:paraId="1D8A5628" w14:textId="77777777" w:rsidR="00F175BB" w:rsidRPr="00F175BB" w:rsidRDefault="00F175BB" w:rsidP="00F175BB">
      <w:pPr>
        <w:jc w:val="both"/>
        <w:rPr>
          <w:b/>
          <w:bCs/>
          <w:szCs w:val="20"/>
          <w:lang w:val="en-GB"/>
        </w:rPr>
      </w:pPr>
      <w:r w:rsidRPr="00F175BB">
        <w:rPr>
          <w:b/>
          <w:bCs/>
          <w:szCs w:val="20"/>
          <w:lang w:val="en-GB"/>
        </w:rPr>
        <w:t xml:space="preserve">One of the largest global aircraft parts marketplaces joins DAT </w:t>
      </w:r>
    </w:p>
    <w:p w14:paraId="5F1809C8" w14:textId="77777777" w:rsidR="00F175BB" w:rsidRPr="00F175BB" w:rsidRDefault="00F175BB" w:rsidP="00F175BB">
      <w:pPr>
        <w:jc w:val="both"/>
        <w:rPr>
          <w:bCs/>
          <w:szCs w:val="20"/>
          <w:lang w:val="en-GB"/>
        </w:rPr>
      </w:pPr>
      <w:r w:rsidRPr="00F175BB">
        <w:rPr>
          <w:bCs/>
          <w:szCs w:val="20"/>
          <w:lang w:val="en-GB"/>
        </w:rPr>
        <w:t xml:space="preserve">Starting as an aircraft spare parts trading marketplace, Locatory.com, now is one of the leaders in the business, with 12.1 billion aircraft parts in its marketplace’s database for commercial and military aviation. </w:t>
      </w:r>
    </w:p>
    <w:p w14:paraId="383C21E9" w14:textId="3A0D98DC" w:rsidR="00F175BB" w:rsidRDefault="00F175BB" w:rsidP="00F175BB">
      <w:pPr>
        <w:jc w:val="both"/>
        <w:rPr>
          <w:bCs/>
          <w:szCs w:val="20"/>
          <w:lang w:val="en-GB"/>
        </w:rPr>
      </w:pPr>
      <w:r w:rsidRPr="00F175BB">
        <w:rPr>
          <w:bCs/>
          <w:szCs w:val="20"/>
          <w:lang w:val="en-GB"/>
        </w:rPr>
        <w:t>“We are delighted to join DAT and are excited about the possibilities that the investment brings. To meet the demands of the growing user base, we intend to strengthen our sales team, thus increasing the stock available on the platform,” explains Toma Matutyte, Director of Sales and Marketing at Locatory.com. “We also plan to continue developing our customer portfolio by attracting partners from various segments and locations. Additionally, we have big plans to refresh our marketplace with an upgrade to the platform’s design and functionalities.”</w:t>
      </w:r>
    </w:p>
    <w:p w14:paraId="36AE03EB" w14:textId="77777777" w:rsidR="00F175BB" w:rsidRDefault="00F175BB">
      <w:pPr>
        <w:rPr>
          <w:bCs/>
          <w:szCs w:val="20"/>
          <w:lang w:val="en-GB"/>
        </w:rPr>
      </w:pPr>
      <w:r>
        <w:rPr>
          <w:bCs/>
          <w:szCs w:val="20"/>
          <w:lang w:val="en-GB"/>
        </w:rPr>
        <w:br w:type="page"/>
      </w:r>
    </w:p>
    <w:p w14:paraId="15174DBA" w14:textId="77777777" w:rsidR="00F175BB" w:rsidRPr="00F175BB" w:rsidRDefault="00F175BB" w:rsidP="00F175BB">
      <w:pPr>
        <w:jc w:val="both"/>
        <w:rPr>
          <w:bCs/>
          <w:szCs w:val="20"/>
          <w:lang w:val="en-GB"/>
        </w:rPr>
      </w:pPr>
    </w:p>
    <w:p w14:paraId="75EDC2D4" w14:textId="77777777" w:rsidR="00F175BB" w:rsidRPr="00F175BB" w:rsidRDefault="00F175BB" w:rsidP="00F175BB">
      <w:pPr>
        <w:jc w:val="both"/>
        <w:rPr>
          <w:b/>
          <w:bCs/>
          <w:szCs w:val="20"/>
          <w:lang w:val="en-GB"/>
        </w:rPr>
      </w:pPr>
      <w:r w:rsidRPr="00F175BB">
        <w:rPr>
          <w:b/>
          <w:bCs/>
          <w:szCs w:val="20"/>
          <w:lang w:val="en-GB"/>
        </w:rPr>
        <w:t>Trusted aircraft engine stand and tool leasing service Enginestands.com</w:t>
      </w:r>
    </w:p>
    <w:p w14:paraId="3D584164" w14:textId="77777777" w:rsidR="00F175BB" w:rsidRPr="00F175BB" w:rsidRDefault="00F175BB" w:rsidP="00F175BB">
      <w:pPr>
        <w:jc w:val="both"/>
        <w:rPr>
          <w:bCs/>
          <w:szCs w:val="20"/>
          <w:lang w:val="en-GB"/>
        </w:rPr>
      </w:pPr>
      <w:r w:rsidRPr="00F175BB">
        <w:rPr>
          <w:bCs/>
          <w:szCs w:val="20"/>
          <w:lang w:val="en-GB"/>
        </w:rPr>
        <w:t>The other before mentioned addition to DAT is Enginestands.com. It is an aircraft engine stand and tool leasing service for airlines, MROs, engine repair shops, leasing companies, freight forwarders, and other customers around the world. The ISO certified company offers leasing of high-quality equipment for the customer's chosen period of time, allowing them to productively carry out maintenance operations that suit their schedule.</w:t>
      </w:r>
    </w:p>
    <w:p w14:paraId="0E96D8BD" w14:textId="4CD91999" w:rsidR="00892E0E" w:rsidRDefault="00F175BB" w:rsidP="00F175BB">
      <w:pPr>
        <w:jc w:val="both"/>
        <w:rPr>
          <w:bCs/>
          <w:szCs w:val="20"/>
          <w:lang w:val="en-GB"/>
        </w:rPr>
      </w:pPr>
      <w:r w:rsidRPr="00F175BB">
        <w:rPr>
          <w:bCs/>
          <w:szCs w:val="20"/>
          <w:lang w:val="en-GB"/>
        </w:rPr>
        <w:t xml:space="preserve">After receiving the investment from Digital Aero Technologies, Enginestands.com intends to pay even more attention to market analysis of required models and locations that would allow for further development of the company. “The investment will greatly assist in the realisation of Enginestands.com plans to develop our geographical reach and available stand portfolio. Additionally, we will look for ways to </w:t>
      </w:r>
      <w:proofErr w:type="spellStart"/>
      <w:r w:rsidRPr="00F175BB">
        <w:rPr>
          <w:bCs/>
          <w:szCs w:val="20"/>
          <w:lang w:val="en-GB"/>
        </w:rPr>
        <w:t>automise</w:t>
      </w:r>
      <w:proofErr w:type="spellEnd"/>
      <w:r w:rsidRPr="00F175BB">
        <w:rPr>
          <w:bCs/>
          <w:szCs w:val="20"/>
          <w:lang w:val="en-GB"/>
        </w:rPr>
        <w:t xml:space="preserve"> and optimise processes to offer clients more flexibility,” Toma Matutyte shared.</w:t>
      </w:r>
    </w:p>
    <w:p w14:paraId="2D462644" w14:textId="77777777" w:rsidR="00892E0E" w:rsidRDefault="00892E0E" w:rsidP="00892E0E">
      <w:pPr>
        <w:jc w:val="both"/>
        <w:rPr>
          <w:bCs/>
          <w:szCs w:val="20"/>
          <w:lang w:val="en-GB"/>
        </w:rPr>
      </w:pPr>
    </w:p>
    <w:p w14:paraId="7CA3E1D7" w14:textId="17AC6ED8" w:rsidR="00C24870" w:rsidRPr="00053147" w:rsidRDefault="00C24870" w:rsidP="00892E0E">
      <w:pPr>
        <w:jc w:val="right"/>
        <w:rPr>
          <w:rFonts w:cstheme="minorHAnsi"/>
        </w:rPr>
      </w:pPr>
      <w:r w:rsidRPr="00B56ADF">
        <w:rPr>
          <w:rFonts w:cstheme="minorHAnsi"/>
          <w:b/>
          <w:i/>
          <w:color w:val="808080" w:themeColor="background1" w:themeShade="80"/>
        </w:rPr>
        <w:t xml:space="preserve">For media inquiries: </w:t>
      </w:r>
    </w:p>
    <w:p w14:paraId="361BE62C" w14:textId="77777777" w:rsidR="00C24870" w:rsidRPr="00B56ADF" w:rsidRDefault="00C24870" w:rsidP="003B2E3C">
      <w:pPr>
        <w:jc w:val="right"/>
        <w:rPr>
          <w:rFonts w:cstheme="minorHAnsi"/>
          <w:i/>
          <w:color w:val="808080" w:themeColor="background1" w:themeShade="80"/>
        </w:rPr>
      </w:pPr>
      <w:r w:rsidRPr="00B56ADF">
        <w:rPr>
          <w:rFonts w:cstheme="minorHAnsi"/>
          <w:i/>
          <w:color w:val="808080" w:themeColor="background1" w:themeShade="80"/>
        </w:rPr>
        <w:t>Vilma Vaitiekunaite, Chief Communications Officer</w:t>
      </w:r>
    </w:p>
    <w:p w14:paraId="675A0391" w14:textId="5F8B310F" w:rsidR="00C24870" w:rsidRPr="00B56ADF" w:rsidRDefault="003B2E3C" w:rsidP="003B2E3C">
      <w:pPr>
        <w:jc w:val="right"/>
        <w:rPr>
          <w:rFonts w:cstheme="minorHAnsi"/>
          <w:i/>
          <w:color w:val="808080" w:themeColor="background1" w:themeShade="80"/>
        </w:rPr>
      </w:pPr>
      <w:r w:rsidRPr="00B56ADF">
        <w:rPr>
          <w:rFonts w:cstheme="minorHAnsi"/>
          <w:i/>
          <w:color w:val="808080" w:themeColor="background1" w:themeShade="80"/>
        </w:rPr>
        <w:t>Phone: +</w:t>
      </w:r>
      <w:r w:rsidR="00E014C9">
        <w:rPr>
          <w:rFonts w:cstheme="minorHAnsi"/>
          <w:i/>
          <w:color w:val="808080" w:themeColor="background1" w:themeShade="80"/>
        </w:rPr>
        <w:t>37061112789</w:t>
      </w:r>
    </w:p>
    <w:p w14:paraId="0347CCDD" w14:textId="66B38B0B" w:rsidR="003B2E3C" w:rsidRDefault="003B2E3C" w:rsidP="003B2E3C">
      <w:pPr>
        <w:jc w:val="right"/>
        <w:rPr>
          <w:rFonts w:cstheme="minorHAnsi"/>
          <w:i/>
          <w:color w:val="808080" w:themeColor="background1" w:themeShade="80"/>
        </w:rPr>
      </w:pPr>
      <w:r w:rsidRPr="00B56ADF">
        <w:rPr>
          <w:rFonts w:cstheme="minorHAnsi"/>
          <w:i/>
          <w:color w:val="808080" w:themeColor="background1" w:themeShade="80"/>
        </w:rPr>
        <w:t xml:space="preserve">E-mail: </w:t>
      </w:r>
      <w:hyperlink r:id="rId6" w:history="1">
        <w:r w:rsidR="0017366D" w:rsidRPr="00B56425">
          <w:rPr>
            <w:rStyle w:val="Hyperlink"/>
            <w:rFonts w:cstheme="minorHAnsi"/>
            <w:i/>
          </w:rPr>
          <w:t>vilma.vaitiekunaite@aviasg.com</w:t>
        </w:r>
      </w:hyperlink>
    </w:p>
    <w:p w14:paraId="0E9CBCDE" w14:textId="631F7428" w:rsidR="00B6537C" w:rsidRPr="00F175BB" w:rsidRDefault="00F175BB" w:rsidP="00B6537C">
      <w:pPr>
        <w:spacing w:line="240" w:lineRule="auto"/>
        <w:ind w:right="424"/>
        <w:jc w:val="both"/>
        <w:rPr>
          <w:rFonts w:cstheme="minorHAnsi"/>
          <w:b/>
          <w:i/>
          <w:lang w:val="en-GB"/>
        </w:rPr>
      </w:pPr>
      <w:r w:rsidRPr="00F175BB">
        <w:rPr>
          <w:rFonts w:cstheme="minorHAnsi"/>
          <w:b/>
          <w:i/>
        </w:rPr>
        <w:t xml:space="preserve">About </w:t>
      </w:r>
      <w:r w:rsidRPr="00F175BB">
        <w:rPr>
          <w:rFonts w:cstheme="minorHAnsi"/>
          <w:b/>
          <w:i/>
          <w:lang w:val="en-GB"/>
        </w:rPr>
        <w:t>Digital Aero Technologies:</w:t>
      </w:r>
    </w:p>
    <w:p w14:paraId="48B8147F" w14:textId="58FF5EC6" w:rsidR="00F175BB" w:rsidRPr="00F175BB" w:rsidRDefault="00F175BB" w:rsidP="00F175BB">
      <w:pPr>
        <w:spacing w:line="240" w:lineRule="auto"/>
        <w:ind w:right="424"/>
        <w:jc w:val="both"/>
        <w:rPr>
          <w:rFonts w:cstheme="minorHAnsi"/>
          <w:i/>
        </w:rPr>
      </w:pPr>
      <w:r w:rsidRPr="00F175BB">
        <w:rPr>
          <w:rFonts w:cstheme="minorHAnsi"/>
          <w:i/>
        </w:rPr>
        <w:t>To underline the importance of future technologies and innovation for the aviation and aerospace industries, Digital Aero Technologies (DAT) was established by Avia Solutions Group to encompass a diverse spectrum of forward-facing aviation companies involved in multiple technology-driven aviation sectors.</w:t>
      </w:r>
    </w:p>
    <w:bookmarkEnd w:id="0"/>
    <w:p w14:paraId="6D9D7F67" w14:textId="5E9C3DCD" w:rsidR="00F175BB" w:rsidRPr="00F175BB" w:rsidRDefault="00F175BB" w:rsidP="00F175BB">
      <w:pPr>
        <w:jc w:val="both"/>
        <w:rPr>
          <w:i/>
        </w:rPr>
      </w:pPr>
      <w:r w:rsidRPr="00F175BB">
        <w:rPr>
          <w:i/>
        </w:rPr>
        <w:t xml:space="preserve">Avia Solutions Group, a leading aerospace services group with what has become almost 100 offices and production facilities worldwide. ASG is significantly backed by the assets of over 7,000 highly skilled aviation professionals, serving more than 2,000 clients throughout Europe, Asia, North America, Australia, and worldwide.  </w:t>
      </w:r>
    </w:p>
    <w:p w14:paraId="3171321D" w14:textId="38E636BF" w:rsidR="00F175BB" w:rsidRDefault="00F175BB" w:rsidP="00F175BB">
      <w:pPr>
        <w:jc w:val="both"/>
        <w:rPr>
          <w:i/>
        </w:rPr>
      </w:pPr>
      <w:r w:rsidRPr="00F175BB">
        <w:rPr>
          <w:i/>
        </w:rPr>
        <w:t>Avia Solutions Group holds more than 500 licenses for its evolutionary range of activities across multiple business sectors. Its vast portfolio of services to clients include; aircraft leasing and trading, MRO services, business aviation and VIP airline procurement, charter and cargo aviation, pilot and crew training, recruitment services, together with multiple complementary services spanning a wide range of associated operations.</w:t>
      </w:r>
    </w:p>
    <w:p w14:paraId="72CF1A85" w14:textId="77777777" w:rsidR="00F175BB" w:rsidRDefault="00F175BB">
      <w:pPr>
        <w:rPr>
          <w:i/>
        </w:rPr>
      </w:pPr>
      <w:r>
        <w:rPr>
          <w:i/>
        </w:rPr>
        <w:br w:type="page"/>
      </w:r>
    </w:p>
    <w:p w14:paraId="6E160F96" w14:textId="43C681DF" w:rsidR="00F175BB" w:rsidRPr="00F175BB" w:rsidRDefault="00F175BB" w:rsidP="00F175BB">
      <w:pPr>
        <w:rPr>
          <w:b/>
          <w:i/>
        </w:rPr>
      </w:pPr>
      <w:r w:rsidRPr="00F175BB">
        <w:rPr>
          <w:b/>
          <w:i/>
        </w:rPr>
        <w:lastRenderedPageBreak/>
        <w:t xml:space="preserve">About Locatory.com </w:t>
      </w:r>
    </w:p>
    <w:p w14:paraId="219A794C" w14:textId="1A4A412F" w:rsidR="00F175BB" w:rsidRPr="00F175BB" w:rsidRDefault="00F175BB" w:rsidP="00F175BB">
      <w:pPr>
        <w:jc w:val="both"/>
        <w:rPr>
          <w:i/>
        </w:rPr>
      </w:pPr>
      <w:r w:rsidRPr="00F175BB">
        <w:rPr>
          <w:i/>
        </w:rPr>
        <w:t xml:space="preserve">Locatory.com is an aviation IT company, primarily acting as an aircraft parts locator. It offers the most innovative tools for aircraft parts procurement and exploration via the broad aviation marketplace it manages. The company is the #1 aircraft parts marketplace in the Eastern hemisphere, and one of the 3 largest premium aircraft parts locator companies in the world. </w:t>
      </w:r>
    </w:p>
    <w:p w14:paraId="3CA744D8" w14:textId="2DB35927" w:rsidR="00F175BB" w:rsidRPr="00F175BB" w:rsidRDefault="00F175BB" w:rsidP="00F175BB">
      <w:pPr>
        <w:jc w:val="both"/>
        <w:rPr>
          <w:i/>
        </w:rPr>
      </w:pPr>
      <w:r w:rsidRPr="00F175BB">
        <w:rPr>
          <w:i/>
        </w:rPr>
        <w:t xml:space="preserve">Locatory.com is a family member of Avia Solutions Group, a leading aerospace services group with what has become almost 100 offices and production facilities worldwide. ASG is significantly backed by the assets of over 7,000 highly skilled aviation professionals, serving more than 2,000 clients throughout Europe, Asia, North America, Australia, and worldwide.  </w:t>
      </w:r>
    </w:p>
    <w:p w14:paraId="079B18AE" w14:textId="54700608" w:rsidR="00F175BB" w:rsidRPr="00F175BB" w:rsidRDefault="00F175BB" w:rsidP="00F175BB">
      <w:pPr>
        <w:jc w:val="both"/>
        <w:rPr>
          <w:i/>
        </w:rPr>
      </w:pPr>
      <w:r w:rsidRPr="00F175BB">
        <w:rPr>
          <w:i/>
        </w:rPr>
        <w:t xml:space="preserve"> Avia Solutions Group holds more than 500 licenses for its evolutionary range of activities across multiple business sectors. Its vast portfolio of services to clients include; aircraft leasing and trading, MRO services, business aviation and VIP airline procurement, charter and cargo aviation, pilot and crew training, recruitment services, together with multiple complementary services spanning a wide range of associated operations. </w:t>
      </w:r>
    </w:p>
    <w:p w14:paraId="2B002F03" w14:textId="1CA4C6D9" w:rsidR="00F175BB" w:rsidRPr="00F175BB" w:rsidRDefault="00F175BB" w:rsidP="00F175BB">
      <w:pPr>
        <w:jc w:val="both"/>
        <w:rPr>
          <w:i/>
        </w:rPr>
      </w:pPr>
      <w:r w:rsidRPr="00F175BB">
        <w:rPr>
          <w:i/>
        </w:rPr>
        <w:t xml:space="preserve">For more information, please visit www.locatory.com and </w:t>
      </w:r>
      <w:hyperlink r:id="rId7" w:history="1">
        <w:r w:rsidRPr="00F175BB">
          <w:rPr>
            <w:rStyle w:val="Hyperlink"/>
            <w:i/>
          </w:rPr>
          <w:t>www.aviasg.com</w:t>
        </w:r>
      </w:hyperlink>
      <w:r w:rsidRPr="00F175BB">
        <w:rPr>
          <w:i/>
        </w:rPr>
        <w:t xml:space="preserve"> </w:t>
      </w:r>
    </w:p>
    <w:p w14:paraId="391DF74B" w14:textId="7DEC715D" w:rsidR="00F175BB" w:rsidRPr="00F175BB" w:rsidRDefault="00F175BB" w:rsidP="00F175BB">
      <w:pPr>
        <w:rPr>
          <w:b/>
          <w:i/>
        </w:rPr>
      </w:pPr>
      <w:r w:rsidRPr="00F175BB">
        <w:rPr>
          <w:b/>
          <w:i/>
        </w:rPr>
        <w:t xml:space="preserve">About Enginestands.com: </w:t>
      </w:r>
    </w:p>
    <w:p w14:paraId="48B1B56E" w14:textId="72C605C0" w:rsidR="00F175BB" w:rsidRPr="00F175BB" w:rsidRDefault="00F175BB" w:rsidP="00F175BB">
      <w:pPr>
        <w:jc w:val="both"/>
        <w:rPr>
          <w:i/>
        </w:rPr>
      </w:pPr>
      <w:r w:rsidRPr="00F175BB">
        <w:rPr>
          <w:i/>
        </w:rPr>
        <w:t xml:space="preserve">Engine Stands provide an aircraft engine stand and aircraft tools leasing service for Airlines, MROs, engine repair shops, leasing companies, freight forwarders, and other global customers. All engine stands are checked according to the highest standards and quality requirements. Stands are built according to OEM specifications and are fully approved by the Engine OEM. In addition, Engine Stands offer worldwide shipping services for all leasing orders. The aim is to provide engine stands and tools to the company’s clients as quickly as possible and in this way contribute to the client's project’s success. </w:t>
      </w:r>
    </w:p>
    <w:p w14:paraId="0A81752F" w14:textId="48AA7C50" w:rsidR="00F175BB" w:rsidRPr="00F175BB" w:rsidRDefault="00F175BB" w:rsidP="00F175BB">
      <w:pPr>
        <w:jc w:val="both"/>
        <w:rPr>
          <w:i/>
        </w:rPr>
      </w:pPr>
      <w:r w:rsidRPr="00F175BB">
        <w:rPr>
          <w:i/>
        </w:rPr>
        <w:t xml:space="preserve">Engine Stands is a family member of Avia Solutions Group, a leading aerospace services group with what has become almost 100 offices and production facilities worldwide. ASG is significantly backed by the assets of over 7,000 highly skilled aviation professionals, serving more than 2,000 clients throughout Europe, Asia, North America, Australia, and worldwide.  </w:t>
      </w:r>
    </w:p>
    <w:p w14:paraId="786D3D88" w14:textId="2379422D" w:rsidR="00F175BB" w:rsidRPr="00F175BB" w:rsidRDefault="00F175BB" w:rsidP="00F175BB">
      <w:pPr>
        <w:jc w:val="both"/>
        <w:rPr>
          <w:i/>
        </w:rPr>
      </w:pPr>
      <w:r w:rsidRPr="00F175BB">
        <w:rPr>
          <w:i/>
        </w:rPr>
        <w:t>Avia Solutions Group holds more than 500 licenses for its evolutionary range of activities across multiple business sectors. Its vast portfolio of services to clients include; aircraft leasing and trading, MRO services, business aviation and VIP airline procurement, charter and cargo aviation, pilot and crew training, recruitment services, together with multiple complementary services spanning a wide range of associated operations.</w:t>
      </w:r>
    </w:p>
    <w:p w14:paraId="083CF5BC" w14:textId="2A54D79D" w:rsidR="0035334B" w:rsidRPr="00B56ADF" w:rsidRDefault="0035334B" w:rsidP="008038F8">
      <w:pPr>
        <w:tabs>
          <w:tab w:val="left" w:pos="1860"/>
        </w:tabs>
      </w:pPr>
    </w:p>
    <w:sectPr w:rsidR="0035334B" w:rsidRPr="00B56ADF" w:rsidSect="0035334B">
      <w:headerReference w:type="even" r:id="rId8"/>
      <w:headerReference w:type="default" r:id="rId9"/>
      <w:footerReference w:type="default" r:id="rId10"/>
      <w:headerReference w:type="first" r:id="rId1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BC78C" w14:textId="77777777" w:rsidR="00224798" w:rsidRDefault="00224798" w:rsidP="0035334B">
      <w:pPr>
        <w:spacing w:after="0" w:line="240" w:lineRule="auto"/>
      </w:pPr>
      <w:r>
        <w:separator/>
      </w:r>
    </w:p>
  </w:endnote>
  <w:endnote w:type="continuationSeparator" w:id="0">
    <w:p w14:paraId="2BB31EB4" w14:textId="77777777" w:rsidR="00224798" w:rsidRDefault="00224798" w:rsidP="00353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1302731"/>
      <w:docPartObj>
        <w:docPartGallery w:val="Page Numbers (Bottom of Page)"/>
        <w:docPartUnique/>
      </w:docPartObj>
    </w:sdtPr>
    <w:sdtEndPr>
      <w:rPr>
        <w:noProof/>
      </w:rPr>
    </w:sdtEndPr>
    <w:sdtContent>
      <w:p w14:paraId="29E77419" w14:textId="117A6AA4" w:rsidR="008038F8" w:rsidRDefault="004C5DFB">
        <w:pPr>
          <w:pStyle w:val="Footer"/>
          <w:jc w:val="right"/>
        </w:pPr>
        <w:r>
          <w:rPr>
            <w:noProof/>
            <w:lang w:val="en-GB" w:eastAsia="en-GB"/>
          </w:rPr>
          <w:drawing>
            <wp:anchor distT="0" distB="0" distL="114300" distR="114300" simplePos="0" relativeHeight="251662336" behindDoc="1" locked="0" layoutInCell="1" allowOverlap="1" wp14:anchorId="7CE04D80" wp14:editId="440A2B99">
              <wp:simplePos x="0" y="0"/>
              <wp:positionH relativeFrom="page">
                <wp:align>right</wp:align>
              </wp:positionH>
              <wp:positionV relativeFrom="paragraph">
                <wp:posOffset>-1774825</wp:posOffset>
              </wp:positionV>
              <wp:extent cx="7548242" cy="2395798"/>
              <wp:effectExtent l="0" t="0" r="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G_letterhead_footer_14122020-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2" cy="2395798"/>
                      </a:xfrm>
                      <a:prstGeom prst="rect">
                        <a:avLst/>
                      </a:prstGeom>
                    </pic:spPr>
                  </pic:pic>
                </a:graphicData>
              </a:graphic>
              <wp14:sizeRelH relativeFrom="page">
                <wp14:pctWidth>0</wp14:pctWidth>
              </wp14:sizeRelH>
              <wp14:sizeRelV relativeFrom="page">
                <wp14:pctHeight>0</wp14:pctHeight>
              </wp14:sizeRelV>
            </wp:anchor>
          </w:drawing>
        </w:r>
        <w:r w:rsidR="008038F8">
          <w:fldChar w:fldCharType="begin"/>
        </w:r>
        <w:r w:rsidR="008038F8">
          <w:instrText xml:space="preserve"> PAGE   \* MERGEFORMAT </w:instrText>
        </w:r>
        <w:r w:rsidR="008038F8">
          <w:fldChar w:fldCharType="separate"/>
        </w:r>
        <w:r w:rsidR="00616669">
          <w:rPr>
            <w:noProof/>
          </w:rPr>
          <w:t>2</w:t>
        </w:r>
        <w:r w:rsidR="008038F8">
          <w:rPr>
            <w:noProof/>
          </w:rPr>
          <w:fldChar w:fldCharType="end"/>
        </w:r>
      </w:p>
    </w:sdtContent>
  </w:sdt>
  <w:p w14:paraId="2F5DAD1D" w14:textId="77777777" w:rsidR="0035334B" w:rsidRDefault="003533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0B23" w14:textId="77777777" w:rsidR="00224798" w:rsidRDefault="00224798" w:rsidP="0035334B">
      <w:pPr>
        <w:spacing w:after="0" w:line="240" w:lineRule="auto"/>
      </w:pPr>
      <w:r>
        <w:separator/>
      </w:r>
    </w:p>
  </w:footnote>
  <w:footnote w:type="continuationSeparator" w:id="0">
    <w:p w14:paraId="0A461D4C" w14:textId="77777777" w:rsidR="00224798" w:rsidRDefault="00224798" w:rsidP="00353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4367" w14:textId="77777777" w:rsidR="008038F8" w:rsidRDefault="00224798">
    <w:pPr>
      <w:pStyle w:val="Header"/>
    </w:pPr>
    <w:r>
      <w:rPr>
        <w:noProof/>
        <w:lang w:val="lt-LT" w:eastAsia="lt-LT"/>
      </w:rPr>
      <w:pict w14:anchorId="36000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4513626" o:spid="_x0000_s2050" type="#_x0000_t75" style="position:absolute;margin-left:0;margin-top:0;width:450.8pt;height:143.05pt;z-index:-251656192;mso-position-horizontal:center;mso-position-horizontal-relative:margin;mso-position-vertical:center;mso-position-vertical-relative:margin" o:allowincell="f">
          <v:imagedata r:id="rId1" o:title="ASG_letterhead_footer_17062020-0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AE414" w14:textId="28B48CF8" w:rsidR="0035334B" w:rsidRDefault="00892E0E">
    <w:pPr>
      <w:pStyle w:val="Header"/>
    </w:pPr>
    <w:r>
      <w:rPr>
        <w:noProof/>
      </w:rPr>
      <w:drawing>
        <wp:inline distT="0" distB="0" distL="0" distR="0" wp14:anchorId="3190C137" wp14:editId="595559D1">
          <wp:extent cx="2926080" cy="421716"/>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008309" cy="43356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D73D" w14:textId="77777777" w:rsidR="008038F8" w:rsidRDefault="00224798">
    <w:pPr>
      <w:pStyle w:val="Header"/>
    </w:pPr>
    <w:r>
      <w:rPr>
        <w:noProof/>
        <w:lang w:val="lt-LT" w:eastAsia="lt-LT"/>
      </w:rPr>
      <w:pict w14:anchorId="55376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4513625" o:spid="_x0000_s2049" type="#_x0000_t75" style="position:absolute;margin-left:0;margin-top:0;width:450.8pt;height:143.05pt;z-index:-251657216;mso-position-horizontal:center;mso-position-horizontal-relative:margin;mso-position-vertical:center;mso-position-vertical-relative:margin" o:allowincell="f">
          <v:imagedata r:id="rId1" o:title="ASG_letterhead_footer_17062020-01-0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sDQyN7awNLY0MzZT0lEKTi0uzszPAykwrAUAkBKqPywAAAA="/>
  </w:docVars>
  <w:rsids>
    <w:rsidRoot w:val="00480DB7"/>
    <w:rsid w:val="00020736"/>
    <w:rsid w:val="00030E13"/>
    <w:rsid w:val="00053147"/>
    <w:rsid w:val="00081DFD"/>
    <w:rsid w:val="000F03F5"/>
    <w:rsid w:val="001130DD"/>
    <w:rsid w:val="0014599E"/>
    <w:rsid w:val="0015044E"/>
    <w:rsid w:val="0017366D"/>
    <w:rsid w:val="001E071B"/>
    <w:rsid w:val="00207DD3"/>
    <w:rsid w:val="00224798"/>
    <w:rsid w:val="0024217C"/>
    <w:rsid w:val="0026114C"/>
    <w:rsid w:val="002D049C"/>
    <w:rsid w:val="002D54EA"/>
    <w:rsid w:val="002F4BF0"/>
    <w:rsid w:val="003034F0"/>
    <w:rsid w:val="003069CD"/>
    <w:rsid w:val="00311FD5"/>
    <w:rsid w:val="00321AA4"/>
    <w:rsid w:val="0033051F"/>
    <w:rsid w:val="0035334B"/>
    <w:rsid w:val="003841CD"/>
    <w:rsid w:val="00397E1E"/>
    <w:rsid w:val="003B2E3C"/>
    <w:rsid w:val="00400720"/>
    <w:rsid w:val="0042250F"/>
    <w:rsid w:val="00464B03"/>
    <w:rsid w:val="00480DB7"/>
    <w:rsid w:val="004B5720"/>
    <w:rsid w:val="004C5DFB"/>
    <w:rsid w:val="00504184"/>
    <w:rsid w:val="0051622D"/>
    <w:rsid w:val="00524184"/>
    <w:rsid w:val="005259E2"/>
    <w:rsid w:val="00550799"/>
    <w:rsid w:val="0055297A"/>
    <w:rsid w:val="00565407"/>
    <w:rsid w:val="00577F50"/>
    <w:rsid w:val="005E3754"/>
    <w:rsid w:val="005F4080"/>
    <w:rsid w:val="00616669"/>
    <w:rsid w:val="006370E1"/>
    <w:rsid w:val="006459FD"/>
    <w:rsid w:val="00652FE6"/>
    <w:rsid w:val="006613C0"/>
    <w:rsid w:val="00675AFB"/>
    <w:rsid w:val="006E4351"/>
    <w:rsid w:val="006F01FB"/>
    <w:rsid w:val="0072609F"/>
    <w:rsid w:val="0073002D"/>
    <w:rsid w:val="00756FD8"/>
    <w:rsid w:val="0076757E"/>
    <w:rsid w:val="007A21AA"/>
    <w:rsid w:val="008038F8"/>
    <w:rsid w:val="008663EC"/>
    <w:rsid w:val="0087458D"/>
    <w:rsid w:val="00892E0E"/>
    <w:rsid w:val="008D41B9"/>
    <w:rsid w:val="008E58C3"/>
    <w:rsid w:val="008F2439"/>
    <w:rsid w:val="009032F2"/>
    <w:rsid w:val="00916F92"/>
    <w:rsid w:val="0092781E"/>
    <w:rsid w:val="00932181"/>
    <w:rsid w:val="0097293E"/>
    <w:rsid w:val="00990454"/>
    <w:rsid w:val="009B2533"/>
    <w:rsid w:val="009C5FB9"/>
    <w:rsid w:val="00A26BF9"/>
    <w:rsid w:val="00A47F98"/>
    <w:rsid w:val="00A5264A"/>
    <w:rsid w:val="00A6064F"/>
    <w:rsid w:val="00B41272"/>
    <w:rsid w:val="00B56ADF"/>
    <w:rsid w:val="00B6537C"/>
    <w:rsid w:val="00BE10AB"/>
    <w:rsid w:val="00BF0509"/>
    <w:rsid w:val="00C02B7D"/>
    <w:rsid w:val="00C24870"/>
    <w:rsid w:val="00C27634"/>
    <w:rsid w:val="00C7636D"/>
    <w:rsid w:val="00CB2628"/>
    <w:rsid w:val="00CE7FC0"/>
    <w:rsid w:val="00D80CA8"/>
    <w:rsid w:val="00D8283C"/>
    <w:rsid w:val="00D91405"/>
    <w:rsid w:val="00DA1789"/>
    <w:rsid w:val="00DB7A3C"/>
    <w:rsid w:val="00E014C9"/>
    <w:rsid w:val="00E17A41"/>
    <w:rsid w:val="00E408EF"/>
    <w:rsid w:val="00EC2823"/>
    <w:rsid w:val="00EC5E50"/>
    <w:rsid w:val="00EE3EA0"/>
    <w:rsid w:val="00EF68FB"/>
    <w:rsid w:val="00F175BB"/>
    <w:rsid w:val="00FB2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4A8119"/>
  <w15:docId w15:val="{367BC8E5-50E6-4C04-85F0-580BF253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3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34B"/>
  </w:style>
  <w:style w:type="paragraph" w:styleId="Footer">
    <w:name w:val="footer"/>
    <w:basedOn w:val="Normal"/>
    <w:link w:val="FooterChar"/>
    <w:uiPriority w:val="99"/>
    <w:unhideWhenUsed/>
    <w:rsid w:val="003533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34B"/>
  </w:style>
  <w:style w:type="paragraph" w:styleId="BalloonText">
    <w:name w:val="Balloon Text"/>
    <w:basedOn w:val="Normal"/>
    <w:link w:val="BalloonTextChar"/>
    <w:uiPriority w:val="99"/>
    <w:semiHidden/>
    <w:unhideWhenUsed/>
    <w:rsid w:val="003533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34B"/>
    <w:rPr>
      <w:rFonts w:ascii="Tahoma" w:hAnsi="Tahoma" w:cs="Tahoma"/>
      <w:sz w:val="16"/>
      <w:szCs w:val="16"/>
    </w:rPr>
  </w:style>
  <w:style w:type="paragraph" w:styleId="FootnoteText">
    <w:name w:val="footnote text"/>
    <w:basedOn w:val="Normal"/>
    <w:link w:val="FootnoteTextChar"/>
    <w:uiPriority w:val="99"/>
    <w:semiHidden/>
    <w:unhideWhenUsed/>
    <w:rsid w:val="00C24870"/>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C24870"/>
    <w:rPr>
      <w:sz w:val="20"/>
      <w:szCs w:val="20"/>
      <w:lang w:val="en-GB"/>
    </w:rPr>
  </w:style>
  <w:style w:type="character" w:styleId="FootnoteReference">
    <w:name w:val="footnote reference"/>
    <w:basedOn w:val="DefaultParagraphFont"/>
    <w:uiPriority w:val="99"/>
    <w:semiHidden/>
    <w:unhideWhenUsed/>
    <w:rsid w:val="00C24870"/>
    <w:rPr>
      <w:vertAlign w:val="superscript"/>
    </w:rPr>
  </w:style>
  <w:style w:type="character" w:styleId="Hyperlink">
    <w:name w:val="Hyperlink"/>
    <w:basedOn w:val="DefaultParagraphFont"/>
    <w:uiPriority w:val="99"/>
    <w:unhideWhenUsed/>
    <w:rsid w:val="00B6537C"/>
    <w:rPr>
      <w:color w:val="0000FF" w:themeColor="hyperlink"/>
      <w:u w:val="single"/>
    </w:rPr>
  </w:style>
  <w:style w:type="character" w:styleId="CommentReference">
    <w:name w:val="annotation reference"/>
    <w:basedOn w:val="DefaultParagraphFont"/>
    <w:uiPriority w:val="99"/>
    <w:semiHidden/>
    <w:unhideWhenUsed/>
    <w:rsid w:val="0024217C"/>
    <w:rPr>
      <w:sz w:val="16"/>
      <w:szCs w:val="16"/>
    </w:rPr>
  </w:style>
  <w:style w:type="paragraph" w:styleId="CommentText">
    <w:name w:val="annotation text"/>
    <w:basedOn w:val="Normal"/>
    <w:link w:val="CommentTextChar"/>
    <w:uiPriority w:val="99"/>
    <w:semiHidden/>
    <w:unhideWhenUsed/>
    <w:rsid w:val="0024217C"/>
    <w:pPr>
      <w:spacing w:line="240" w:lineRule="auto"/>
    </w:pPr>
    <w:rPr>
      <w:sz w:val="20"/>
      <w:szCs w:val="20"/>
    </w:rPr>
  </w:style>
  <w:style w:type="character" w:customStyle="1" w:styleId="CommentTextChar">
    <w:name w:val="Comment Text Char"/>
    <w:basedOn w:val="DefaultParagraphFont"/>
    <w:link w:val="CommentText"/>
    <w:uiPriority w:val="99"/>
    <w:semiHidden/>
    <w:rsid w:val="0024217C"/>
    <w:rPr>
      <w:sz w:val="20"/>
      <w:szCs w:val="20"/>
    </w:rPr>
  </w:style>
  <w:style w:type="paragraph" w:styleId="CommentSubject">
    <w:name w:val="annotation subject"/>
    <w:basedOn w:val="CommentText"/>
    <w:next w:val="CommentText"/>
    <w:link w:val="CommentSubjectChar"/>
    <w:uiPriority w:val="99"/>
    <w:semiHidden/>
    <w:unhideWhenUsed/>
    <w:rsid w:val="0024217C"/>
    <w:rPr>
      <w:b/>
      <w:bCs/>
    </w:rPr>
  </w:style>
  <w:style w:type="character" w:customStyle="1" w:styleId="CommentSubjectChar">
    <w:name w:val="Comment Subject Char"/>
    <w:basedOn w:val="CommentTextChar"/>
    <w:link w:val="CommentSubject"/>
    <w:uiPriority w:val="99"/>
    <w:semiHidden/>
    <w:rsid w:val="0024217C"/>
    <w:rPr>
      <w:b/>
      <w:bCs/>
      <w:sz w:val="20"/>
      <w:szCs w:val="20"/>
    </w:rPr>
  </w:style>
  <w:style w:type="character" w:styleId="FollowedHyperlink">
    <w:name w:val="FollowedHyperlink"/>
    <w:basedOn w:val="DefaultParagraphFont"/>
    <w:uiPriority w:val="99"/>
    <w:semiHidden/>
    <w:unhideWhenUsed/>
    <w:rsid w:val="00550799"/>
    <w:rPr>
      <w:color w:val="800080" w:themeColor="followedHyperlink"/>
      <w:u w:val="single"/>
    </w:rPr>
  </w:style>
  <w:style w:type="character" w:customStyle="1" w:styleId="UnresolvedMention1">
    <w:name w:val="Unresolved Mention1"/>
    <w:basedOn w:val="DefaultParagraphFont"/>
    <w:uiPriority w:val="99"/>
    <w:semiHidden/>
    <w:unhideWhenUsed/>
    <w:rsid w:val="0017366D"/>
    <w:rPr>
      <w:color w:val="605E5C"/>
      <w:shd w:val="clear" w:color="auto" w:fill="E1DFDD"/>
    </w:rPr>
  </w:style>
  <w:style w:type="character" w:styleId="UnresolvedMention">
    <w:name w:val="Unresolved Mention"/>
    <w:basedOn w:val="DefaultParagraphFont"/>
    <w:uiPriority w:val="99"/>
    <w:semiHidden/>
    <w:unhideWhenUsed/>
    <w:rsid w:val="00F17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8188">
      <w:bodyDiv w:val="1"/>
      <w:marLeft w:val="0"/>
      <w:marRight w:val="0"/>
      <w:marTop w:val="0"/>
      <w:marBottom w:val="0"/>
      <w:divBdr>
        <w:top w:val="none" w:sz="0" w:space="0" w:color="auto"/>
        <w:left w:val="none" w:sz="0" w:space="0" w:color="auto"/>
        <w:bottom w:val="none" w:sz="0" w:space="0" w:color="auto"/>
        <w:right w:val="none" w:sz="0" w:space="0" w:color="auto"/>
      </w:divBdr>
    </w:div>
    <w:div w:id="1555851267">
      <w:bodyDiv w:val="1"/>
      <w:marLeft w:val="0"/>
      <w:marRight w:val="0"/>
      <w:marTop w:val="0"/>
      <w:marBottom w:val="0"/>
      <w:divBdr>
        <w:top w:val="none" w:sz="0" w:space="0" w:color="auto"/>
        <w:left w:val="none" w:sz="0" w:space="0" w:color="auto"/>
        <w:bottom w:val="none" w:sz="0" w:space="0" w:color="auto"/>
        <w:right w:val="none" w:sz="0" w:space="0" w:color="auto"/>
      </w:divBdr>
      <w:divsChild>
        <w:div w:id="1002585087">
          <w:marLeft w:val="0"/>
          <w:marRight w:val="0"/>
          <w:marTop w:val="0"/>
          <w:marBottom w:val="0"/>
          <w:divBdr>
            <w:top w:val="none" w:sz="0" w:space="0" w:color="auto"/>
            <w:left w:val="none" w:sz="0" w:space="0" w:color="auto"/>
            <w:bottom w:val="none" w:sz="0" w:space="0" w:color="auto"/>
            <w:right w:val="none" w:sz="0" w:space="0" w:color="auto"/>
          </w:divBdr>
        </w:div>
        <w:div w:id="1192231880">
          <w:marLeft w:val="0"/>
          <w:marRight w:val="0"/>
          <w:marTop w:val="0"/>
          <w:marBottom w:val="0"/>
          <w:divBdr>
            <w:top w:val="none" w:sz="0" w:space="0" w:color="auto"/>
            <w:left w:val="none" w:sz="0" w:space="0" w:color="auto"/>
            <w:bottom w:val="none" w:sz="0" w:space="0" w:color="auto"/>
            <w:right w:val="none" w:sz="0" w:space="0" w:color="auto"/>
          </w:divBdr>
        </w:div>
        <w:div w:id="489760248">
          <w:marLeft w:val="0"/>
          <w:marRight w:val="0"/>
          <w:marTop w:val="0"/>
          <w:marBottom w:val="0"/>
          <w:divBdr>
            <w:top w:val="none" w:sz="0" w:space="0" w:color="auto"/>
            <w:left w:val="none" w:sz="0" w:space="0" w:color="auto"/>
            <w:bottom w:val="none" w:sz="0" w:space="0" w:color="auto"/>
            <w:right w:val="none" w:sz="0" w:space="0" w:color="auto"/>
          </w:divBdr>
        </w:div>
        <w:div w:id="771165403">
          <w:marLeft w:val="0"/>
          <w:marRight w:val="0"/>
          <w:marTop w:val="0"/>
          <w:marBottom w:val="0"/>
          <w:divBdr>
            <w:top w:val="none" w:sz="0" w:space="0" w:color="auto"/>
            <w:left w:val="none" w:sz="0" w:space="0" w:color="auto"/>
            <w:bottom w:val="none" w:sz="0" w:space="0" w:color="auto"/>
            <w:right w:val="none" w:sz="0" w:space="0" w:color="auto"/>
          </w:divBdr>
        </w:div>
        <w:div w:id="1072660261">
          <w:marLeft w:val="0"/>
          <w:marRight w:val="0"/>
          <w:marTop w:val="0"/>
          <w:marBottom w:val="0"/>
          <w:divBdr>
            <w:top w:val="none" w:sz="0" w:space="0" w:color="auto"/>
            <w:left w:val="none" w:sz="0" w:space="0" w:color="auto"/>
            <w:bottom w:val="none" w:sz="0" w:space="0" w:color="auto"/>
            <w:right w:val="none" w:sz="0" w:space="0" w:color="auto"/>
          </w:divBdr>
        </w:div>
      </w:divsChild>
    </w:div>
    <w:div w:id="1921450480">
      <w:bodyDiv w:val="1"/>
      <w:marLeft w:val="0"/>
      <w:marRight w:val="0"/>
      <w:marTop w:val="0"/>
      <w:marBottom w:val="0"/>
      <w:divBdr>
        <w:top w:val="none" w:sz="0" w:space="0" w:color="auto"/>
        <w:left w:val="none" w:sz="0" w:space="0" w:color="auto"/>
        <w:bottom w:val="none" w:sz="0" w:space="0" w:color="auto"/>
        <w:right w:val="none" w:sz="0" w:space="0" w:color="auto"/>
      </w:divBdr>
      <w:divsChild>
        <w:div w:id="1683776431">
          <w:marLeft w:val="0"/>
          <w:marRight w:val="0"/>
          <w:marTop w:val="0"/>
          <w:marBottom w:val="0"/>
          <w:divBdr>
            <w:top w:val="none" w:sz="0" w:space="0" w:color="auto"/>
            <w:left w:val="none" w:sz="0" w:space="0" w:color="auto"/>
            <w:bottom w:val="none" w:sz="0" w:space="0" w:color="auto"/>
            <w:right w:val="none" w:sz="0" w:space="0" w:color="auto"/>
          </w:divBdr>
        </w:div>
        <w:div w:id="1639217438">
          <w:marLeft w:val="0"/>
          <w:marRight w:val="0"/>
          <w:marTop w:val="0"/>
          <w:marBottom w:val="0"/>
          <w:divBdr>
            <w:top w:val="none" w:sz="0" w:space="0" w:color="auto"/>
            <w:left w:val="none" w:sz="0" w:space="0" w:color="auto"/>
            <w:bottom w:val="none" w:sz="0" w:space="0" w:color="auto"/>
            <w:right w:val="none" w:sz="0" w:space="0" w:color="auto"/>
          </w:divBdr>
        </w:div>
        <w:div w:id="252249598">
          <w:marLeft w:val="0"/>
          <w:marRight w:val="0"/>
          <w:marTop w:val="0"/>
          <w:marBottom w:val="0"/>
          <w:divBdr>
            <w:top w:val="none" w:sz="0" w:space="0" w:color="auto"/>
            <w:left w:val="none" w:sz="0" w:space="0" w:color="auto"/>
            <w:bottom w:val="none" w:sz="0" w:space="0" w:color="auto"/>
            <w:right w:val="none" w:sz="0" w:space="0" w:color="auto"/>
          </w:divBdr>
        </w:div>
        <w:div w:id="1771243603">
          <w:marLeft w:val="0"/>
          <w:marRight w:val="0"/>
          <w:marTop w:val="0"/>
          <w:marBottom w:val="0"/>
          <w:divBdr>
            <w:top w:val="none" w:sz="0" w:space="0" w:color="auto"/>
            <w:left w:val="none" w:sz="0" w:space="0" w:color="auto"/>
            <w:bottom w:val="none" w:sz="0" w:space="0" w:color="auto"/>
            <w:right w:val="none" w:sz="0" w:space="0" w:color="auto"/>
          </w:divBdr>
        </w:div>
        <w:div w:id="1834107356">
          <w:marLeft w:val="0"/>
          <w:marRight w:val="0"/>
          <w:marTop w:val="0"/>
          <w:marBottom w:val="0"/>
          <w:divBdr>
            <w:top w:val="none" w:sz="0" w:space="0" w:color="auto"/>
            <w:left w:val="none" w:sz="0" w:space="0" w:color="auto"/>
            <w:bottom w:val="none" w:sz="0" w:space="0" w:color="auto"/>
            <w:right w:val="none" w:sz="0" w:space="0" w:color="auto"/>
          </w:divBdr>
        </w:div>
        <w:div w:id="821894569">
          <w:marLeft w:val="0"/>
          <w:marRight w:val="0"/>
          <w:marTop w:val="0"/>
          <w:marBottom w:val="0"/>
          <w:divBdr>
            <w:top w:val="none" w:sz="0" w:space="0" w:color="auto"/>
            <w:left w:val="none" w:sz="0" w:space="0" w:color="auto"/>
            <w:bottom w:val="none" w:sz="0" w:space="0" w:color="auto"/>
            <w:right w:val="none" w:sz="0" w:space="0" w:color="auto"/>
          </w:divBdr>
        </w:div>
        <w:div w:id="1857842356">
          <w:marLeft w:val="0"/>
          <w:marRight w:val="0"/>
          <w:marTop w:val="0"/>
          <w:marBottom w:val="0"/>
          <w:divBdr>
            <w:top w:val="none" w:sz="0" w:space="0" w:color="auto"/>
            <w:left w:val="none" w:sz="0" w:space="0" w:color="auto"/>
            <w:bottom w:val="none" w:sz="0" w:space="0" w:color="auto"/>
            <w:right w:val="none" w:sz="0" w:space="0" w:color="auto"/>
          </w:divBdr>
        </w:div>
        <w:div w:id="1318538888">
          <w:marLeft w:val="0"/>
          <w:marRight w:val="0"/>
          <w:marTop w:val="0"/>
          <w:marBottom w:val="0"/>
          <w:divBdr>
            <w:top w:val="none" w:sz="0" w:space="0" w:color="auto"/>
            <w:left w:val="none" w:sz="0" w:space="0" w:color="auto"/>
            <w:bottom w:val="none" w:sz="0" w:space="0" w:color="auto"/>
            <w:right w:val="none" w:sz="0" w:space="0" w:color="auto"/>
          </w:divBdr>
        </w:div>
        <w:div w:id="1388138689">
          <w:marLeft w:val="0"/>
          <w:marRight w:val="0"/>
          <w:marTop w:val="0"/>
          <w:marBottom w:val="0"/>
          <w:divBdr>
            <w:top w:val="none" w:sz="0" w:space="0" w:color="auto"/>
            <w:left w:val="none" w:sz="0" w:space="0" w:color="auto"/>
            <w:bottom w:val="none" w:sz="0" w:space="0" w:color="auto"/>
            <w:right w:val="none" w:sz="0" w:space="0" w:color="auto"/>
          </w:divBdr>
        </w:div>
        <w:div w:id="607083893">
          <w:marLeft w:val="0"/>
          <w:marRight w:val="0"/>
          <w:marTop w:val="0"/>
          <w:marBottom w:val="0"/>
          <w:divBdr>
            <w:top w:val="none" w:sz="0" w:space="0" w:color="auto"/>
            <w:left w:val="none" w:sz="0" w:space="0" w:color="auto"/>
            <w:bottom w:val="none" w:sz="0" w:space="0" w:color="auto"/>
            <w:right w:val="none" w:sz="0" w:space="0" w:color="auto"/>
          </w:divBdr>
        </w:div>
      </w:divsChild>
    </w:div>
    <w:div w:id="19365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viasg.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ma.vaitiekunaite@aviasg.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4693</Words>
  <Characters>2676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Corporate Letterhead</vt:lpstr>
    </vt:vector>
  </TitlesOfParts>
  <Company>Hewlett-Packard Company</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Letterhead</dc:title>
  <dc:subject/>
  <dc:creator>aleksandr.tiutiunikov</dc:creator>
  <cp:keywords>Avia Solutions Group</cp:keywords>
  <dc:description/>
  <cp:lastModifiedBy>Zydrune Budnike | ASG</cp:lastModifiedBy>
  <cp:revision>7</cp:revision>
  <cp:lastPrinted>2019-10-25T12:18:00Z</cp:lastPrinted>
  <dcterms:created xsi:type="dcterms:W3CDTF">2021-08-30T09:37:00Z</dcterms:created>
  <dcterms:modified xsi:type="dcterms:W3CDTF">2021-12-21T08:05:00Z</dcterms:modified>
</cp:coreProperties>
</file>