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21498" w14:textId="7E7D05B9" w:rsidR="00223E45" w:rsidRPr="00D35A85" w:rsidRDefault="00223E45" w:rsidP="00955007">
      <w:pPr>
        <w:jc w:val="center"/>
        <w:rPr>
          <w:rFonts w:ascii="Barlow" w:hAnsi="Barlow"/>
        </w:rPr>
      </w:pPr>
    </w:p>
    <w:p w14:paraId="582F7E64" w14:textId="77777777" w:rsidR="00D35A85" w:rsidRPr="00D35A85" w:rsidRDefault="00D35A85" w:rsidP="00D35A85">
      <w:pPr>
        <w:jc w:val="both"/>
        <w:rPr>
          <w:rFonts w:ascii="Barlow" w:hAnsi="Barlow" w:cstheme="minorHAnsi"/>
        </w:rPr>
      </w:pPr>
    </w:p>
    <w:p w14:paraId="3110A9BB" w14:textId="62045D4F" w:rsidR="00D35A85" w:rsidRPr="00D35A85" w:rsidRDefault="00D35A85" w:rsidP="00D35A85">
      <w:pPr>
        <w:jc w:val="center"/>
        <w:rPr>
          <w:rFonts w:ascii="Barlow" w:hAnsi="Barlow" w:cstheme="minorHAnsi"/>
          <w:b/>
          <w:bCs/>
        </w:rPr>
      </w:pPr>
      <w:r w:rsidRPr="00D35A85">
        <w:rPr>
          <w:rFonts w:ascii="Barlow" w:hAnsi="Barlow" w:cstheme="minorHAnsi"/>
          <w:b/>
          <w:bCs/>
        </w:rPr>
        <w:t xml:space="preserve">Sankcijos Rusijai: kodėl </w:t>
      </w:r>
      <w:proofErr w:type="spellStart"/>
      <w:r w:rsidRPr="00D35A85">
        <w:rPr>
          <w:rFonts w:ascii="Barlow" w:hAnsi="Barlow" w:cstheme="minorHAnsi"/>
          <w:b/>
          <w:bCs/>
        </w:rPr>
        <w:t>kriptovaliutos</w:t>
      </w:r>
      <w:proofErr w:type="spellEnd"/>
      <w:r w:rsidRPr="00D35A85">
        <w:rPr>
          <w:rFonts w:ascii="Barlow" w:hAnsi="Barlow" w:cstheme="minorHAnsi"/>
          <w:b/>
          <w:bCs/>
        </w:rPr>
        <w:t xml:space="preserve"> jų </w:t>
      </w:r>
      <w:r>
        <w:rPr>
          <w:rFonts w:ascii="Barlow" w:hAnsi="Barlow" w:cstheme="minorHAnsi"/>
          <w:b/>
          <w:bCs/>
        </w:rPr>
        <w:t xml:space="preserve">ekonomikos </w:t>
      </w:r>
      <w:r w:rsidRPr="00D35A85">
        <w:rPr>
          <w:rFonts w:ascii="Barlow" w:hAnsi="Barlow" w:cstheme="minorHAnsi"/>
          <w:b/>
          <w:bCs/>
        </w:rPr>
        <w:t>neišgelbės</w:t>
      </w:r>
    </w:p>
    <w:p w14:paraId="674C37E2" w14:textId="77777777" w:rsidR="00D35A85" w:rsidRPr="00D35A85" w:rsidRDefault="00D35A85" w:rsidP="00D35A85">
      <w:pPr>
        <w:jc w:val="both"/>
        <w:rPr>
          <w:rFonts w:ascii="Barlow" w:hAnsi="Barlow" w:cstheme="minorHAnsi"/>
        </w:rPr>
      </w:pPr>
    </w:p>
    <w:p w14:paraId="7208C7D8" w14:textId="77777777" w:rsidR="00D35A85" w:rsidRPr="00D35A85" w:rsidRDefault="00D35A85" w:rsidP="00D35A85">
      <w:pPr>
        <w:jc w:val="both"/>
        <w:rPr>
          <w:rFonts w:ascii="Barlow" w:hAnsi="Barlow" w:cstheme="minorHAnsi"/>
        </w:rPr>
      </w:pPr>
    </w:p>
    <w:p w14:paraId="55E79524" w14:textId="0FC77FC1" w:rsidR="00D35A85" w:rsidRDefault="00D35A85" w:rsidP="00D35A85">
      <w:pPr>
        <w:jc w:val="both"/>
        <w:rPr>
          <w:rFonts w:ascii="Barlow" w:hAnsi="Barlow" w:cstheme="minorHAnsi"/>
        </w:rPr>
      </w:pPr>
      <w:r w:rsidRPr="00D35A85">
        <w:rPr>
          <w:rFonts w:ascii="Barlow" w:hAnsi="Barlow" w:cstheme="minorHAnsi"/>
        </w:rPr>
        <w:t>Europos Sąjunga, Jungtinė Karalystė, JAV ir Kanada pirmadienį paskelbė apie naujas sankcijas, nukreiptas prieš Rusijos centrinį banką ir nacionalinį turto fondą. Netgi Šveicarija ir Kinija paskelbė apie sankcijas, paralyžiuojančias agresoriaus finansų sistemą. JAV Iždo departamento teigimu, tai apribojo V</w:t>
      </w:r>
      <w:r w:rsidR="003A1210">
        <w:rPr>
          <w:rFonts w:ascii="Barlow" w:hAnsi="Barlow" w:cstheme="minorHAnsi"/>
        </w:rPr>
        <w:t xml:space="preserve">. </w:t>
      </w:r>
      <w:r w:rsidRPr="00D35A85">
        <w:rPr>
          <w:rFonts w:ascii="Barlow" w:hAnsi="Barlow" w:cstheme="minorHAnsi"/>
        </w:rPr>
        <w:t xml:space="preserve">Putino režimo galimybes panaudoti 630 mlrd. dolerių Rusijos užsienio atsargų. Šis sprendimas buvo priimtas praėjus vos dienai po to, kai JAV, ES ir jos sąjungininkės nusprendė atjungti kai kuriuos Rusijos bankus nuo SWIFT – visame pasaulyje naudojamos saugių finansinių pranešimų sistemos. Tačiau dabar pasigirsta nuomonių ir spėliojimų, jog Rusija gali palengvinti sankcijų naštą naudodama </w:t>
      </w:r>
      <w:proofErr w:type="spellStart"/>
      <w:r w:rsidRPr="00D35A85">
        <w:rPr>
          <w:rFonts w:ascii="Barlow" w:hAnsi="Barlow" w:cstheme="minorHAnsi"/>
        </w:rPr>
        <w:t>kriptovaliutas</w:t>
      </w:r>
      <w:proofErr w:type="spellEnd"/>
      <w:r w:rsidRPr="00D35A85">
        <w:rPr>
          <w:rFonts w:ascii="Barlow" w:hAnsi="Barlow" w:cstheme="minorHAnsi"/>
        </w:rPr>
        <w:t>.</w:t>
      </w:r>
    </w:p>
    <w:p w14:paraId="2E45E03C" w14:textId="77777777" w:rsidR="00D35A85" w:rsidRPr="00D35A85" w:rsidRDefault="00D35A85" w:rsidP="00D35A85">
      <w:pPr>
        <w:jc w:val="both"/>
        <w:rPr>
          <w:rFonts w:ascii="Barlow" w:hAnsi="Barlow" w:cstheme="minorHAnsi"/>
        </w:rPr>
      </w:pPr>
    </w:p>
    <w:p w14:paraId="305160AB" w14:textId="23F2797C" w:rsidR="00D35A85" w:rsidRPr="00D35A85" w:rsidRDefault="00D35A85" w:rsidP="00D35A85">
      <w:pPr>
        <w:jc w:val="both"/>
        <w:rPr>
          <w:rFonts w:ascii="Barlow" w:hAnsi="Barlow" w:cstheme="minorHAnsi"/>
          <w:b/>
          <w:bCs/>
        </w:rPr>
      </w:pPr>
      <w:r w:rsidRPr="00D35A85">
        <w:rPr>
          <w:rFonts w:ascii="Barlow" w:hAnsi="Barlow" w:cstheme="minorHAnsi"/>
          <w:b/>
          <w:bCs/>
        </w:rPr>
        <w:t xml:space="preserve">Žemas </w:t>
      </w:r>
      <w:r>
        <w:rPr>
          <w:rFonts w:ascii="Barlow" w:hAnsi="Barlow" w:cstheme="minorHAnsi"/>
          <w:b/>
          <w:bCs/>
        </w:rPr>
        <w:t>virtualiųjų valiutų</w:t>
      </w:r>
      <w:r w:rsidRPr="00D35A85">
        <w:rPr>
          <w:rFonts w:ascii="Barlow" w:hAnsi="Barlow" w:cstheme="minorHAnsi"/>
          <w:b/>
          <w:bCs/>
        </w:rPr>
        <w:t xml:space="preserve"> įsisavinimo lygis</w:t>
      </w:r>
    </w:p>
    <w:p w14:paraId="368C8FD1" w14:textId="77777777" w:rsidR="00D35A85" w:rsidRPr="00D35A85" w:rsidRDefault="00D35A85" w:rsidP="00D35A85">
      <w:pPr>
        <w:jc w:val="both"/>
        <w:rPr>
          <w:rFonts w:ascii="Barlow" w:hAnsi="Barlow" w:cstheme="minorHAnsi"/>
        </w:rPr>
      </w:pPr>
    </w:p>
    <w:p w14:paraId="3CF64AC0" w14:textId="57DD1DC2" w:rsidR="00D35A85" w:rsidRPr="00D35A85" w:rsidRDefault="00D35A85" w:rsidP="00D35A85">
      <w:pPr>
        <w:jc w:val="both"/>
        <w:rPr>
          <w:rFonts w:ascii="Barlow" w:hAnsi="Barlow" w:cstheme="minorHAnsi"/>
        </w:rPr>
      </w:pPr>
      <w:r w:rsidRPr="00D35A85">
        <w:rPr>
          <w:rFonts w:ascii="Barlow" w:hAnsi="Barlow" w:cstheme="minorHAnsi"/>
        </w:rPr>
        <w:t xml:space="preserve">„Sankcijų vykdymui reikia turėti galimybę sekti transakcijas – paprastai tai vykdoma per bankų sistemą. Taip, yra keletas pavyzdžių, kai tokios šalys kaip Iranas ir Šiaurės Korėja naudojo </w:t>
      </w:r>
      <w:proofErr w:type="spellStart"/>
      <w:r w:rsidRPr="00D35A85">
        <w:rPr>
          <w:rFonts w:ascii="Barlow" w:hAnsi="Barlow" w:cstheme="minorHAnsi"/>
        </w:rPr>
        <w:t>kriptovaliutas</w:t>
      </w:r>
      <w:proofErr w:type="spellEnd"/>
      <w:r w:rsidRPr="00D35A85">
        <w:rPr>
          <w:rFonts w:ascii="Barlow" w:hAnsi="Barlow" w:cstheme="minorHAnsi"/>
        </w:rPr>
        <w:t>, kad išvengtų sankcijų. Tačiau Rusijos atvejis kitoks, nes šalis beveik neturi vietos manevruoti dėl ekonominio poveikio masto šalies finansiniam stabilumui bei žemo  virtualiųjų valiutų įsisavinimo lygio šalyje“, – sako Andrius Bartminas, vienas iš „</w:t>
      </w:r>
      <w:proofErr w:type="spellStart"/>
      <w:r w:rsidRPr="00D35A85">
        <w:rPr>
          <w:rFonts w:ascii="Barlow" w:hAnsi="Barlow" w:cstheme="minorHAnsi"/>
        </w:rPr>
        <w:t>Blockchain</w:t>
      </w:r>
      <w:proofErr w:type="spellEnd"/>
      <w:r w:rsidRPr="00D35A85">
        <w:rPr>
          <w:rFonts w:ascii="Barlow" w:hAnsi="Barlow" w:cstheme="minorHAnsi"/>
        </w:rPr>
        <w:t xml:space="preserve"> Lithuania </w:t>
      </w:r>
      <w:proofErr w:type="spellStart"/>
      <w:r w:rsidRPr="00D35A85">
        <w:rPr>
          <w:rFonts w:ascii="Barlow" w:hAnsi="Barlow" w:cstheme="minorHAnsi"/>
        </w:rPr>
        <w:t>Competence</w:t>
      </w:r>
      <w:proofErr w:type="spellEnd"/>
      <w:r w:rsidRPr="00D35A85">
        <w:rPr>
          <w:rFonts w:ascii="Barlow" w:hAnsi="Barlow" w:cstheme="minorHAnsi"/>
        </w:rPr>
        <w:t xml:space="preserve"> </w:t>
      </w:r>
      <w:proofErr w:type="spellStart"/>
      <w:r w:rsidRPr="00D35A85">
        <w:rPr>
          <w:rFonts w:ascii="Barlow" w:hAnsi="Barlow" w:cstheme="minorHAnsi"/>
        </w:rPr>
        <w:t>Center</w:t>
      </w:r>
      <w:proofErr w:type="spellEnd"/>
      <w:r w:rsidRPr="00D35A85">
        <w:rPr>
          <w:rFonts w:ascii="Barlow" w:hAnsi="Barlow" w:cstheme="minorHAnsi"/>
        </w:rPr>
        <w:t>“ steigėjų bei</w:t>
      </w:r>
      <w:r w:rsidR="003A1210">
        <w:rPr>
          <w:rFonts w:ascii="Barlow" w:hAnsi="Barlow" w:cstheme="minorHAnsi"/>
        </w:rPr>
        <w:t xml:space="preserve"> įmonės</w:t>
      </w:r>
      <w:r w:rsidRPr="00D35A85">
        <w:rPr>
          <w:rFonts w:ascii="Barlow" w:hAnsi="Barlow" w:cstheme="minorHAnsi"/>
        </w:rPr>
        <w:t xml:space="preserve"> „SUPER HOW?“ vadovas. Jo teigimu, šiuo metu net Ukraina turi pranašumą </w:t>
      </w:r>
      <w:proofErr w:type="spellStart"/>
      <w:r w:rsidRPr="00D35A85">
        <w:rPr>
          <w:rFonts w:ascii="Barlow" w:hAnsi="Barlow" w:cstheme="minorHAnsi"/>
        </w:rPr>
        <w:t>kripto</w:t>
      </w:r>
      <w:proofErr w:type="spellEnd"/>
      <w:r w:rsidRPr="00D35A85">
        <w:rPr>
          <w:rFonts w:ascii="Barlow" w:hAnsi="Barlow" w:cstheme="minorHAnsi"/>
        </w:rPr>
        <w:t xml:space="preserve"> naudojimo atžvilgiu prieš Rusiją. Skirtingai nei Šiaurės Korėja ir Iranas, Rusija jau dešimtmečius buvo aktyviai įsitraukusi į pasaulinę finansų sistemą: 80 proc. jos kasdienių užsienio valiutos operacijų ir pusė tarptautinės prekybos vykdoma doleriais. Dėl šių priežasčių peršokti į kitą alternatyvią sistemą nėra taip paprasta.</w:t>
      </w:r>
    </w:p>
    <w:p w14:paraId="4F9E7E4B" w14:textId="77777777" w:rsidR="00D35A85" w:rsidRPr="00D35A85" w:rsidRDefault="00D35A85" w:rsidP="00D35A85">
      <w:pPr>
        <w:jc w:val="both"/>
        <w:rPr>
          <w:rFonts w:ascii="Barlow" w:hAnsi="Barlow" w:cstheme="minorHAnsi"/>
        </w:rPr>
      </w:pPr>
    </w:p>
    <w:p w14:paraId="0E5FD539" w14:textId="77777777" w:rsidR="00D35A85" w:rsidRPr="00D35A85" w:rsidRDefault="00D35A85" w:rsidP="00D35A85">
      <w:pPr>
        <w:jc w:val="both"/>
        <w:rPr>
          <w:rFonts w:ascii="Barlow" w:hAnsi="Barlow" w:cstheme="minorHAnsi"/>
        </w:rPr>
      </w:pPr>
      <w:r w:rsidRPr="00D35A85">
        <w:rPr>
          <w:rFonts w:ascii="Barlow" w:hAnsi="Barlow" w:cstheme="minorHAnsi"/>
        </w:rPr>
        <w:t xml:space="preserve">Rusijos finansų ministerija vasario 18 d. parlamente pristatė </w:t>
      </w:r>
      <w:proofErr w:type="spellStart"/>
      <w:r w:rsidRPr="00D35A85">
        <w:rPr>
          <w:rFonts w:ascii="Barlow" w:hAnsi="Barlow" w:cstheme="minorHAnsi"/>
        </w:rPr>
        <w:t>kriptovaliutų</w:t>
      </w:r>
      <w:proofErr w:type="spellEnd"/>
      <w:r w:rsidRPr="00D35A85">
        <w:rPr>
          <w:rFonts w:ascii="Barlow" w:hAnsi="Barlow" w:cstheme="minorHAnsi"/>
        </w:rPr>
        <w:t xml:space="preserve"> įstatymo projektą, kuriuo pastūmėjo planą reguliuoti šį skaitmeninį turtą, tačiau viduje vyksta daug nesutarimų – centrinis bankas siūlo už prekybą </w:t>
      </w:r>
      <w:proofErr w:type="spellStart"/>
      <w:r w:rsidRPr="00D35A85">
        <w:rPr>
          <w:rFonts w:ascii="Barlow" w:hAnsi="Barlow" w:cstheme="minorHAnsi"/>
        </w:rPr>
        <w:t>kriptovaliutomis</w:t>
      </w:r>
      <w:proofErr w:type="spellEnd"/>
      <w:r w:rsidRPr="00D35A85">
        <w:rPr>
          <w:rFonts w:ascii="Barlow" w:hAnsi="Barlow" w:cstheme="minorHAnsi"/>
        </w:rPr>
        <w:t xml:space="preserve"> ar </w:t>
      </w:r>
      <w:proofErr w:type="spellStart"/>
      <w:r w:rsidRPr="00D35A85">
        <w:rPr>
          <w:rFonts w:ascii="Barlow" w:hAnsi="Barlow" w:cstheme="minorHAnsi"/>
        </w:rPr>
        <w:t>kripto</w:t>
      </w:r>
      <w:proofErr w:type="spellEnd"/>
      <w:r w:rsidRPr="00D35A85">
        <w:rPr>
          <w:rFonts w:ascii="Barlow" w:hAnsi="Barlow" w:cstheme="minorHAnsi"/>
        </w:rPr>
        <w:t xml:space="preserve"> turtu ir jų išleidimą individualius asmenis bausti baudomis iki pusės milijono rublių (6 360 JAV dolerių), o įmones ir iki milijono rublių, skelbė Rusijos naujienų agentūra TASS.</w:t>
      </w:r>
    </w:p>
    <w:p w14:paraId="0D83943F" w14:textId="77777777" w:rsidR="00D35A85" w:rsidRPr="00D35A85" w:rsidRDefault="00D35A85" w:rsidP="00D35A85">
      <w:pPr>
        <w:jc w:val="both"/>
        <w:rPr>
          <w:rFonts w:ascii="Barlow" w:hAnsi="Barlow" w:cstheme="minorHAnsi"/>
        </w:rPr>
      </w:pPr>
    </w:p>
    <w:p w14:paraId="0BDAF2A2" w14:textId="77777777" w:rsidR="00D35A85" w:rsidRPr="00D35A85" w:rsidRDefault="00D35A85" w:rsidP="00D35A85">
      <w:pPr>
        <w:jc w:val="both"/>
        <w:rPr>
          <w:rFonts w:ascii="Barlow" w:hAnsi="Barlow" w:cstheme="minorHAnsi"/>
          <w:b/>
          <w:bCs/>
        </w:rPr>
      </w:pPr>
      <w:proofErr w:type="spellStart"/>
      <w:r w:rsidRPr="00D35A85">
        <w:rPr>
          <w:rFonts w:ascii="Barlow" w:hAnsi="Barlow" w:cstheme="minorHAnsi"/>
          <w:b/>
          <w:bCs/>
        </w:rPr>
        <w:t>Kripto</w:t>
      </w:r>
      <w:proofErr w:type="spellEnd"/>
      <w:r w:rsidRPr="00D35A85">
        <w:rPr>
          <w:rFonts w:ascii="Barlow" w:hAnsi="Barlow" w:cstheme="minorHAnsi"/>
          <w:b/>
          <w:bCs/>
        </w:rPr>
        <w:t xml:space="preserve"> transakcijos – matomos viešai</w:t>
      </w:r>
    </w:p>
    <w:p w14:paraId="699AD7BD" w14:textId="77777777" w:rsidR="00D35A85" w:rsidRPr="00D35A85" w:rsidRDefault="00D35A85" w:rsidP="00D35A85">
      <w:pPr>
        <w:jc w:val="both"/>
        <w:rPr>
          <w:rFonts w:ascii="Barlow" w:hAnsi="Barlow" w:cstheme="minorHAnsi"/>
        </w:rPr>
      </w:pPr>
    </w:p>
    <w:p w14:paraId="745351E9" w14:textId="1835105F" w:rsidR="00D35A85" w:rsidRPr="00D35A85" w:rsidRDefault="00D35A85" w:rsidP="00D35A85">
      <w:pPr>
        <w:jc w:val="both"/>
        <w:rPr>
          <w:rFonts w:ascii="Barlow" w:hAnsi="Barlow" w:cstheme="minorHAnsi"/>
        </w:rPr>
      </w:pPr>
      <w:r w:rsidRPr="00D35A85">
        <w:rPr>
          <w:rFonts w:ascii="Barlow" w:hAnsi="Barlow" w:cstheme="minorHAnsi"/>
        </w:rPr>
        <w:t xml:space="preserve">Kai kurių ekspertų teigimu, </w:t>
      </w:r>
      <w:proofErr w:type="spellStart"/>
      <w:r w:rsidRPr="00D35A85">
        <w:rPr>
          <w:rFonts w:ascii="Barlow" w:hAnsi="Barlow" w:cstheme="minorHAnsi"/>
        </w:rPr>
        <w:t>kriptovaliutos</w:t>
      </w:r>
      <w:proofErr w:type="spellEnd"/>
      <w:r w:rsidRPr="00D35A85">
        <w:rPr>
          <w:rFonts w:ascii="Barlow" w:hAnsi="Barlow" w:cstheme="minorHAnsi"/>
        </w:rPr>
        <w:t xml:space="preserve"> gali būti naudojamos siekiant išvengti sankcijų ir paslėpti turtą, tačiau </w:t>
      </w:r>
      <w:r w:rsidR="003A1210">
        <w:rPr>
          <w:rFonts w:ascii="Barlow" w:hAnsi="Barlow" w:cstheme="minorHAnsi"/>
        </w:rPr>
        <w:t>tokių veiksmų sėkmė – minimali.</w:t>
      </w:r>
    </w:p>
    <w:p w14:paraId="3B7A5932" w14:textId="77777777" w:rsidR="00D35A85" w:rsidRPr="00D35A85" w:rsidRDefault="00D35A85" w:rsidP="00D35A85">
      <w:pPr>
        <w:jc w:val="both"/>
        <w:rPr>
          <w:rFonts w:ascii="Barlow" w:hAnsi="Barlow" w:cstheme="minorHAnsi"/>
        </w:rPr>
      </w:pPr>
    </w:p>
    <w:p w14:paraId="5FBCAF40" w14:textId="77777777" w:rsidR="00D35A85" w:rsidRPr="00D35A85" w:rsidRDefault="00D35A85" w:rsidP="00D35A85">
      <w:pPr>
        <w:jc w:val="both"/>
        <w:rPr>
          <w:rFonts w:ascii="Barlow" w:hAnsi="Barlow" w:cstheme="minorHAnsi"/>
        </w:rPr>
      </w:pPr>
      <w:r w:rsidRPr="00D35A85">
        <w:rPr>
          <w:rFonts w:ascii="Barlow" w:hAnsi="Barlow" w:cstheme="minorHAnsi"/>
        </w:rPr>
        <w:t xml:space="preserve">„Įsigyti, perkelti didelius kiekius </w:t>
      </w:r>
      <w:proofErr w:type="spellStart"/>
      <w:r w:rsidRPr="00D35A85">
        <w:rPr>
          <w:rFonts w:ascii="Barlow" w:hAnsi="Barlow" w:cstheme="minorHAnsi"/>
        </w:rPr>
        <w:t>kriptovaliutų</w:t>
      </w:r>
      <w:proofErr w:type="spellEnd"/>
      <w:r w:rsidRPr="00D35A85">
        <w:rPr>
          <w:rFonts w:ascii="Barlow" w:hAnsi="Barlow" w:cstheme="minorHAnsi"/>
        </w:rPr>
        <w:t xml:space="preserve"> ir konvertuoti į FIAT valiutą yra labai sunku. Be to, blokų grandinės technologija pasižymi tuo, kad joje viešai matoma kiekviena operacija ir su ja susietas adresas. Net ir nežinant konkretaus adreso savininko, bet kas gali matyti transakcijų srauto dydį. Pažymėjus įtartiną adresą, tas turtas gali būti stebimas ir sekamas iki galutinio mainų taško, o tada užšaldytas ar net konfiskuotas. Net įmonės gali stebėti sankcionuotus adresus atliekant bet kokias operacijas ir visiškai atsisakyti vykdyti operacijas su šiais adresais“, – sako Vytautas Kašėta, „</w:t>
      </w:r>
      <w:proofErr w:type="spellStart"/>
      <w:r w:rsidRPr="00D35A85">
        <w:rPr>
          <w:rFonts w:ascii="Barlow" w:hAnsi="Barlow" w:cstheme="minorHAnsi"/>
        </w:rPr>
        <w:t>Crypto</w:t>
      </w:r>
      <w:proofErr w:type="spellEnd"/>
      <w:r w:rsidRPr="00D35A85">
        <w:rPr>
          <w:rFonts w:ascii="Barlow" w:hAnsi="Barlow" w:cstheme="minorHAnsi"/>
        </w:rPr>
        <w:t xml:space="preserve"> </w:t>
      </w:r>
      <w:proofErr w:type="spellStart"/>
      <w:r w:rsidRPr="00D35A85">
        <w:rPr>
          <w:rFonts w:ascii="Barlow" w:hAnsi="Barlow" w:cstheme="minorHAnsi"/>
        </w:rPr>
        <w:t>Economy</w:t>
      </w:r>
      <w:proofErr w:type="spellEnd"/>
      <w:r w:rsidRPr="00D35A85">
        <w:rPr>
          <w:rFonts w:ascii="Barlow" w:hAnsi="Barlow" w:cstheme="minorHAnsi"/>
        </w:rPr>
        <w:t xml:space="preserve"> </w:t>
      </w:r>
      <w:proofErr w:type="spellStart"/>
      <w:r w:rsidRPr="00D35A85">
        <w:rPr>
          <w:rFonts w:ascii="Barlow" w:hAnsi="Barlow" w:cstheme="minorHAnsi"/>
        </w:rPr>
        <w:t>Organisation</w:t>
      </w:r>
      <w:proofErr w:type="spellEnd"/>
      <w:r w:rsidRPr="00D35A85">
        <w:rPr>
          <w:rFonts w:ascii="Barlow" w:hAnsi="Barlow" w:cstheme="minorHAnsi"/>
        </w:rPr>
        <w:t>“ prezidentas.</w:t>
      </w:r>
    </w:p>
    <w:p w14:paraId="649C0D27" w14:textId="77777777" w:rsidR="00D35A85" w:rsidRPr="00D35A85" w:rsidRDefault="00D35A85" w:rsidP="00D35A85">
      <w:pPr>
        <w:jc w:val="both"/>
        <w:rPr>
          <w:rFonts w:ascii="Barlow" w:hAnsi="Barlow" w:cstheme="minorHAnsi"/>
        </w:rPr>
      </w:pPr>
    </w:p>
    <w:p w14:paraId="51B18861" w14:textId="77777777" w:rsidR="00D35A85" w:rsidRPr="00D35A85" w:rsidRDefault="00D35A85" w:rsidP="00D35A85">
      <w:pPr>
        <w:jc w:val="both"/>
        <w:rPr>
          <w:rFonts w:ascii="Barlow" w:hAnsi="Barlow" w:cstheme="minorHAnsi"/>
          <w:b/>
          <w:bCs/>
        </w:rPr>
      </w:pPr>
      <w:r w:rsidRPr="00D35A85">
        <w:rPr>
          <w:rFonts w:ascii="Barlow" w:hAnsi="Barlow" w:cstheme="minorHAnsi"/>
          <w:b/>
          <w:bCs/>
        </w:rPr>
        <w:lastRenderedPageBreak/>
        <w:t>Aktyvus keityklų įsitraukimas</w:t>
      </w:r>
    </w:p>
    <w:p w14:paraId="22C9CAB4" w14:textId="77777777" w:rsidR="00D35A85" w:rsidRPr="00D35A85" w:rsidRDefault="00D35A85" w:rsidP="00D35A85">
      <w:pPr>
        <w:jc w:val="both"/>
        <w:rPr>
          <w:rFonts w:ascii="Barlow" w:hAnsi="Barlow" w:cstheme="minorHAnsi"/>
        </w:rPr>
      </w:pPr>
    </w:p>
    <w:p w14:paraId="32723096" w14:textId="77777777" w:rsidR="00D35A85" w:rsidRPr="00D35A85" w:rsidRDefault="00D35A85" w:rsidP="00D35A85">
      <w:pPr>
        <w:jc w:val="both"/>
        <w:rPr>
          <w:rFonts w:ascii="Barlow" w:hAnsi="Barlow" w:cstheme="minorHAnsi"/>
        </w:rPr>
      </w:pPr>
      <w:proofErr w:type="spellStart"/>
      <w:r w:rsidRPr="00D35A85">
        <w:rPr>
          <w:rFonts w:ascii="Barlow" w:hAnsi="Barlow" w:cstheme="minorHAnsi"/>
        </w:rPr>
        <w:t>Kriptovaliutų</w:t>
      </w:r>
      <w:proofErr w:type="spellEnd"/>
      <w:r w:rsidRPr="00D35A85">
        <w:rPr>
          <w:rFonts w:ascii="Barlow" w:hAnsi="Barlow" w:cstheme="minorHAnsi"/>
        </w:rPr>
        <w:t xml:space="preserve"> keityklos Europoje, JAV ir Azijoje greičiausiai sustabdys beveik visus sandorius su Rusija – nacionaliniai reguliuotojai juos stumia siekti tarptautinio kovos su pinigų plovimu ir terorizmo finansavimu kontrolės ir reikalavimų laikymosi. Ukrainos vicepremjeras M. </w:t>
      </w:r>
      <w:proofErr w:type="spellStart"/>
      <w:r w:rsidRPr="00D35A85">
        <w:rPr>
          <w:rFonts w:ascii="Barlow" w:hAnsi="Barlow" w:cstheme="minorHAnsi"/>
        </w:rPr>
        <w:t>Fedorovas</w:t>
      </w:r>
      <w:proofErr w:type="spellEnd"/>
      <w:r w:rsidRPr="00D35A85">
        <w:rPr>
          <w:rFonts w:ascii="Barlow" w:hAnsi="Barlow" w:cstheme="minorHAnsi"/>
        </w:rPr>
        <w:t xml:space="preserve"> sekmadienį paprašė </w:t>
      </w:r>
      <w:proofErr w:type="spellStart"/>
      <w:r w:rsidRPr="00D35A85">
        <w:rPr>
          <w:rFonts w:ascii="Barlow" w:hAnsi="Barlow" w:cstheme="minorHAnsi"/>
        </w:rPr>
        <w:t>kriptovaliutų</w:t>
      </w:r>
      <w:proofErr w:type="spellEnd"/>
      <w:r w:rsidRPr="00D35A85">
        <w:rPr>
          <w:rFonts w:ascii="Barlow" w:hAnsi="Barlow" w:cstheme="minorHAnsi"/>
        </w:rPr>
        <w:t xml:space="preserve"> keityklų visiškai įšaldyti </w:t>
      </w:r>
      <w:proofErr w:type="spellStart"/>
      <w:r w:rsidRPr="00D35A85">
        <w:rPr>
          <w:rFonts w:ascii="Barlow" w:hAnsi="Barlow" w:cstheme="minorHAnsi"/>
        </w:rPr>
        <w:t>kripto</w:t>
      </w:r>
      <w:proofErr w:type="spellEnd"/>
      <w:r w:rsidRPr="00D35A85">
        <w:rPr>
          <w:rFonts w:ascii="Barlow" w:hAnsi="Barlow" w:cstheme="minorHAnsi"/>
        </w:rPr>
        <w:t xml:space="preserve"> prekeivius iš Rusijos. </w:t>
      </w:r>
      <w:proofErr w:type="spellStart"/>
      <w:r w:rsidRPr="00D35A85">
        <w:rPr>
          <w:rFonts w:ascii="Barlow" w:hAnsi="Barlow" w:cstheme="minorHAnsi"/>
        </w:rPr>
        <w:t>Kriptovaliutų</w:t>
      </w:r>
      <w:proofErr w:type="spellEnd"/>
      <w:r w:rsidRPr="00D35A85">
        <w:rPr>
          <w:rFonts w:ascii="Barlow" w:hAnsi="Barlow" w:cstheme="minorHAnsi"/>
        </w:rPr>
        <w:t xml:space="preserve"> keityklos „</w:t>
      </w:r>
      <w:proofErr w:type="spellStart"/>
      <w:r w:rsidRPr="00D35A85">
        <w:rPr>
          <w:rFonts w:ascii="Barlow" w:hAnsi="Barlow" w:cstheme="minorHAnsi"/>
        </w:rPr>
        <w:t>Binance</w:t>
      </w:r>
      <w:proofErr w:type="spellEnd"/>
      <w:r w:rsidRPr="00D35A85">
        <w:rPr>
          <w:rFonts w:ascii="Barlow" w:hAnsi="Barlow" w:cstheme="minorHAnsi"/>
        </w:rPr>
        <w:t>“, „</w:t>
      </w:r>
      <w:proofErr w:type="spellStart"/>
      <w:r w:rsidRPr="00D35A85">
        <w:rPr>
          <w:rFonts w:ascii="Barlow" w:hAnsi="Barlow" w:cstheme="minorHAnsi"/>
        </w:rPr>
        <w:t>Coinbase</w:t>
      </w:r>
      <w:proofErr w:type="spellEnd"/>
      <w:r w:rsidRPr="00D35A85">
        <w:rPr>
          <w:rFonts w:ascii="Barlow" w:hAnsi="Barlow" w:cstheme="minorHAnsi"/>
        </w:rPr>
        <w:t>“ ir „</w:t>
      </w:r>
      <w:proofErr w:type="spellStart"/>
      <w:r w:rsidRPr="00D35A85">
        <w:rPr>
          <w:rFonts w:ascii="Barlow" w:hAnsi="Barlow" w:cstheme="minorHAnsi"/>
        </w:rPr>
        <w:t>Kraken</w:t>
      </w:r>
      <w:proofErr w:type="spellEnd"/>
      <w:r w:rsidRPr="00D35A85">
        <w:rPr>
          <w:rFonts w:ascii="Barlow" w:hAnsi="Barlow" w:cstheme="minorHAnsi"/>
        </w:rPr>
        <w:t>“ jau blokuoja visų Rusijos klientų, kuriems taikomos sankcijos, sąskaitas, o šiuo keliu jau seka ir daugiau keityklų.</w:t>
      </w:r>
    </w:p>
    <w:p w14:paraId="61BEB21F" w14:textId="77777777" w:rsidR="00D35A85" w:rsidRPr="00D35A85" w:rsidRDefault="00D35A85" w:rsidP="00D35A85">
      <w:pPr>
        <w:jc w:val="both"/>
        <w:rPr>
          <w:rFonts w:ascii="Barlow" w:hAnsi="Barlow" w:cstheme="minorHAnsi"/>
        </w:rPr>
      </w:pPr>
    </w:p>
    <w:p w14:paraId="6BC441F9" w14:textId="77777777" w:rsidR="00D35A85" w:rsidRPr="00D35A85" w:rsidRDefault="00D35A85" w:rsidP="00D35A85">
      <w:pPr>
        <w:jc w:val="both"/>
        <w:rPr>
          <w:rFonts w:ascii="Barlow" w:hAnsi="Barlow" w:cstheme="minorHAnsi"/>
        </w:rPr>
      </w:pPr>
      <w:r w:rsidRPr="00D35A85">
        <w:rPr>
          <w:rFonts w:ascii="Barlow" w:hAnsi="Barlow" w:cstheme="minorHAnsi"/>
        </w:rPr>
        <w:t>Tokios įmonės kaip „</w:t>
      </w:r>
      <w:proofErr w:type="spellStart"/>
      <w:r w:rsidRPr="00D35A85">
        <w:rPr>
          <w:rFonts w:ascii="Barlow" w:hAnsi="Barlow" w:cstheme="minorHAnsi"/>
        </w:rPr>
        <w:t>Chainalysis</w:t>
      </w:r>
      <w:proofErr w:type="spellEnd"/>
      <w:r w:rsidRPr="00D35A85">
        <w:rPr>
          <w:rFonts w:ascii="Barlow" w:hAnsi="Barlow" w:cstheme="minorHAnsi"/>
        </w:rPr>
        <w:t>“, „</w:t>
      </w:r>
      <w:proofErr w:type="spellStart"/>
      <w:r w:rsidRPr="00D35A85">
        <w:rPr>
          <w:rFonts w:ascii="Barlow" w:hAnsi="Barlow" w:cstheme="minorHAnsi"/>
        </w:rPr>
        <w:t>Confirm</w:t>
      </w:r>
      <w:proofErr w:type="spellEnd"/>
      <w:r w:rsidRPr="00D35A85">
        <w:rPr>
          <w:rFonts w:ascii="Barlow" w:hAnsi="Barlow" w:cstheme="minorHAnsi"/>
        </w:rPr>
        <w:t>“, „</w:t>
      </w:r>
      <w:proofErr w:type="spellStart"/>
      <w:r w:rsidRPr="00D35A85">
        <w:rPr>
          <w:rFonts w:ascii="Barlow" w:hAnsi="Barlow" w:cstheme="minorHAnsi"/>
        </w:rPr>
        <w:t>Elliptic</w:t>
      </w:r>
      <w:proofErr w:type="spellEnd"/>
      <w:r w:rsidRPr="00D35A85">
        <w:rPr>
          <w:rFonts w:ascii="Barlow" w:hAnsi="Barlow" w:cstheme="minorHAnsi"/>
        </w:rPr>
        <w:t xml:space="preserve">“ jau anksčiau įrodė savo gebėjimą efektyviai veikti kovojant su nusikalstamumu, pinigų plovimu ir neteisėta veikla naudojant </w:t>
      </w:r>
      <w:proofErr w:type="spellStart"/>
      <w:r w:rsidRPr="00D35A85">
        <w:rPr>
          <w:rFonts w:ascii="Barlow" w:hAnsi="Barlow" w:cstheme="minorHAnsi"/>
        </w:rPr>
        <w:t>kriptovaliutas</w:t>
      </w:r>
      <w:proofErr w:type="spellEnd"/>
      <w:r w:rsidRPr="00D35A85">
        <w:rPr>
          <w:rFonts w:ascii="Barlow" w:hAnsi="Barlow" w:cstheme="minorHAnsi"/>
        </w:rPr>
        <w:t xml:space="preserve">. Pavyzdžiui, kai su Rusija susijusios separatistų grupuotės Donecko ir Luhansko regionuose prašė aukoti </w:t>
      </w:r>
      <w:proofErr w:type="spellStart"/>
      <w:r w:rsidRPr="00D35A85">
        <w:rPr>
          <w:rFonts w:ascii="Barlow" w:hAnsi="Barlow" w:cstheme="minorHAnsi"/>
        </w:rPr>
        <w:t>bitkoinus</w:t>
      </w:r>
      <w:proofErr w:type="spellEnd"/>
      <w:r w:rsidRPr="00D35A85">
        <w:rPr>
          <w:rFonts w:ascii="Barlow" w:hAnsi="Barlow" w:cstheme="minorHAnsi"/>
        </w:rPr>
        <w:t>, paremiant jų vykdomą karinę veiklą, „</w:t>
      </w:r>
      <w:proofErr w:type="spellStart"/>
      <w:r w:rsidRPr="00D35A85">
        <w:rPr>
          <w:rFonts w:ascii="Barlow" w:hAnsi="Barlow" w:cstheme="minorHAnsi"/>
        </w:rPr>
        <w:t>Elliptic</w:t>
      </w:r>
      <w:proofErr w:type="spellEnd"/>
      <w:r w:rsidRPr="00D35A85">
        <w:rPr>
          <w:rFonts w:ascii="Barlow" w:hAnsi="Barlow" w:cstheme="minorHAnsi"/>
        </w:rPr>
        <w:t>“, iškart paskelbus sankcijas šiems regionams, ėmėsi veiksmų. Ji užtikrino, jog klientai galėtų tikrinti piniginių adresus ir sandorius, susijusius su šiomis grupuotėmis minėtuose regionuose. Turėti visus operacijų duomenis, kurie yra prieinami realiuoju laiku blokų grandinėje, yra dar veiksmingiau nei klasikinėje finansinėje infrastruktūroje, kur reikalingas plataus masto tarptautinis tyrimas ir daugelio sandorio šalių dalyvavimas, siekiant sekti ir užkirsti kelią neteisėtai veiklai.</w:t>
      </w:r>
    </w:p>
    <w:p w14:paraId="6323F12E" w14:textId="77777777" w:rsidR="00D35A85" w:rsidRPr="00D35A85" w:rsidRDefault="00D35A85" w:rsidP="00D35A85">
      <w:pPr>
        <w:jc w:val="both"/>
        <w:rPr>
          <w:rFonts w:ascii="Barlow" w:hAnsi="Barlow" w:cstheme="minorHAnsi"/>
        </w:rPr>
      </w:pPr>
    </w:p>
    <w:p w14:paraId="74E85823" w14:textId="77777777" w:rsidR="00D35A85" w:rsidRPr="00D35A85" w:rsidRDefault="00D35A85" w:rsidP="00D35A85">
      <w:pPr>
        <w:jc w:val="both"/>
        <w:rPr>
          <w:rFonts w:ascii="Barlow" w:hAnsi="Barlow" w:cstheme="minorHAnsi"/>
          <w:b/>
          <w:bCs/>
        </w:rPr>
      </w:pPr>
      <w:r w:rsidRPr="00D35A85">
        <w:rPr>
          <w:rFonts w:ascii="Barlow" w:hAnsi="Barlow" w:cstheme="minorHAnsi"/>
          <w:b/>
          <w:bCs/>
        </w:rPr>
        <w:t>Būtinybė savireguliacijai ir sankcijoms</w:t>
      </w:r>
    </w:p>
    <w:p w14:paraId="108A1C2C" w14:textId="77777777" w:rsidR="00D35A85" w:rsidRPr="00D35A85" w:rsidRDefault="00D35A85" w:rsidP="00D35A85">
      <w:pPr>
        <w:jc w:val="both"/>
        <w:rPr>
          <w:rFonts w:ascii="Barlow" w:hAnsi="Barlow" w:cstheme="minorHAnsi"/>
        </w:rPr>
      </w:pPr>
    </w:p>
    <w:p w14:paraId="1D67755D" w14:textId="77777777" w:rsidR="00D35A85" w:rsidRPr="00D35A85" w:rsidRDefault="00D35A85" w:rsidP="00D35A85">
      <w:pPr>
        <w:jc w:val="both"/>
        <w:rPr>
          <w:rFonts w:ascii="Barlow" w:hAnsi="Barlow" w:cstheme="minorHAnsi"/>
        </w:rPr>
      </w:pPr>
      <w:r w:rsidRPr="00D35A85">
        <w:rPr>
          <w:rFonts w:ascii="Barlow" w:hAnsi="Barlow" w:cstheme="minorHAnsi"/>
        </w:rPr>
        <w:t>Blokų grandinių ir sandorių analizės įrankių, tokių kaip „</w:t>
      </w:r>
      <w:proofErr w:type="spellStart"/>
      <w:r w:rsidRPr="00D35A85">
        <w:rPr>
          <w:rFonts w:ascii="Barlow" w:hAnsi="Barlow" w:cstheme="minorHAnsi"/>
        </w:rPr>
        <w:t>Chainalysis</w:t>
      </w:r>
      <w:proofErr w:type="spellEnd"/>
      <w:r w:rsidRPr="00D35A85">
        <w:rPr>
          <w:rFonts w:ascii="Barlow" w:hAnsi="Barlow" w:cstheme="minorHAnsi"/>
        </w:rPr>
        <w:t>“, „</w:t>
      </w:r>
      <w:proofErr w:type="spellStart"/>
      <w:r w:rsidRPr="00D35A85">
        <w:rPr>
          <w:rFonts w:ascii="Barlow" w:hAnsi="Barlow" w:cstheme="minorHAnsi"/>
        </w:rPr>
        <w:t>Elliptic</w:t>
      </w:r>
      <w:proofErr w:type="spellEnd"/>
      <w:r w:rsidRPr="00D35A85">
        <w:rPr>
          <w:rFonts w:ascii="Barlow" w:hAnsi="Barlow" w:cstheme="minorHAnsi"/>
        </w:rPr>
        <w:t>“, „</w:t>
      </w:r>
      <w:proofErr w:type="spellStart"/>
      <w:r w:rsidRPr="00D35A85">
        <w:rPr>
          <w:rFonts w:ascii="Barlow" w:hAnsi="Barlow" w:cstheme="minorHAnsi"/>
        </w:rPr>
        <w:t>Crystal</w:t>
      </w:r>
      <w:proofErr w:type="spellEnd"/>
      <w:r w:rsidRPr="00D35A85">
        <w:rPr>
          <w:rFonts w:ascii="Barlow" w:hAnsi="Barlow" w:cstheme="minorHAnsi"/>
        </w:rPr>
        <w:t xml:space="preserve">“ ir kitų, atsiradimas suteikia </w:t>
      </w:r>
      <w:proofErr w:type="spellStart"/>
      <w:r w:rsidRPr="00D35A85">
        <w:rPr>
          <w:rFonts w:ascii="Barlow" w:hAnsi="Barlow" w:cstheme="minorHAnsi"/>
        </w:rPr>
        <w:t>kripto</w:t>
      </w:r>
      <w:proofErr w:type="spellEnd"/>
      <w:r w:rsidRPr="00D35A85">
        <w:rPr>
          <w:rFonts w:ascii="Barlow" w:hAnsi="Barlow" w:cstheme="minorHAnsi"/>
        </w:rPr>
        <w:t xml:space="preserve"> ekonomikos bendruomenei galią efektyviai savireguliacijai. </w:t>
      </w:r>
      <w:proofErr w:type="spellStart"/>
      <w:r w:rsidRPr="00D35A85">
        <w:rPr>
          <w:rFonts w:ascii="Barlow" w:hAnsi="Barlow" w:cstheme="minorHAnsi"/>
        </w:rPr>
        <w:t>Kripto</w:t>
      </w:r>
      <w:proofErr w:type="spellEnd"/>
      <w:r w:rsidRPr="00D35A85">
        <w:rPr>
          <w:rFonts w:ascii="Barlow" w:hAnsi="Barlow" w:cstheme="minorHAnsi"/>
        </w:rPr>
        <w:t xml:space="preserve"> bendruomenė dabar aiškiai supranta, kad savireguliacijos procesai yra gyvybiškai svarbūs decentralizuotai infrastruktūrai ir virtualiųjų valiutų ekonomikai.</w:t>
      </w:r>
    </w:p>
    <w:p w14:paraId="250E3F2A" w14:textId="77777777" w:rsidR="00D35A85" w:rsidRPr="00D35A85" w:rsidRDefault="00D35A85" w:rsidP="00D35A85">
      <w:pPr>
        <w:jc w:val="both"/>
        <w:rPr>
          <w:rFonts w:ascii="Barlow" w:hAnsi="Barlow" w:cstheme="minorHAnsi"/>
        </w:rPr>
      </w:pPr>
    </w:p>
    <w:p w14:paraId="2E99E196" w14:textId="32F70F68" w:rsidR="00D35A85" w:rsidRPr="00D35A85" w:rsidRDefault="00D35A85" w:rsidP="00D35A85">
      <w:pPr>
        <w:jc w:val="both"/>
        <w:rPr>
          <w:rFonts w:ascii="Barlow" w:hAnsi="Barlow" w:cstheme="minorHAnsi"/>
        </w:rPr>
      </w:pPr>
      <w:r w:rsidRPr="00D35A85">
        <w:rPr>
          <w:rFonts w:ascii="Barlow" w:hAnsi="Barlow" w:cstheme="minorHAnsi"/>
        </w:rPr>
        <w:t>„Putino karas Ukrainoje atkreipė visų dėmesį į kitą didžiulę problemą. Kaip teigiama „</w:t>
      </w:r>
      <w:proofErr w:type="spellStart"/>
      <w:r w:rsidRPr="00D35A85">
        <w:rPr>
          <w:rFonts w:ascii="Barlow" w:hAnsi="Barlow" w:cstheme="minorHAnsi"/>
        </w:rPr>
        <w:t>Chainalysis</w:t>
      </w:r>
      <w:proofErr w:type="spellEnd"/>
      <w:r w:rsidRPr="00D35A85">
        <w:rPr>
          <w:rFonts w:ascii="Barlow" w:hAnsi="Barlow" w:cstheme="minorHAnsi"/>
        </w:rPr>
        <w:t xml:space="preserve">” 2022 m. </w:t>
      </w:r>
      <w:proofErr w:type="spellStart"/>
      <w:r w:rsidRPr="00D35A85">
        <w:rPr>
          <w:rFonts w:ascii="Barlow" w:hAnsi="Barlow" w:cstheme="minorHAnsi"/>
        </w:rPr>
        <w:t>kripto</w:t>
      </w:r>
      <w:proofErr w:type="spellEnd"/>
      <w:r w:rsidRPr="00D35A85">
        <w:rPr>
          <w:rFonts w:ascii="Barlow" w:hAnsi="Barlow" w:cstheme="minorHAnsi"/>
        </w:rPr>
        <w:t xml:space="preserve"> nusikaltimų ataskaitoje, Rusija konsoliduoja nelegalias </w:t>
      </w:r>
      <w:proofErr w:type="spellStart"/>
      <w:r w:rsidRPr="00D35A85">
        <w:rPr>
          <w:rFonts w:ascii="Barlow" w:hAnsi="Barlow" w:cstheme="minorHAnsi"/>
        </w:rPr>
        <w:t>kripto</w:t>
      </w:r>
      <w:proofErr w:type="spellEnd"/>
      <w:r w:rsidRPr="00D35A85">
        <w:rPr>
          <w:rFonts w:ascii="Barlow" w:hAnsi="Barlow" w:cstheme="minorHAnsi"/>
        </w:rPr>
        <w:t xml:space="preserve"> lėšas (daugiausia „</w:t>
      </w:r>
      <w:proofErr w:type="spellStart"/>
      <w:r w:rsidRPr="00D35A85">
        <w:rPr>
          <w:rFonts w:ascii="Barlow" w:hAnsi="Barlow" w:cstheme="minorHAnsi"/>
        </w:rPr>
        <w:t>ransomware</w:t>
      </w:r>
      <w:proofErr w:type="spellEnd"/>
      <w:r w:rsidRPr="00D35A85">
        <w:rPr>
          <w:rFonts w:ascii="Barlow" w:hAnsi="Barlow" w:cstheme="minorHAnsi"/>
        </w:rPr>
        <w:t>“</w:t>
      </w:r>
      <w:r w:rsidR="008F0C40">
        <w:rPr>
          <w:rFonts w:ascii="Barlow" w:hAnsi="Barlow" w:cstheme="minorHAnsi"/>
        </w:rPr>
        <w:t>,</w:t>
      </w:r>
      <w:r w:rsidRPr="00D35A85">
        <w:rPr>
          <w:rFonts w:ascii="Barlow" w:hAnsi="Barlow" w:cstheme="minorHAnsi"/>
        </w:rPr>
        <w:t xml:space="preserve"> pavogtas </w:t>
      </w:r>
      <w:proofErr w:type="spellStart"/>
      <w:r w:rsidRPr="00D35A85">
        <w:rPr>
          <w:rFonts w:ascii="Barlow" w:hAnsi="Barlow" w:cstheme="minorHAnsi"/>
        </w:rPr>
        <w:t>kriptovaliutas</w:t>
      </w:r>
      <w:proofErr w:type="spellEnd"/>
      <w:r w:rsidRPr="00D35A85">
        <w:rPr>
          <w:rFonts w:ascii="Barlow" w:hAnsi="Barlow" w:cstheme="minorHAnsi"/>
        </w:rPr>
        <w:t xml:space="preserve"> ir </w:t>
      </w:r>
      <w:proofErr w:type="spellStart"/>
      <w:r w:rsidRPr="00D35A85">
        <w:rPr>
          <w:rFonts w:ascii="Barlow" w:hAnsi="Barlow" w:cstheme="minorHAnsi"/>
        </w:rPr>
        <w:t>kripto</w:t>
      </w:r>
      <w:proofErr w:type="spellEnd"/>
      <w:r w:rsidRPr="00D35A85">
        <w:rPr>
          <w:rFonts w:ascii="Barlow" w:hAnsi="Barlow" w:cstheme="minorHAnsi"/>
        </w:rPr>
        <w:t xml:space="preserve"> turtą) ir nelegalius verslus, tokius kaip „</w:t>
      </w:r>
      <w:proofErr w:type="spellStart"/>
      <w:r w:rsidRPr="00D35A85">
        <w:rPr>
          <w:rFonts w:ascii="Barlow" w:hAnsi="Barlow" w:cstheme="minorHAnsi"/>
        </w:rPr>
        <w:t>Suex</w:t>
      </w:r>
      <w:proofErr w:type="spellEnd"/>
      <w:r w:rsidRPr="00D35A85">
        <w:rPr>
          <w:rFonts w:ascii="Barlow" w:hAnsi="Barlow" w:cstheme="minorHAnsi"/>
        </w:rPr>
        <w:t>”, „</w:t>
      </w:r>
      <w:proofErr w:type="spellStart"/>
      <w:r w:rsidRPr="00D35A85">
        <w:rPr>
          <w:rFonts w:ascii="Barlow" w:hAnsi="Barlow" w:cstheme="minorHAnsi"/>
        </w:rPr>
        <w:t>Evil</w:t>
      </w:r>
      <w:proofErr w:type="spellEnd"/>
      <w:r w:rsidRPr="00D35A85">
        <w:rPr>
          <w:rFonts w:ascii="Barlow" w:hAnsi="Barlow" w:cstheme="minorHAnsi"/>
        </w:rPr>
        <w:t xml:space="preserve"> </w:t>
      </w:r>
      <w:proofErr w:type="spellStart"/>
      <w:r w:rsidRPr="00D35A85">
        <w:rPr>
          <w:rFonts w:ascii="Barlow" w:hAnsi="Barlow" w:cstheme="minorHAnsi"/>
        </w:rPr>
        <w:t>Corp</w:t>
      </w:r>
      <w:proofErr w:type="spellEnd"/>
      <w:r w:rsidRPr="00D35A85">
        <w:rPr>
          <w:rFonts w:ascii="Barlow" w:hAnsi="Barlow" w:cstheme="minorHAnsi"/>
        </w:rPr>
        <w:t>”, „</w:t>
      </w:r>
      <w:proofErr w:type="spellStart"/>
      <w:r w:rsidRPr="00D35A85">
        <w:rPr>
          <w:rFonts w:ascii="Barlow" w:hAnsi="Barlow" w:cstheme="minorHAnsi"/>
        </w:rPr>
        <w:t>Finiko</w:t>
      </w:r>
      <w:proofErr w:type="spellEnd"/>
      <w:r w:rsidRPr="00D35A85">
        <w:rPr>
          <w:rFonts w:ascii="Barlow" w:hAnsi="Barlow" w:cstheme="minorHAnsi"/>
        </w:rPr>
        <w:t>”, „</w:t>
      </w:r>
      <w:proofErr w:type="spellStart"/>
      <w:r w:rsidRPr="00D35A85">
        <w:rPr>
          <w:rFonts w:ascii="Barlow" w:hAnsi="Barlow" w:cstheme="minorHAnsi"/>
        </w:rPr>
        <w:t>Hydra</w:t>
      </w:r>
      <w:proofErr w:type="spellEnd"/>
      <w:r w:rsidRPr="00D35A85">
        <w:rPr>
          <w:rFonts w:ascii="Barlow" w:hAnsi="Barlow" w:cstheme="minorHAnsi"/>
        </w:rPr>
        <w:t xml:space="preserve"> Market”, teikiančius pinigų plovimo ir kenkėjiškų išpirkos reikalaujančių programų („</w:t>
      </w:r>
      <w:proofErr w:type="spellStart"/>
      <w:r w:rsidRPr="00D35A85">
        <w:rPr>
          <w:rFonts w:ascii="Barlow" w:hAnsi="Barlow" w:cstheme="minorHAnsi"/>
        </w:rPr>
        <w:t>ransomware</w:t>
      </w:r>
      <w:proofErr w:type="spellEnd"/>
      <w:r w:rsidRPr="00D35A85">
        <w:rPr>
          <w:rFonts w:ascii="Barlow" w:hAnsi="Barlow" w:cstheme="minorHAnsi"/>
        </w:rPr>
        <w:t xml:space="preserve">”) paslaugas. Dauguma išpirkos reikalaujančių verslų yra įsikūrę Rusijoje ir Irane, todėl turime pradėti diegti </w:t>
      </w:r>
      <w:proofErr w:type="spellStart"/>
      <w:r w:rsidRPr="00D35A85">
        <w:rPr>
          <w:rFonts w:ascii="Barlow" w:hAnsi="Barlow" w:cstheme="minorHAnsi"/>
        </w:rPr>
        <w:t>savireguliacines</w:t>
      </w:r>
      <w:proofErr w:type="spellEnd"/>
      <w:r w:rsidRPr="00D35A85">
        <w:rPr>
          <w:rFonts w:ascii="Barlow" w:hAnsi="Barlow" w:cstheme="minorHAnsi"/>
        </w:rPr>
        <w:t xml:space="preserve"> sankcijas decentralizuotų finansų protokolams ir centralizuotoms </w:t>
      </w:r>
      <w:proofErr w:type="spellStart"/>
      <w:r w:rsidRPr="00D35A85">
        <w:rPr>
          <w:rFonts w:ascii="Barlow" w:hAnsi="Barlow" w:cstheme="minorHAnsi"/>
        </w:rPr>
        <w:t>kripto</w:t>
      </w:r>
      <w:proofErr w:type="spellEnd"/>
      <w:r w:rsidRPr="00D35A85">
        <w:rPr>
          <w:rFonts w:ascii="Barlow" w:hAnsi="Barlow" w:cstheme="minorHAnsi"/>
        </w:rPr>
        <w:t xml:space="preserve"> paslaugoms“, – sako Vytautas Kašėta.</w:t>
      </w:r>
    </w:p>
    <w:p w14:paraId="606FFB3A" w14:textId="77777777" w:rsidR="00D35A85" w:rsidRPr="00D35A85" w:rsidRDefault="00D35A85" w:rsidP="00D35A85">
      <w:pPr>
        <w:jc w:val="both"/>
        <w:rPr>
          <w:rFonts w:ascii="Barlow" w:hAnsi="Barlow" w:cstheme="minorHAnsi"/>
        </w:rPr>
      </w:pPr>
    </w:p>
    <w:p w14:paraId="4305C1B4" w14:textId="77777777" w:rsidR="00D35A85" w:rsidRPr="00D35A85" w:rsidRDefault="00D35A85" w:rsidP="00D35A85">
      <w:pPr>
        <w:jc w:val="both"/>
        <w:rPr>
          <w:rFonts w:ascii="Barlow" w:hAnsi="Barlow" w:cstheme="minorHAnsi"/>
          <w:b/>
          <w:bCs/>
        </w:rPr>
      </w:pPr>
      <w:proofErr w:type="spellStart"/>
      <w:r w:rsidRPr="00D35A85">
        <w:rPr>
          <w:rFonts w:ascii="Barlow" w:hAnsi="Barlow" w:cstheme="minorHAnsi"/>
          <w:b/>
          <w:bCs/>
        </w:rPr>
        <w:t>Kripto</w:t>
      </w:r>
      <w:proofErr w:type="spellEnd"/>
      <w:r w:rsidRPr="00D35A85">
        <w:rPr>
          <w:rFonts w:ascii="Barlow" w:hAnsi="Barlow" w:cstheme="minorHAnsi"/>
          <w:b/>
          <w:bCs/>
        </w:rPr>
        <w:t xml:space="preserve"> neišgelbės Rusijos ekonomikos – greičiau atvirkščiai</w:t>
      </w:r>
    </w:p>
    <w:p w14:paraId="4EE4E3DE" w14:textId="77777777" w:rsidR="00D35A85" w:rsidRPr="00D35A85" w:rsidRDefault="00D35A85" w:rsidP="00D35A85">
      <w:pPr>
        <w:jc w:val="both"/>
        <w:rPr>
          <w:rFonts w:ascii="Barlow" w:hAnsi="Barlow" w:cstheme="minorHAnsi"/>
        </w:rPr>
      </w:pPr>
    </w:p>
    <w:p w14:paraId="3E068E72" w14:textId="51F72C38" w:rsidR="00D35A85" w:rsidRPr="00D35A85" w:rsidRDefault="00D35A85" w:rsidP="00D35A85">
      <w:pPr>
        <w:jc w:val="both"/>
        <w:rPr>
          <w:rFonts w:ascii="Barlow" w:hAnsi="Barlow" w:cstheme="minorHAnsi"/>
        </w:rPr>
      </w:pPr>
      <w:r w:rsidRPr="00D35A85">
        <w:rPr>
          <w:rFonts w:ascii="Barlow" w:hAnsi="Barlow" w:cstheme="minorHAnsi"/>
        </w:rPr>
        <w:t>„</w:t>
      </w:r>
      <w:proofErr w:type="spellStart"/>
      <w:r w:rsidRPr="00D35A85">
        <w:rPr>
          <w:rFonts w:ascii="Barlow" w:hAnsi="Barlow" w:cstheme="minorHAnsi"/>
        </w:rPr>
        <w:t>Kripto</w:t>
      </w:r>
      <w:proofErr w:type="spellEnd"/>
      <w:r w:rsidRPr="00D35A85">
        <w:rPr>
          <w:rFonts w:ascii="Barlow" w:hAnsi="Barlow" w:cstheme="minorHAnsi"/>
        </w:rPr>
        <w:t xml:space="preserve"> neišgelbės Rusijos nuo sankcijų. Priešingai, tai gali dar labiau suluošinti ekonomiką ir tuos, kurie bando „peršokti” sankcijas. Stiprus valdžios spaudimas visuomenei naudoti </w:t>
      </w:r>
      <w:proofErr w:type="spellStart"/>
      <w:r w:rsidRPr="00D35A85">
        <w:rPr>
          <w:rFonts w:ascii="Barlow" w:hAnsi="Barlow" w:cstheme="minorHAnsi"/>
        </w:rPr>
        <w:t>kriptovaliutas</w:t>
      </w:r>
      <w:proofErr w:type="spellEnd"/>
      <w:r w:rsidRPr="00D35A85">
        <w:rPr>
          <w:rFonts w:ascii="Barlow" w:hAnsi="Barlow" w:cstheme="minorHAnsi"/>
        </w:rPr>
        <w:t xml:space="preserve"> galėtų sukurti stiprią konkurenciją centralizuotai nacionalinei valiutai, o galimybė sekti ir atsekti </w:t>
      </w:r>
      <w:proofErr w:type="spellStart"/>
      <w:r w:rsidRPr="00D35A85">
        <w:rPr>
          <w:rFonts w:ascii="Barlow" w:hAnsi="Barlow" w:cstheme="minorHAnsi"/>
        </w:rPr>
        <w:t>kripto</w:t>
      </w:r>
      <w:proofErr w:type="spellEnd"/>
      <w:r w:rsidRPr="00D35A85">
        <w:rPr>
          <w:rFonts w:ascii="Barlow" w:hAnsi="Barlow" w:cstheme="minorHAnsi"/>
        </w:rPr>
        <w:t xml:space="preserve"> transakcijas gali palikti sankcionuotus subjektus be turto“, – </w:t>
      </w:r>
      <w:r w:rsidR="00887674">
        <w:rPr>
          <w:rFonts w:ascii="Barlow" w:hAnsi="Barlow" w:cstheme="minorHAnsi"/>
        </w:rPr>
        <w:t>teigia</w:t>
      </w:r>
      <w:r w:rsidRPr="00D35A85">
        <w:rPr>
          <w:rFonts w:ascii="Barlow" w:hAnsi="Barlow" w:cstheme="minorHAnsi"/>
        </w:rPr>
        <w:t xml:space="preserve"> Andrius Bartminas.</w:t>
      </w:r>
    </w:p>
    <w:p w14:paraId="1C937A3E" w14:textId="77777777" w:rsidR="00D35A85" w:rsidRPr="00D35A85" w:rsidRDefault="00D35A85" w:rsidP="00D35A85">
      <w:pPr>
        <w:jc w:val="both"/>
        <w:rPr>
          <w:rFonts w:ascii="Barlow" w:hAnsi="Barlow" w:cstheme="minorHAnsi"/>
        </w:rPr>
      </w:pPr>
    </w:p>
    <w:p w14:paraId="60C5534B" w14:textId="77777777" w:rsidR="00D35A85" w:rsidRPr="00D35A85" w:rsidRDefault="00D35A85" w:rsidP="00D35A85">
      <w:pPr>
        <w:jc w:val="both"/>
        <w:rPr>
          <w:rFonts w:ascii="Barlow" w:hAnsi="Barlow" w:cstheme="minorHAnsi"/>
        </w:rPr>
      </w:pPr>
    </w:p>
    <w:p w14:paraId="3CF54134" w14:textId="77777777" w:rsidR="007D6AF5" w:rsidRPr="00D35A85" w:rsidRDefault="007D6AF5" w:rsidP="00523C6D">
      <w:pPr>
        <w:jc w:val="both"/>
        <w:rPr>
          <w:rFonts w:ascii="Barlow" w:hAnsi="Barlow"/>
        </w:rPr>
      </w:pPr>
    </w:p>
    <w:p w14:paraId="5E9B6DCF" w14:textId="42E05C58" w:rsidR="00947E59" w:rsidRPr="00D35A85" w:rsidRDefault="00761DE5" w:rsidP="00523C6D">
      <w:pPr>
        <w:jc w:val="both"/>
        <w:rPr>
          <w:rFonts w:ascii="Barlow" w:hAnsi="Barlow"/>
          <w:i/>
          <w:iCs/>
        </w:rPr>
      </w:pPr>
      <w:r w:rsidRPr="00D35A85">
        <w:rPr>
          <w:rFonts w:ascii="Barlow" w:hAnsi="Barlow"/>
          <w:i/>
          <w:iCs/>
        </w:rPr>
        <w:t xml:space="preserve">Daugiau informacijos apie </w:t>
      </w:r>
      <w:r w:rsidRPr="00D35A85">
        <w:rPr>
          <w:rFonts w:ascii="Barlow" w:hAnsi="Barlow" w:cstheme="minorHAnsi"/>
          <w:i/>
          <w:iCs/>
        </w:rPr>
        <w:t>„</w:t>
      </w:r>
      <w:proofErr w:type="spellStart"/>
      <w:r w:rsidRPr="00D35A85">
        <w:rPr>
          <w:rFonts w:ascii="Barlow" w:hAnsi="Barlow" w:cstheme="minorHAnsi"/>
          <w:i/>
          <w:iCs/>
        </w:rPr>
        <w:t>Blockchain</w:t>
      </w:r>
      <w:proofErr w:type="spellEnd"/>
      <w:r w:rsidRPr="00D35A85">
        <w:rPr>
          <w:rFonts w:ascii="Barlow" w:hAnsi="Barlow" w:cstheme="minorHAnsi"/>
          <w:i/>
          <w:iCs/>
        </w:rPr>
        <w:t xml:space="preserve"> Lithuania </w:t>
      </w:r>
      <w:proofErr w:type="spellStart"/>
      <w:r w:rsidRPr="00D35A85">
        <w:rPr>
          <w:rFonts w:ascii="Barlow" w:hAnsi="Barlow" w:cstheme="minorHAnsi"/>
          <w:i/>
          <w:iCs/>
        </w:rPr>
        <w:t>Competence</w:t>
      </w:r>
      <w:proofErr w:type="spellEnd"/>
      <w:r w:rsidRPr="00D35A85">
        <w:rPr>
          <w:rFonts w:ascii="Barlow" w:hAnsi="Barlow" w:cstheme="minorHAnsi"/>
          <w:i/>
          <w:iCs/>
        </w:rPr>
        <w:t xml:space="preserve"> </w:t>
      </w:r>
      <w:proofErr w:type="spellStart"/>
      <w:r w:rsidRPr="00D35A85">
        <w:rPr>
          <w:rFonts w:ascii="Barlow" w:hAnsi="Barlow" w:cstheme="minorHAnsi"/>
          <w:i/>
          <w:iCs/>
        </w:rPr>
        <w:t>Center</w:t>
      </w:r>
      <w:proofErr w:type="spellEnd"/>
      <w:r w:rsidRPr="00D35A85">
        <w:rPr>
          <w:rFonts w:ascii="Barlow" w:hAnsi="Barlow" w:cstheme="minorHAnsi"/>
          <w:i/>
          <w:iCs/>
        </w:rPr>
        <w:t xml:space="preserve">“: </w:t>
      </w:r>
      <w:hyperlink r:id="rId9" w:history="1">
        <w:r w:rsidR="00D35A85" w:rsidRPr="00A06604">
          <w:rPr>
            <w:rStyle w:val="Hyperlink"/>
            <w:rFonts w:ascii="Barlow" w:hAnsi="Barlow" w:cstheme="minorHAnsi"/>
            <w:i/>
            <w:iCs/>
          </w:rPr>
          <w:t>https://bchain.lt/</w:t>
        </w:r>
      </w:hyperlink>
      <w:r w:rsidR="00D35A85">
        <w:rPr>
          <w:rFonts w:ascii="Barlow" w:hAnsi="Barlow" w:cstheme="minorHAnsi"/>
          <w:i/>
          <w:iCs/>
        </w:rPr>
        <w:t xml:space="preserve"> </w:t>
      </w:r>
    </w:p>
    <w:sectPr w:rsidR="00947E59" w:rsidRPr="00D35A85" w:rsidSect="00761DE5">
      <w:headerReference w:type="default" r:id="rId10"/>
      <w:pgSz w:w="11906" w:h="16838"/>
      <w:pgMar w:top="1440" w:right="566"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901B2" w14:textId="77777777" w:rsidR="00EE460B" w:rsidRDefault="00EE460B" w:rsidP="00761DE5">
      <w:r>
        <w:separator/>
      </w:r>
    </w:p>
  </w:endnote>
  <w:endnote w:type="continuationSeparator" w:id="0">
    <w:p w14:paraId="0CF61D36" w14:textId="77777777" w:rsidR="00EE460B" w:rsidRDefault="00EE460B" w:rsidP="00761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Barlow">
    <w:charset w:val="BA"/>
    <w:family w:val="auto"/>
    <w:pitch w:val="variable"/>
    <w:sig w:usb0="20000007" w:usb1="00000000" w:usb2="00000000" w:usb3="00000000" w:csb0="00000193"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FDE9D" w14:textId="77777777" w:rsidR="00EE460B" w:rsidRDefault="00EE460B" w:rsidP="00761DE5">
      <w:r>
        <w:separator/>
      </w:r>
    </w:p>
  </w:footnote>
  <w:footnote w:type="continuationSeparator" w:id="0">
    <w:p w14:paraId="0DF0A5DB" w14:textId="77777777" w:rsidR="00EE460B" w:rsidRDefault="00EE460B" w:rsidP="00761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7FDCD" w14:textId="3673A000" w:rsidR="00761DE5" w:rsidRDefault="00761DE5" w:rsidP="00761DE5">
    <w:pPr>
      <w:pStyle w:val="Header"/>
      <w:jc w:val="right"/>
    </w:pPr>
    <w:r>
      <w:rPr>
        <w:noProof/>
      </w:rPr>
      <w:drawing>
        <wp:inline distT="0" distB="0" distL="0" distR="0" wp14:anchorId="0CCDFA11" wp14:editId="2CEED1EB">
          <wp:extent cx="2476500" cy="813707"/>
          <wp:effectExtent l="0" t="0" r="0" b="5715"/>
          <wp:docPr id="1" name="Picture 1" descr="A picture containing text, sign,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486364" cy="8169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E59"/>
    <w:rsid w:val="00074D3C"/>
    <w:rsid w:val="000A28B4"/>
    <w:rsid w:val="000B2FC4"/>
    <w:rsid w:val="000D659F"/>
    <w:rsid w:val="001272D9"/>
    <w:rsid w:val="00142367"/>
    <w:rsid w:val="0019116C"/>
    <w:rsid w:val="002153E2"/>
    <w:rsid w:val="00223E45"/>
    <w:rsid w:val="00254774"/>
    <w:rsid w:val="00285AE9"/>
    <w:rsid w:val="003A1210"/>
    <w:rsid w:val="003F529B"/>
    <w:rsid w:val="003F5DC5"/>
    <w:rsid w:val="00427647"/>
    <w:rsid w:val="004B7667"/>
    <w:rsid w:val="00523C6D"/>
    <w:rsid w:val="00571218"/>
    <w:rsid w:val="0059614E"/>
    <w:rsid w:val="006145BD"/>
    <w:rsid w:val="00655793"/>
    <w:rsid w:val="00674301"/>
    <w:rsid w:val="006D0D97"/>
    <w:rsid w:val="00761DE5"/>
    <w:rsid w:val="007D573F"/>
    <w:rsid w:val="007D6AF5"/>
    <w:rsid w:val="008318E5"/>
    <w:rsid w:val="00840FD1"/>
    <w:rsid w:val="00887674"/>
    <w:rsid w:val="00894AA8"/>
    <w:rsid w:val="008C26DE"/>
    <w:rsid w:val="008F0C40"/>
    <w:rsid w:val="008F433F"/>
    <w:rsid w:val="008F47A6"/>
    <w:rsid w:val="008F5076"/>
    <w:rsid w:val="009234C9"/>
    <w:rsid w:val="00935596"/>
    <w:rsid w:val="00947E59"/>
    <w:rsid w:val="00955007"/>
    <w:rsid w:val="009A4495"/>
    <w:rsid w:val="009E4143"/>
    <w:rsid w:val="00A1778F"/>
    <w:rsid w:val="00A34A1F"/>
    <w:rsid w:val="00A35B63"/>
    <w:rsid w:val="00A74DD2"/>
    <w:rsid w:val="00AA2335"/>
    <w:rsid w:val="00AF13B3"/>
    <w:rsid w:val="00B21A04"/>
    <w:rsid w:val="00B42A23"/>
    <w:rsid w:val="00B544FD"/>
    <w:rsid w:val="00B73483"/>
    <w:rsid w:val="00B972E0"/>
    <w:rsid w:val="00BA3B2F"/>
    <w:rsid w:val="00BE1264"/>
    <w:rsid w:val="00C6379D"/>
    <w:rsid w:val="00C75CA4"/>
    <w:rsid w:val="00C979AE"/>
    <w:rsid w:val="00CE0479"/>
    <w:rsid w:val="00CE57FE"/>
    <w:rsid w:val="00D35A85"/>
    <w:rsid w:val="00D71593"/>
    <w:rsid w:val="00DE1B9B"/>
    <w:rsid w:val="00DF7F45"/>
    <w:rsid w:val="00E12E45"/>
    <w:rsid w:val="00E26906"/>
    <w:rsid w:val="00E41EBD"/>
    <w:rsid w:val="00EE460B"/>
    <w:rsid w:val="00F610FD"/>
    <w:rsid w:val="00F840C2"/>
    <w:rsid w:val="00FA03A5"/>
    <w:rsid w:val="00FB2F13"/>
    <w:rsid w:val="00FF05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9A568"/>
  <w15:chartTrackingRefBased/>
  <w15:docId w15:val="{EAF15864-F8C0-6B4E-AD41-BEFF83AFF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phjq">
    <w:name w:val="_2phjq"/>
    <w:basedOn w:val="DefaultParagraphFont"/>
    <w:rsid w:val="008F47A6"/>
  </w:style>
  <w:style w:type="character" w:styleId="Hyperlink">
    <w:name w:val="Hyperlink"/>
    <w:basedOn w:val="DefaultParagraphFont"/>
    <w:uiPriority w:val="99"/>
    <w:unhideWhenUsed/>
    <w:rsid w:val="00A34A1F"/>
    <w:rPr>
      <w:color w:val="0000FF"/>
      <w:u w:val="single"/>
    </w:rPr>
  </w:style>
  <w:style w:type="paragraph" w:styleId="HTMLPreformatted">
    <w:name w:val="HTML Preformatted"/>
    <w:basedOn w:val="Normal"/>
    <w:link w:val="HTMLPreformattedChar"/>
    <w:uiPriority w:val="99"/>
    <w:unhideWhenUsed/>
    <w:rsid w:val="00923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9234C9"/>
    <w:rPr>
      <w:rFonts w:ascii="Courier New" w:eastAsia="Times New Roman" w:hAnsi="Courier New" w:cs="Courier New"/>
      <w:sz w:val="20"/>
      <w:szCs w:val="20"/>
      <w:lang w:eastAsia="lt-LT"/>
    </w:rPr>
  </w:style>
  <w:style w:type="character" w:customStyle="1" w:styleId="y2iqfc">
    <w:name w:val="y2iqfc"/>
    <w:basedOn w:val="DefaultParagraphFont"/>
    <w:rsid w:val="009234C9"/>
  </w:style>
  <w:style w:type="paragraph" w:styleId="NormalWeb">
    <w:name w:val="Normal (Web)"/>
    <w:basedOn w:val="Normal"/>
    <w:uiPriority w:val="99"/>
    <w:semiHidden/>
    <w:unhideWhenUsed/>
    <w:rsid w:val="00E41EBD"/>
    <w:pPr>
      <w:spacing w:before="100" w:beforeAutospacing="1" w:after="100" w:afterAutospacing="1"/>
    </w:pPr>
    <w:rPr>
      <w:rFonts w:ascii="Times New Roman" w:eastAsia="Times New Roman" w:hAnsi="Times New Roman" w:cs="Times New Roman"/>
      <w:lang w:eastAsia="lt-LT"/>
    </w:rPr>
  </w:style>
  <w:style w:type="paragraph" w:styleId="Header">
    <w:name w:val="header"/>
    <w:basedOn w:val="Normal"/>
    <w:link w:val="HeaderChar"/>
    <w:uiPriority w:val="99"/>
    <w:unhideWhenUsed/>
    <w:rsid w:val="00761DE5"/>
    <w:pPr>
      <w:tabs>
        <w:tab w:val="center" w:pos="4819"/>
        <w:tab w:val="right" w:pos="9638"/>
      </w:tabs>
    </w:pPr>
  </w:style>
  <w:style w:type="character" w:customStyle="1" w:styleId="HeaderChar">
    <w:name w:val="Header Char"/>
    <w:basedOn w:val="DefaultParagraphFont"/>
    <w:link w:val="Header"/>
    <w:uiPriority w:val="99"/>
    <w:rsid w:val="00761DE5"/>
  </w:style>
  <w:style w:type="paragraph" w:styleId="Footer">
    <w:name w:val="footer"/>
    <w:basedOn w:val="Normal"/>
    <w:link w:val="FooterChar"/>
    <w:uiPriority w:val="99"/>
    <w:unhideWhenUsed/>
    <w:rsid w:val="00761DE5"/>
    <w:pPr>
      <w:tabs>
        <w:tab w:val="center" w:pos="4819"/>
        <w:tab w:val="right" w:pos="9638"/>
      </w:tabs>
    </w:pPr>
  </w:style>
  <w:style w:type="character" w:customStyle="1" w:styleId="FooterChar">
    <w:name w:val="Footer Char"/>
    <w:basedOn w:val="DefaultParagraphFont"/>
    <w:link w:val="Footer"/>
    <w:uiPriority w:val="99"/>
    <w:rsid w:val="00761DE5"/>
  </w:style>
  <w:style w:type="character" w:styleId="UnresolvedMention">
    <w:name w:val="Unresolved Mention"/>
    <w:basedOn w:val="DefaultParagraphFont"/>
    <w:uiPriority w:val="99"/>
    <w:semiHidden/>
    <w:unhideWhenUsed/>
    <w:rsid w:val="00D35A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897">
      <w:bodyDiv w:val="1"/>
      <w:marLeft w:val="0"/>
      <w:marRight w:val="0"/>
      <w:marTop w:val="0"/>
      <w:marBottom w:val="0"/>
      <w:divBdr>
        <w:top w:val="none" w:sz="0" w:space="0" w:color="auto"/>
        <w:left w:val="none" w:sz="0" w:space="0" w:color="auto"/>
        <w:bottom w:val="none" w:sz="0" w:space="0" w:color="auto"/>
        <w:right w:val="none" w:sz="0" w:space="0" w:color="auto"/>
      </w:divBdr>
      <w:divsChild>
        <w:div w:id="1980303390">
          <w:marLeft w:val="0"/>
          <w:marRight w:val="0"/>
          <w:marTop w:val="0"/>
          <w:marBottom w:val="0"/>
          <w:divBdr>
            <w:top w:val="none" w:sz="0" w:space="0" w:color="auto"/>
            <w:left w:val="none" w:sz="0" w:space="0" w:color="auto"/>
            <w:bottom w:val="none" w:sz="0" w:space="0" w:color="auto"/>
            <w:right w:val="none" w:sz="0" w:space="0" w:color="auto"/>
          </w:divBdr>
        </w:div>
      </w:divsChild>
    </w:div>
    <w:div w:id="22833170">
      <w:bodyDiv w:val="1"/>
      <w:marLeft w:val="0"/>
      <w:marRight w:val="0"/>
      <w:marTop w:val="0"/>
      <w:marBottom w:val="0"/>
      <w:divBdr>
        <w:top w:val="none" w:sz="0" w:space="0" w:color="auto"/>
        <w:left w:val="none" w:sz="0" w:space="0" w:color="auto"/>
        <w:bottom w:val="none" w:sz="0" w:space="0" w:color="auto"/>
        <w:right w:val="none" w:sz="0" w:space="0" w:color="auto"/>
      </w:divBdr>
    </w:div>
    <w:div w:id="291834440">
      <w:bodyDiv w:val="1"/>
      <w:marLeft w:val="0"/>
      <w:marRight w:val="0"/>
      <w:marTop w:val="0"/>
      <w:marBottom w:val="0"/>
      <w:divBdr>
        <w:top w:val="none" w:sz="0" w:space="0" w:color="auto"/>
        <w:left w:val="none" w:sz="0" w:space="0" w:color="auto"/>
        <w:bottom w:val="none" w:sz="0" w:space="0" w:color="auto"/>
        <w:right w:val="none" w:sz="0" w:space="0" w:color="auto"/>
      </w:divBdr>
    </w:div>
    <w:div w:id="409229877">
      <w:bodyDiv w:val="1"/>
      <w:marLeft w:val="0"/>
      <w:marRight w:val="0"/>
      <w:marTop w:val="0"/>
      <w:marBottom w:val="0"/>
      <w:divBdr>
        <w:top w:val="none" w:sz="0" w:space="0" w:color="auto"/>
        <w:left w:val="none" w:sz="0" w:space="0" w:color="auto"/>
        <w:bottom w:val="none" w:sz="0" w:space="0" w:color="auto"/>
        <w:right w:val="none" w:sz="0" w:space="0" w:color="auto"/>
      </w:divBdr>
      <w:divsChild>
        <w:div w:id="1857429156">
          <w:marLeft w:val="0"/>
          <w:marRight w:val="0"/>
          <w:marTop w:val="0"/>
          <w:marBottom w:val="0"/>
          <w:divBdr>
            <w:top w:val="none" w:sz="0" w:space="0" w:color="auto"/>
            <w:left w:val="none" w:sz="0" w:space="0" w:color="auto"/>
            <w:bottom w:val="none" w:sz="0" w:space="0" w:color="auto"/>
            <w:right w:val="none" w:sz="0" w:space="0" w:color="auto"/>
          </w:divBdr>
        </w:div>
      </w:divsChild>
    </w:div>
    <w:div w:id="421727606">
      <w:bodyDiv w:val="1"/>
      <w:marLeft w:val="0"/>
      <w:marRight w:val="0"/>
      <w:marTop w:val="0"/>
      <w:marBottom w:val="0"/>
      <w:divBdr>
        <w:top w:val="none" w:sz="0" w:space="0" w:color="auto"/>
        <w:left w:val="none" w:sz="0" w:space="0" w:color="auto"/>
        <w:bottom w:val="none" w:sz="0" w:space="0" w:color="auto"/>
        <w:right w:val="none" w:sz="0" w:space="0" w:color="auto"/>
      </w:divBdr>
    </w:div>
    <w:div w:id="631330017">
      <w:bodyDiv w:val="1"/>
      <w:marLeft w:val="0"/>
      <w:marRight w:val="0"/>
      <w:marTop w:val="0"/>
      <w:marBottom w:val="0"/>
      <w:divBdr>
        <w:top w:val="none" w:sz="0" w:space="0" w:color="auto"/>
        <w:left w:val="none" w:sz="0" w:space="0" w:color="auto"/>
        <w:bottom w:val="none" w:sz="0" w:space="0" w:color="auto"/>
        <w:right w:val="none" w:sz="0" w:space="0" w:color="auto"/>
      </w:divBdr>
    </w:div>
    <w:div w:id="645276886">
      <w:bodyDiv w:val="1"/>
      <w:marLeft w:val="0"/>
      <w:marRight w:val="0"/>
      <w:marTop w:val="0"/>
      <w:marBottom w:val="0"/>
      <w:divBdr>
        <w:top w:val="none" w:sz="0" w:space="0" w:color="auto"/>
        <w:left w:val="none" w:sz="0" w:space="0" w:color="auto"/>
        <w:bottom w:val="none" w:sz="0" w:space="0" w:color="auto"/>
        <w:right w:val="none" w:sz="0" w:space="0" w:color="auto"/>
      </w:divBdr>
    </w:div>
    <w:div w:id="703362437">
      <w:bodyDiv w:val="1"/>
      <w:marLeft w:val="0"/>
      <w:marRight w:val="0"/>
      <w:marTop w:val="0"/>
      <w:marBottom w:val="0"/>
      <w:divBdr>
        <w:top w:val="none" w:sz="0" w:space="0" w:color="auto"/>
        <w:left w:val="none" w:sz="0" w:space="0" w:color="auto"/>
        <w:bottom w:val="none" w:sz="0" w:space="0" w:color="auto"/>
        <w:right w:val="none" w:sz="0" w:space="0" w:color="auto"/>
      </w:divBdr>
      <w:divsChild>
        <w:div w:id="1189176878">
          <w:marLeft w:val="0"/>
          <w:marRight w:val="0"/>
          <w:marTop w:val="0"/>
          <w:marBottom w:val="0"/>
          <w:divBdr>
            <w:top w:val="none" w:sz="0" w:space="0" w:color="auto"/>
            <w:left w:val="none" w:sz="0" w:space="0" w:color="auto"/>
            <w:bottom w:val="none" w:sz="0" w:space="0" w:color="auto"/>
            <w:right w:val="none" w:sz="0" w:space="0" w:color="auto"/>
          </w:divBdr>
          <w:divsChild>
            <w:div w:id="293802831">
              <w:marLeft w:val="0"/>
              <w:marRight w:val="0"/>
              <w:marTop w:val="0"/>
              <w:marBottom w:val="0"/>
              <w:divBdr>
                <w:top w:val="none" w:sz="0" w:space="0" w:color="auto"/>
                <w:left w:val="none" w:sz="0" w:space="0" w:color="auto"/>
                <w:bottom w:val="none" w:sz="0" w:space="0" w:color="auto"/>
                <w:right w:val="none" w:sz="0" w:space="0" w:color="auto"/>
              </w:divBdr>
              <w:divsChild>
                <w:div w:id="282467217">
                  <w:marLeft w:val="0"/>
                  <w:marRight w:val="0"/>
                  <w:marTop w:val="0"/>
                  <w:marBottom w:val="0"/>
                  <w:divBdr>
                    <w:top w:val="none" w:sz="0" w:space="0" w:color="auto"/>
                    <w:left w:val="none" w:sz="0" w:space="0" w:color="auto"/>
                    <w:bottom w:val="none" w:sz="0" w:space="0" w:color="auto"/>
                    <w:right w:val="none" w:sz="0" w:space="0" w:color="auto"/>
                  </w:divBdr>
                  <w:divsChild>
                    <w:div w:id="108051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046828">
      <w:bodyDiv w:val="1"/>
      <w:marLeft w:val="0"/>
      <w:marRight w:val="0"/>
      <w:marTop w:val="0"/>
      <w:marBottom w:val="0"/>
      <w:divBdr>
        <w:top w:val="none" w:sz="0" w:space="0" w:color="auto"/>
        <w:left w:val="none" w:sz="0" w:space="0" w:color="auto"/>
        <w:bottom w:val="none" w:sz="0" w:space="0" w:color="auto"/>
        <w:right w:val="none" w:sz="0" w:space="0" w:color="auto"/>
      </w:divBdr>
    </w:div>
    <w:div w:id="901721567">
      <w:bodyDiv w:val="1"/>
      <w:marLeft w:val="0"/>
      <w:marRight w:val="0"/>
      <w:marTop w:val="0"/>
      <w:marBottom w:val="0"/>
      <w:divBdr>
        <w:top w:val="none" w:sz="0" w:space="0" w:color="auto"/>
        <w:left w:val="none" w:sz="0" w:space="0" w:color="auto"/>
        <w:bottom w:val="none" w:sz="0" w:space="0" w:color="auto"/>
        <w:right w:val="none" w:sz="0" w:space="0" w:color="auto"/>
      </w:divBdr>
    </w:div>
    <w:div w:id="1009942449">
      <w:bodyDiv w:val="1"/>
      <w:marLeft w:val="0"/>
      <w:marRight w:val="0"/>
      <w:marTop w:val="0"/>
      <w:marBottom w:val="0"/>
      <w:divBdr>
        <w:top w:val="none" w:sz="0" w:space="0" w:color="auto"/>
        <w:left w:val="none" w:sz="0" w:space="0" w:color="auto"/>
        <w:bottom w:val="none" w:sz="0" w:space="0" w:color="auto"/>
        <w:right w:val="none" w:sz="0" w:space="0" w:color="auto"/>
      </w:divBdr>
    </w:div>
    <w:div w:id="1100106427">
      <w:bodyDiv w:val="1"/>
      <w:marLeft w:val="0"/>
      <w:marRight w:val="0"/>
      <w:marTop w:val="0"/>
      <w:marBottom w:val="0"/>
      <w:divBdr>
        <w:top w:val="none" w:sz="0" w:space="0" w:color="auto"/>
        <w:left w:val="none" w:sz="0" w:space="0" w:color="auto"/>
        <w:bottom w:val="none" w:sz="0" w:space="0" w:color="auto"/>
        <w:right w:val="none" w:sz="0" w:space="0" w:color="auto"/>
      </w:divBdr>
    </w:div>
    <w:div w:id="1138105353">
      <w:bodyDiv w:val="1"/>
      <w:marLeft w:val="0"/>
      <w:marRight w:val="0"/>
      <w:marTop w:val="0"/>
      <w:marBottom w:val="0"/>
      <w:divBdr>
        <w:top w:val="none" w:sz="0" w:space="0" w:color="auto"/>
        <w:left w:val="none" w:sz="0" w:space="0" w:color="auto"/>
        <w:bottom w:val="none" w:sz="0" w:space="0" w:color="auto"/>
        <w:right w:val="none" w:sz="0" w:space="0" w:color="auto"/>
      </w:divBdr>
      <w:divsChild>
        <w:div w:id="257250518">
          <w:marLeft w:val="0"/>
          <w:marRight w:val="0"/>
          <w:marTop w:val="0"/>
          <w:marBottom w:val="0"/>
          <w:divBdr>
            <w:top w:val="none" w:sz="0" w:space="0" w:color="auto"/>
            <w:left w:val="none" w:sz="0" w:space="0" w:color="auto"/>
            <w:bottom w:val="none" w:sz="0" w:space="0" w:color="auto"/>
            <w:right w:val="none" w:sz="0" w:space="0" w:color="auto"/>
          </w:divBdr>
        </w:div>
      </w:divsChild>
    </w:div>
    <w:div w:id="1246693380">
      <w:bodyDiv w:val="1"/>
      <w:marLeft w:val="0"/>
      <w:marRight w:val="0"/>
      <w:marTop w:val="0"/>
      <w:marBottom w:val="0"/>
      <w:divBdr>
        <w:top w:val="none" w:sz="0" w:space="0" w:color="auto"/>
        <w:left w:val="none" w:sz="0" w:space="0" w:color="auto"/>
        <w:bottom w:val="none" w:sz="0" w:space="0" w:color="auto"/>
        <w:right w:val="none" w:sz="0" w:space="0" w:color="auto"/>
      </w:divBdr>
    </w:div>
    <w:div w:id="1307317125">
      <w:bodyDiv w:val="1"/>
      <w:marLeft w:val="0"/>
      <w:marRight w:val="0"/>
      <w:marTop w:val="0"/>
      <w:marBottom w:val="0"/>
      <w:divBdr>
        <w:top w:val="none" w:sz="0" w:space="0" w:color="auto"/>
        <w:left w:val="none" w:sz="0" w:space="0" w:color="auto"/>
        <w:bottom w:val="none" w:sz="0" w:space="0" w:color="auto"/>
        <w:right w:val="none" w:sz="0" w:space="0" w:color="auto"/>
      </w:divBdr>
      <w:divsChild>
        <w:div w:id="167330652">
          <w:marLeft w:val="0"/>
          <w:marRight w:val="0"/>
          <w:marTop w:val="0"/>
          <w:marBottom w:val="0"/>
          <w:divBdr>
            <w:top w:val="none" w:sz="0" w:space="0" w:color="auto"/>
            <w:left w:val="none" w:sz="0" w:space="0" w:color="auto"/>
            <w:bottom w:val="none" w:sz="0" w:space="0" w:color="auto"/>
            <w:right w:val="none" w:sz="0" w:space="0" w:color="auto"/>
          </w:divBdr>
        </w:div>
      </w:divsChild>
    </w:div>
    <w:div w:id="1422602343">
      <w:bodyDiv w:val="1"/>
      <w:marLeft w:val="0"/>
      <w:marRight w:val="0"/>
      <w:marTop w:val="0"/>
      <w:marBottom w:val="0"/>
      <w:divBdr>
        <w:top w:val="none" w:sz="0" w:space="0" w:color="auto"/>
        <w:left w:val="none" w:sz="0" w:space="0" w:color="auto"/>
        <w:bottom w:val="none" w:sz="0" w:space="0" w:color="auto"/>
        <w:right w:val="none" w:sz="0" w:space="0" w:color="auto"/>
      </w:divBdr>
      <w:divsChild>
        <w:div w:id="1471093981">
          <w:marLeft w:val="0"/>
          <w:marRight w:val="0"/>
          <w:marTop w:val="0"/>
          <w:marBottom w:val="0"/>
          <w:divBdr>
            <w:top w:val="none" w:sz="0" w:space="0" w:color="auto"/>
            <w:left w:val="none" w:sz="0" w:space="0" w:color="auto"/>
            <w:bottom w:val="none" w:sz="0" w:space="0" w:color="auto"/>
            <w:right w:val="none" w:sz="0" w:space="0" w:color="auto"/>
          </w:divBdr>
        </w:div>
      </w:divsChild>
    </w:div>
    <w:div w:id="1485732463">
      <w:bodyDiv w:val="1"/>
      <w:marLeft w:val="0"/>
      <w:marRight w:val="0"/>
      <w:marTop w:val="0"/>
      <w:marBottom w:val="0"/>
      <w:divBdr>
        <w:top w:val="none" w:sz="0" w:space="0" w:color="auto"/>
        <w:left w:val="none" w:sz="0" w:space="0" w:color="auto"/>
        <w:bottom w:val="none" w:sz="0" w:space="0" w:color="auto"/>
        <w:right w:val="none" w:sz="0" w:space="0" w:color="auto"/>
      </w:divBdr>
    </w:div>
    <w:div w:id="1673952985">
      <w:bodyDiv w:val="1"/>
      <w:marLeft w:val="0"/>
      <w:marRight w:val="0"/>
      <w:marTop w:val="0"/>
      <w:marBottom w:val="0"/>
      <w:divBdr>
        <w:top w:val="none" w:sz="0" w:space="0" w:color="auto"/>
        <w:left w:val="none" w:sz="0" w:space="0" w:color="auto"/>
        <w:bottom w:val="none" w:sz="0" w:space="0" w:color="auto"/>
        <w:right w:val="none" w:sz="0" w:space="0" w:color="auto"/>
      </w:divBdr>
      <w:divsChild>
        <w:div w:id="2095081989">
          <w:marLeft w:val="0"/>
          <w:marRight w:val="0"/>
          <w:marTop w:val="0"/>
          <w:marBottom w:val="0"/>
          <w:divBdr>
            <w:top w:val="none" w:sz="0" w:space="0" w:color="auto"/>
            <w:left w:val="none" w:sz="0" w:space="0" w:color="auto"/>
            <w:bottom w:val="none" w:sz="0" w:space="0" w:color="auto"/>
            <w:right w:val="none" w:sz="0" w:space="0" w:color="auto"/>
          </w:divBdr>
        </w:div>
      </w:divsChild>
    </w:div>
    <w:div w:id="2004550186">
      <w:bodyDiv w:val="1"/>
      <w:marLeft w:val="0"/>
      <w:marRight w:val="0"/>
      <w:marTop w:val="0"/>
      <w:marBottom w:val="0"/>
      <w:divBdr>
        <w:top w:val="none" w:sz="0" w:space="0" w:color="auto"/>
        <w:left w:val="none" w:sz="0" w:space="0" w:color="auto"/>
        <w:bottom w:val="none" w:sz="0" w:space="0" w:color="auto"/>
        <w:right w:val="none" w:sz="0" w:space="0" w:color="auto"/>
      </w:divBdr>
    </w:div>
    <w:div w:id="203634122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chain.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C5FD2011FCB843AEFE9436E9ECE929" ma:contentTypeVersion="8" ma:contentTypeDescription="Create a new document." ma:contentTypeScope="" ma:versionID="8769a873e7d1fb2f8f9934f89b410c6a">
  <xsd:schema xmlns:xsd="http://www.w3.org/2001/XMLSchema" xmlns:xs="http://www.w3.org/2001/XMLSchema" xmlns:p="http://schemas.microsoft.com/office/2006/metadata/properties" xmlns:ns2="e2708d76-3ccf-4db3-9cf7-6e1b10abff05" targetNamespace="http://schemas.microsoft.com/office/2006/metadata/properties" ma:root="true" ma:fieldsID="5446ddbcebdd4e630d323e7f93656fd9" ns2:_="">
    <xsd:import namespace="e2708d76-3ccf-4db3-9cf7-6e1b10abff0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708d76-3ccf-4db3-9cf7-6e1b10abff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1F7D9F-E349-4E18-86E3-9594A4C746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72F471-1249-458A-B6F8-3E30B6E41CD7}">
  <ds:schemaRefs>
    <ds:schemaRef ds:uri="http://schemas.microsoft.com/sharepoint/v3/contenttype/forms"/>
  </ds:schemaRefs>
</ds:datastoreItem>
</file>

<file path=customXml/itemProps3.xml><?xml version="1.0" encoding="utf-8"?>
<ds:datastoreItem xmlns:ds="http://schemas.openxmlformats.org/officeDocument/2006/customXml" ds:itemID="{1867CB21-36AE-4449-8AFB-A8AEF9418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708d76-3ccf-4db3-9cf7-6e1b10abff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3877</Words>
  <Characters>2211</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Bartminas</dc:creator>
  <cp:keywords/>
  <dc:description/>
  <cp:lastModifiedBy>Jovita Sneideriene</cp:lastModifiedBy>
  <cp:revision>20</cp:revision>
  <dcterms:created xsi:type="dcterms:W3CDTF">2022-03-02T11:04:00Z</dcterms:created>
  <dcterms:modified xsi:type="dcterms:W3CDTF">2022-03-02T14:49:00Z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0x010100EFC5FD2011FCB843AEFE9436E9ECE929</vt:lpwstr>
  </property>
</Properties>
</file>