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C5889" w14:textId="24107D8B" w:rsidR="00552237" w:rsidRDefault="5E683744" w:rsidP="5E683744">
      <w:pPr>
        <w:jc w:val="both"/>
      </w:pPr>
      <w:r>
        <w:rPr>
          <w:noProof/>
        </w:rPr>
        <w:drawing>
          <wp:anchor distT="0" distB="0" distL="114300" distR="114300" simplePos="0" relativeHeight="251658240" behindDoc="0" locked="0" layoutInCell="1" allowOverlap="1" wp14:anchorId="6C204FD3" wp14:editId="6CA4220A">
            <wp:simplePos x="0" y="0"/>
            <wp:positionH relativeFrom="column">
              <wp:align>left</wp:align>
            </wp:positionH>
            <wp:positionV relativeFrom="paragraph">
              <wp:posOffset>0</wp:posOffset>
            </wp:positionV>
            <wp:extent cx="6305550" cy="696238"/>
            <wp:effectExtent l="0" t="0" r="0" b="0"/>
            <wp:wrapNone/>
            <wp:docPr id="1025411299" name="Picture 102541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extLst>
                        <a:ext uri="{28A0092B-C50C-407E-A947-70E740481C1C}">
                          <a14:useLocalDpi xmlns:a14="http://schemas.microsoft.com/office/drawing/2010/main" val="0"/>
                        </a:ext>
                      </a:extLst>
                    </a:blip>
                    <a:stretch>
                      <a:fillRect/>
                    </a:stretch>
                  </pic:blipFill>
                  <pic:spPr>
                    <a:xfrm>
                      <a:off x="0" y="0"/>
                      <a:ext cx="6305550" cy="696238"/>
                    </a:xfrm>
                    <a:prstGeom prst="rect">
                      <a:avLst/>
                    </a:prstGeom>
                  </pic:spPr>
                </pic:pic>
              </a:graphicData>
            </a:graphic>
            <wp14:sizeRelH relativeFrom="page">
              <wp14:pctWidth>0</wp14:pctWidth>
            </wp14:sizeRelH>
            <wp14:sizeRelV relativeFrom="page">
              <wp14:pctHeight>0</wp14:pctHeight>
            </wp14:sizeRelV>
          </wp:anchor>
        </w:drawing>
      </w:r>
    </w:p>
    <w:p w14:paraId="2EAA15DC" w14:textId="29893CA7" w:rsidR="00552237" w:rsidRDefault="00552237" w:rsidP="5E683744">
      <w:pPr>
        <w:jc w:val="both"/>
        <w:rPr>
          <w:rFonts w:ascii="Arial" w:eastAsia="Arial" w:hAnsi="Arial" w:cs="Arial"/>
          <w:sz w:val="20"/>
          <w:szCs w:val="20"/>
        </w:rPr>
      </w:pPr>
    </w:p>
    <w:p w14:paraId="77300636" w14:textId="6E89D764" w:rsidR="00552237" w:rsidRDefault="00552237" w:rsidP="5E683744">
      <w:pPr>
        <w:jc w:val="both"/>
        <w:rPr>
          <w:rFonts w:ascii="Arial" w:eastAsia="Arial" w:hAnsi="Arial" w:cs="Arial"/>
          <w:sz w:val="20"/>
          <w:szCs w:val="20"/>
        </w:rPr>
      </w:pPr>
    </w:p>
    <w:p w14:paraId="4019C2D5" w14:textId="3AFF24BE" w:rsidR="00552237" w:rsidRDefault="00552237" w:rsidP="5E683744">
      <w:pPr>
        <w:jc w:val="both"/>
        <w:rPr>
          <w:rFonts w:ascii="Arial" w:eastAsia="Arial" w:hAnsi="Arial" w:cs="Arial"/>
          <w:sz w:val="20"/>
          <w:szCs w:val="20"/>
        </w:rPr>
      </w:pPr>
    </w:p>
    <w:p w14:paraId="64298F61" w14:textId="4A22A877" w:rsidR="00552237" w:rsidRDefault="5E683744" w:rsidP="5CCC97B2">
      <w:pPr>
        <w:jc w:val="both"/>
        <w:rPr>
          <w:rFonts w:ascii="Arial" w:eastAsia="Arial" w:hAnsi="Arial" w:cs="Arial"/>
          <w:sz w:val="20"/>
          <w:szCs w:val="20"/>
          <w:lang w:val="lt-LT"/>
        </w:rPr>
      </w:pPr>
      <w:r w:rsidRPr="5CCC97B2">
        <w:rPr>
          <w:rFonts w:ascii="Arial" w:eastAsia="Arial" w:hAnsi="Arial" w:cs="Arial"/>
          <w:sz w:val="20"/>
          <w:szCs w:val="20"/>
          <w:lang w:val="lt-LT"/>
        </w:rPr>
        <w:t>Pranešimas žiniasklaidai</w:t>
      </w:r>
    </w:p>
    <w:p w14:paraId="12E1F922" w14:textId="790EDA80" w:rsidR="00552237" w:rsidRDefault="5E683744" w:rsidP="5CCC97B2">
      <w:pPr>
        <w:jc w:val="both"/>
        <w:rPr>
          <w:rFonts w:ascii="Arial" w:eastAsia="Arial" w:hAnsi="Arial" w:cs="Arial"/>
          <w:sz w:val="20"/>
          <w:szCs w:val="20"/>
          <w:lang w:val="lt-LT"/>
        </w:rPr>
      </w:pPr>
      <w:r w:rsidRPr="5CCC97B2">
        <w:rPr>
          <w:rFonts w:ascii="Arial" w:eastAsia="Arial" w:hAnsi="Arial" w:cs="Arial"/>
          <w:sz w:val="20"/>
          <w:szCs w:val="20"/>
          <w:lang w:val="lt-LT"/>
        </w:rPr>
        <w:t xml:space="preserve">2022 m. kovo 10 d. </w:t>
      </w:r>
    </w:p>
    <w:p w14:paraId="35B1BAB7" w14:textId="3C7A8DD7" w:rsidR="5CCC97B2" w:rsidRDefault="5CCC97B2" w:rsidP="5CCC97B2">
      <w:pPr>
        <w:jc w:val="both"/>
      </w:pPr>
      <w:r w:rsidRPr="5CCC97B2">
        <w:rPr>
          <w:rFonts w:ascii="Cambria" w:eastAsia="Cambria" w:hAnsi="Cambria" w:cs="Cambria"/>
          <w:sz w:val="24"/>
          <w:szCs w:val="24"/>
          <w:lang w:val="lt-LT"/>
        </w:rPr>
        <w:t xml:space="preserve"> </w:t>
      </w:r>
    </w:p>
    <w:p w14:paraId="515B0F83" w14:textId="5F74C311" w:rsidR="5CCC97B2" w:rsidRDefault="5CCC97B2" w:rsidP="5CCC97B2">
      <w:pPr>
        <w:jc w:val="center"/>
      </w:pPr>
      <w:r w:rsidRPr="5CCC97B2">
        <w:rPr>
          <w:rFonts w:ascii="Cambria" w:eastAsia="Cambria" w:hAnsi="Cambria" w:cs="Cambria"/>
          <w:sz w:val="24"/>
          <w:szCs w:val="24"/>
          <w:lang w:val="lt-LT"/>
        </w:rPr>
        <w:t xml:space="preserve"> </w:t>
      </w:r>
      <w:r w:rsidRPr="5CCC97B2">
        <w:rPr>
          <w:rFonts w:ascii="Arial" w:eastAsia="Arial" w:hAnsi="Arial" w:cs="Arial"/>
          <w:b/>
          <w:bCs/>
          <w:sz w:val="28"/>
          <w:szCs w:val="28"/>
          <w:lang w:val="lt-LT"/>
        </w:rPr>
        <w:t>„</w:t>
      </w:r>
      <w:proofErr w:type="spellStart"/>
      <w:r w:rsidRPr="5CCC97B2">
        <w:rPr>
          <w:rFonts w:ascii="Arial" w:eastAsia="Arial" w:hAnsi="Arial" w:cs="Arial"/>
          <w:b/>
          <w:bCs/>
          <w:sz w:val="28"/>
          <w:szCs w:val="28"/>
          <w:lang w:val="lt-LT"/>
        </w:rPr>
        <w:t>Green</w:t>
      </w:r>
      <w:proofErr w:type="spellEnd"/>
      <w:r w:rsidRPr="5CCC97B2">
        <w:rPr>
          <w:rFonts w:ascii="Arial" w:eastAsia="Arial" w:hAnsi="Arial" w:cs="Arial"/>
          <w:b/>
          <w:bCs/>
          <w:sz w:val="28"/>
          <w:szCs w:val="28"/>
          <w:lang w:val="lt-LT"/>
        </w:rPr>
        <w:t xml:space="preserve"> Genius“ priėmė sprendimą trauktis iš Baltarusijos rinkos</w:t>
      </w:r>
    </w:p>
    <w:p w14:paraId="31434F1F" w14:textId="31FA2C93" w:rsidR="5CCC97B2" w:rsidRDefault="5CCC97B2" w:rsidP="5CCC97B2">
      <w:pPr>
        <w:jc w:val="both"/>
      </w:pPr>
      <w:r w:rsidRPr="5CCC97B2">
        <w:rPr>
          <w:rFonts w:ascii="Arial" w:eastAsia="Arial" w:hAnsi="Arial" w:cs="Arial"/>
          <w:b/>
          <w:bCs/>
          <w:lang w:val="lt-LT"/>
        </w:rPr>
        <w:t xml:space="preserve"> </w:t>
      </w:r>
    </w:p>
    <w:p w14:paraId="1CF19C60" w14:textId="39E0BC7A" w:rsidR="5CCC97B2" w:rsidRPr="009E72E1" w:rsidRDefault="5CCC97B2" w:rsidP="5CCC97B2">
      <w:pPr>
        <w:jc w:val="both"/>
        <w:rPr>
          <w:lang w:val="lt-LT"/>
        </w:rPr>
      </w:pPr>
      <w:r w:rsidRPr="5CCC97B2">
        <w:rPr>
          <w:rFonts w:ascii="Arial" w:eastAsia="Arial" w:hAnsi="Arial" w:cs="Arial"/>
          <w:b/>
          <w:bCs/>
          <w:lang w:val="lt-LT"/>
        </w:rPr>
        <w:t>Tarptautinei įmonių grupei „</w:t>
      </w:r>
      <w:proofErr w:type="spellStart"/>
      <w:r w:rsidRPr="5CCC97B2">
        <w:rPr>
          <w:rFonts w:ascii="Arial" w:eastAsia="Arial" w:hAnsi="Arial" w:cs="Arial"/>
          <w:b/>
          <w:bCs/>
          <w:lang w:val="lt-LT"/>
        </w:rPr>
        <w:t>Modus</w:t>
      </w:r>
      <w:proofErr w:type="spellEnd"/>
      <w:r w:rsidRPr="5CCC97B2">
        <w:rPr>
          <w:rFonts w:ascii="Arial" w:eastAsia="Arial" w:hAnsi="Arial" w:cs="Arial"/>
          <w:b/>
          <w:bCs/>
          <w:lang w:val="lt-LT"/>
        </w:rPr>
        <w:t xml:space="preserve"> Group“ priklausanti atsinaujinančios energetikos bendrovė „</w:t>
      </w:r>
      <w:proofErr w:type="spellStart"/>
      <w:r w:rsidRPr="5CCC97B2">
        <w:rPr>
          <w:rFonts w:ascii="Arial" w:eastAsia="Arial" w:hAnsi="Arial" w:cs="Arial"/>
          <w:b/>
          <w:bCs/>
          <w:lang w:val="lt-LT"/>
        </w:rPr>
        <w:t>Green</w:t>
      </w:r>
      <w:proofErr w:type="spellEnd"/>
      <w:r w:rsidRPr="5CCC97B2">
        <w:rPr>
          <w:rFonts w:ascii="Arial" w:eastAsia="Arial" w:hAnsi="Arial" w:cs="Arial"/>
          <w:b/>
          <w:bCs/>
          <w:lang w:val="lt-LT"/>
        </w:rPr>
        <w:t xml:space="preserve"> Genius“ dėl vykdomos karinės agresijos prieš Ukrainą priėmė sprendimą nutraukti veiklą Baltarusijoje. 7-iose Europos šalyse saulės, vėjo ir biodujų jėgaines valdanti bendrovė susitelks į plėtrą kitose rinkose.</w:t>
      </w:r>
    </w:p>
    <w:p w14:paraId="34BD27CC" w14:textId="2A828901" w:rsidR="5CCC97B2" w:rsidRPr="009E72E1" w:rsidRDefault="5CCC97B2" w:rsidP="5CCC97B2">
      <w:pPr>
        <w:jc w:val="both"/>
        <w:rPr>
          <w:lang w:val="lt-LT"/>
        </w:rPr>
      </w:pPr>
      <w:r w:rsidRPr="5CCC97B2">
        <w:rPr>
          <w:rFonts w:ascii="Arial" w:eastAsia="Arial" w:hAnsi="Arial" w:cs="Arial"/>
          <w:lang w:val="lt-LT"/>
        </w:rPr>
        <w:t xml:space="preserve">„Griežtai pasisakome prieš Rusijos vykdomą karą Ukrainoje, palaikome ukrainiečius ir remiame įvairias pagalbos jiems iniciatyvas. Tuo pačiu negalime tęsti veiklos Baltarusijoje, kuri prisideda prie šios nepateisinamos agresijos ir leidžia iš savo teritorijos vykdyti nusikalstamus karinius veiksmus. Todėl priėmėme sprendimą pasitraukti iš šios rinkos. Vietoje to susitelksime į spartesnę verslo plėtrą kitose Europos šalyse, taip prisidėdami prie žemyno energetinės nepriklausomybės didinimo – ji tapo dar svarbesnė pastarųjų įvykių kontekste“, – sako Ruslanas </w:t>
      </w:r>
      <w:proofErr w:type="spellStart"/>
      <w:r w:rsidRPr="5CCC97B2">
        <w:rPr>
          <w:rFonts w:ascii="Arial" w:eastAsia="Arial" w:hAnsi="Arial" w:cs="Arial"/>
          <w:lang w:val="lt-LT"/>
        </w:rPr>
        <w:t>Sklepovičius</w:t>
      </w:r>
      <w:proofErr w:type="spellEnd"/>
      <w:r w:rsidRPr="5CCC97B2">
        <w:rPr>
          <w:rFonts w:ascii="Arial" w:eastAsia="Arial" w:hAnsi="Arial" w:cs="Arial"/>
          <w:lang w:val="lt-LT"/>
        </w:rPr>
        <w:t>, „</w:t>
      </w:r>
      <w:proofErr w:type="spellStart"/>
      <w:r w:rsidRPr="5CCC97B2">
        <w:rPr>
          <w:rFonts w:ascii="Arial" w:eastAsia="Arial" w:hAnsi="Arial" w:cs="Arial"/>
          <w:lang w:val="lt-LT"/>
        </w:rPr>
        <w:t>Green</w:t>
      </w:r>
      <w:proofErr w:type="spellEnd"/>
      <w:r w:rsidRPr="5CCC97B2">
        <w:rPr>
          <w:rFonts w:ascii="Arial" w:eastAsia="Arial" w:hAnsi="Arial" w:cs="Arial"/>
          <w:lang w:val="lt-LT"/>
        </w:rPr>
        <w:t xml:space="preserve"> Genius“ vadovas ir „</w:t>
      </w:r>
      <w:proofErr w:type="spellStart"/>
      <w:r w:rsidRPr="5CCC97B2">
        <w:rPr>
          <w:rFonts w:ascii="Arial" w:eastAsia="Arial" w:hAnsi="Arial" w:cs="Arial"/>
          <w:lang w:val="lt-LT"/>
        </w:rPr>
        <w:t>Modus</w:t>
      </w:r>
      <w:proofErr w:type="spellEnd"/>
      <w:r w:rsidRPr="5CCC97B2">
        <w:rPr>
          <w:rFonts w:ascii="Arial" w:eastAsia="Arial" w:hAnsi="Arial" w:cs="Arial"/>
          <w:lang w:val="lt-LT"/>
        </w:rPr>
        <w:t xml:space="preserve"> Group“ valdybos narys, atsakingas už energetikos sritį.</w:t>
      </w:r>
    </w:p>
    <w:p w14:paraId="75161A56" w14:textId="159067E7" w:rsidR="5CCC97B2" w:rsidRPr="009E72E1" w:rsidRDefault="5CCC97B2" w:rsidP="5CCC97B2">
      <w:pPr>
        <w:jc w:val="both"/>
        <w:rPr>
          <w:lang w:val="lt-LT"/>
        </w:rPr>
      </w:pPr>
      <w:r w:rsidRPr="5CCC97B2">
        <w:rPr>
          <w:rFonts w:ascii="Arial" w:eastAsia="Arial" w:hAnsi="Arial" w:cs="Arial"/>
          <w:lang w:val="lt-LT"/>
        </w:rPr>
        <w:t>Bendrovei Baltarusijoje priklauso 8 biodujų jėgainės ir 1 saulės elektrinių parkas, iš viso šalyje dirba daugiau kaip 60 darbuotojų. Šiuos projektus „</w:t>
      </w:r>
      <w:proofErr w:type="spellStart"/>
      <w:r w:rsidRPr="5CCC97B2">
        <w:rPr>
          <w:rFonts w:ascii="Arial" w:eastAsia="Arial" w:hAnsi="Arial" w:cs="Arial"/>
          <w:lang w:val="lt-LT"/>
        </w:rPr>
        <w:t>Green</w:t>
      </w:r>
      <w:proofErr w:type="spellEnd"/>
      <w:r w:rsidRPr="5CCC97B2">
        <w:rPr>
          <w:rFonts w:ascii="Arial" w:eastAsia="Arial" w:hAnsi="Arial" w:cs="Arial"/>
          <w:lang w:val="lt-LT"/>
        </w:rPr>
        <w:t xml:space="preserve"> Genius“ vystė bendradarbiaudama su strateginiu partneriu – Europos rekonstrukcijos ir plėtros banku (ERPB), kuris suteikė finansavimą jų statyboms.</w:t>
      </w:r>
    </w:p>
    <w:p w14:paraId="27660C3A" w14:textId="77777777" w:rsidR="009E72E1" w:rsidRDefault="5CCC97B2" w:rsidP="5CCC97B2">
      <w:pPr>
        <w:jc w:val="both"/>
        <w:rPr>
          <w:rFonts w:ascii="Arial" w:eastAsia="Arial" w:hAnsi="Arial" w:cs="Arial"/>
          <w:lang w:val="lt-LT"/>
        </w:rPr>
      </w:pPr>
      <w:r w:rsidRPr="5CCC97B2">
        <w:rPr>
          <w:rFonts w:ascii="Arial" w:eastAsia="Arial" w:hAnsi="Arial" w:cs="Arial"/>
          <w:lang w:val="lt-LT"/>
        </w:rPr>
        <w:t>„</w:t>
      </w:r>
      <w:proofErr w:type="spellStart"/>
      <w:r w:rsidRPr="5CCC97B2">
        <w:rPr>
          <w:rFonts w:ascii="Arial" w:eastAsia="Arial" w:hAnsi="Arial" w:cs="Arial"/>
          <w:lang w:val="lt-LT"/>
        </w:rPr>
        <w:t>Green</w:t>
      </w:r>
      <w:proofErr w:type="spellEnd"/>
      <w:r w:rsidRPr="5CCC97B2">
        <w:rPr>
          <w:rFonts w:ascii="Arial" w:eastAsia="Arial" w:hAnsi="Arial" w:cs="Arial"/>
          <w:lang w:val="lt-LT"/>
        </w:rPr>
        <w:t xml:space="preserve"> Genius“ šiuo metu konsultuojasi su ERPB ir kitais su projektais susijusiais partneriais bei ieško sprendimų, kaip laikantis įsipareigojimų kuo greičiau pasitraukti iš Baltarusijos</w:t>
      </w:r>
      <w:r w:rsidR="009E72E1">
        <w:rPr>
          <w:rFonts w:ascii="Arial" w:eastAsia="Arial" w:hAnsi="Arial" w:cs="Arial"/>
          <w:lang w:val="lt-LT"/>
        </w:rPr>
        <w:t>.</w:t>
      </w:r>
    </w:p>
    <w:p w14:paraId="7289045F" w14:textId="300FFD62" w:rsidR="5CCC97B2" w:rsidRPr="009E72E1" w:rsidRDefault="5CCC97B2" w:rsidP="5CCC97B2">
      <w:pPr>
        <w:jc w:val="both"/>
        <w:rPr>
          <w:lang w:val="lt-LT"/>
        </w:rPr>
      </w:pPr>
      <w:r w:rsidRPr="5CCC97B2">
        <w:rPr>
          <w:rFonts w:ascii="Arial" w:eastAsia="Arial" w:hAnsi="Arial" w:cs="Arial"/>
          <w:lang w:val="lt-LT"/>
        </w:rPr>
        <w:t xml:space="preserve">„Tai infrastruktūriniai projektai, kurių, deja, nėra galimybės tiesiog imti ir perkelti kitur. Be to, jaučiame atsakomybę ne tik prieš partnerius, bet ir darbuotojus, kurie daug metų buvo mūsų komandos dalis. Todėl dirbame su finansiniais partneriais, teisininkais, konsultantais ir kitomis susijusiomis šalimis, ieškodami </w:t>
      </w:r>
      <w:r w:rsidRPr="5CCC97B2">
        <w:rPr>
          <w:rFonts w:ascii="Arial" w:eastAsia="Arial" w:hAnsi="Arial" w:cs="Arial"/>
          <w:color w:val="000000" w:themeColor="text1"/>
          <w:lang w:val="lt-LT"/>
        </w:rPr>
        <w:t xml:space="preserve">geriausių </w:t>
      </w:r>
      <w:r w:rsidRPr="5CCC97B2">
        <w:rPr>
          <w:rFonts w:ascii="Arial" w:eastAsia="Arial" w:hAnsi="Arial" w:cs="Arial"/>
          <w:lang w:val="lt-LT"/>
        </w:rPr>
        <w:t xml:space="preserve">ir greičiausių išeičių esamoje situacijoje“, – sako R. </w:t>
      </w:r>
      <w:proofErr w:type="spellStart"/>
      <w:r w:rsidRPr="5CCC97B2">
        <w:rPr>
          <w:rFonts w:ascii="Arial" w:eastAsia="Arial" w:hAnsi="Arial" w:cs="Arial"/>
          <w:lang w:val="lt-LT"/>
        </w:rPr>
        <w:t>Sklepovičius</w:t>
      </w:r>
      <w:proofErr w:type="spellEnd"/>
      <w:r w:rsidRPr="5CCC97B2">
        <w:rPr>
          <w:rFonts w:ascii="Arial" w:eastAsia="Arial" w:hAnsi="Arial" w:cs="Arial"/>
          <w:lang w:val="lt-LT"/>
        </w:rPr>
        <w:t>.</w:t>
      </w:r>
    </w:p>
    <w:p w14:paraId="30728D04" w14:textId="6B1FDC08" w:rsidR="5CCC97B2" w:rsidRPr="009E72E1" w:rsidRDefault="5CCC97B2" w:rsidP="5CCC97B2">
      <w:pPr>
        <w:jc w:val="both"/>
        <w:rPr>
          <w:lang w:val="lt-LT"/>
        </w:rPr>
      </w:pPr>
      <w:r w:rsidRPr="5CCC97B2">
        <w:rPr>
          <w:rFonts w:ascii="Arial" w:eastAsia="Arial" w:hAnsi="Arial" w:cs="Arial"/>
          <w:lang w:val="lt-LT"/>
        </w:rPr>
        <w:t>Anot jo, kaimyninė šalis bendrovei yra santykinai nedidelė rinka, kurioje investicijos į plėtrą buvo sustabdytos dar po tarptautinės bendruomenės nepripažįstamų 2020 m. prezidento rinkimų. Visame „</w:t>
      </w:r>
      <w:proofErr w:type="spellStart"/>
      <w:r w:rsidRPr="5CCC97B2">
        <w:rPr>
          <w:rFonts w:ascii="Arial" w:eastAsia="Arial" w:hAnsi="Arial" w:cs="Arial"/>
          <w:lang w:val="lt-LT"/>
        </w:rPr>
        <w:t>Green</w:t>
      </w:r>
      <w:proofErr w:type="spellEnd"/>
      <w:r w:rsidRPr="5CCC97B2">
        <w:rPr>
          <w:rFonts w:ascii="Arial" w:eastAsia="Arial" w:hAnsi="Arial" w:cs="Arial"/>
          <w:lang w:val="lt-LT"/>
        </w:rPr>
        <w:t xml:space="preserve"> Genius“ atsinaujinančios energetikos projektų portfelyje – įskaitant išvystytus ir dar vystomus projektus – jėgainės Baltarusijoje sudaro mažiau nei 1 proc. visos galios (15,6 MW).</w:t>
      </w:r>
      <w:r w:rsidRPr="5CCC97B2">
        <w:rPr>
          <w:rFonts w:ascii="Arial" w:eastAsia="Arial" w:hAnsi="Arial" w:cs="Arial"/>
          <w:color w:val="FF0000"/>
          <w:lang w:val="lt-LT"/>
        </w:rPr>
        <w:t xml:space="preserve"> </w:t>
      </w:r>
      <w:r w:rsidRPr="5CCC97B2">
        <w:rPr>
          <w:rFonts w:ascii="Arial" w:eastAsia="Arial" w:hAnsi="Arial" w:cs="Arial"/>
          <w:color w:val="000000" w:themeColor="text1"/>
          <w:lang w:val="lt-LT"/>
        </w:rPr>
        <w:t>Rusijoje bendrovė jokios veiklos nevykdė ir nevykdo.</w:t>
      </w:r>
    </w:p>
    <w:p w14:paraId="7ACD2A47" w14:textId="49A243FF" w:rsidR="5CCC97B2" w:rsidRPr="009E72E1" w:rsidRDefault="5CCC97B2" w:rsidP="5CCC97B2">
      <w:pPr>
        <w:jc w:val="both"/>
        <w:rPr>
          <w:lang w:val="lt-LT"/>
        </w:rPr>
      </w:pPr>
      <w:r w:rsidRPr="5CCC97B2">
        <w:rPr>
          <w:rFonts w:ascii="Arial" w:eastAsia="Arial" w:hAnsi="Arial" w:cs="Arial"/>
          <w:lang w:val="lt-LT"/>
        </w:rPr>
        <w:t>„</w:t>
      </w:r>
      <w:proofErr w:type="spellStart"/>
      <w:r w:rsidRPr="5CCC97B2">
        <w:rPr>
          <w:rFonts w:ascii="Arial" w:eastAsia="Arial" w:hAnsi="Arial" w:cs="Arial"/>
          <w:lang w:val="lt-LT"/>
        </w:rPr>
        <w:t>Green</w:t>
      </w:r>
      <w:proofErr w:type="spellEnd"/>
      <w:r w:rsidRPr="5CCC97B2">
        <w:rPr>
          <w:rFonts w:ascii="Arial" w:eastAsia="Arial" w:hAnsi="Arial" w:cs="Arial"/>
          <w:lang w:val="lt-LT"/>
        </w:rPr>
        <w:t xml:space="preserve"> Genius“ įgyvendintų ir šiuo metu vystomų energetikos projektų bendra galia viršija 1600 MW.</w:t>
      </w:r>
    </w:p>
    <w:p w14:paraId="78760FDE" w14:textId="6EA4EE32" w:rsidR="5CCC97B2" w:rsidRDefault="5CCC97B2" w:rsidP="5CCC97B2">
      <w:pPr>
        <w:jc w:val="both"/>
        <w:rPr>
          <w:rFonts w:ascii="Arial" w:eastAsia="Arial" w:hAnsi="Arial" w:cs="Arial"/>
          <w:lang w:val="lt-LT"/>
        </w:rPr>
      </w:pPr>
    </w:p>
    <w:p w14:paraId="7FCF8BD4" w14:textId="2241A2DE" w:rsidR="5CCC97B2" w:rsidRDefault="5CCC97B2" w:rsidP="5CCC97B2">
      <w:pPr>
        <w:spacing w:line="276" w:lineRule="auto"/>
        <w:jc w:val="both"/>
        <w:rPr>
          <w:rFonts w:ascii="Arial" w:eastAsia="Arial" w:hAnsi="Arial" w:cs="Arial"/>
          <w:i/>
          <w:iCs/>
          <w:lang w:val="lt-LT"/>
        </w:rPr>
      </w:pPr>
      <w:r w:rsidRPr="5CCC97B2">
        <w:rPr>
          <w:rFonts w:ascii="Arial" w:eastAsia="Arial" w:hAnsi="Arial" w:cs="Arial"/>
          <w:i/>
          <w:iCs/>
          <w:lang w:val="lt-LT"/>
        </w:rPr>
        <w:t>„</w:t>
      </w:r>
      <w:proofErr w:type="spellStart"/>
      <w:r w:rsidRPr="5CCC97B2">
        <w:rPr>
          <w:rFonts w:ascii="Arial" w:eastAsia="Arial" w:hAnsi="Arial" w:cs="Arial"/>
          <w:i/>
          <w:iCs/>
          <w:lang w:val="lt-LT"/>
        </w:rPr>
        <w:t>Modus</w:t>
      </w:r>
      <w:proofErr w:type="spellEnd"/>
      <w:r w:rsidRPr="5CCC97B2">
        <w:rPr>
          <w:rFonts w:ascii="Arial" w:eastAsia="Arial" w:hAnsi="Arial" w:cs="Arial"/>
          <w:i/>
          <w:iCs/>
          <w:lang w:val="lt-LT"/>
        </w:rPr>
        <w:t xml:space="preserve"> Group</w:t>
      </w:r>
      <w:r w:rsidRPr="5CCC97B2">
        <w:rPr>
          <w:rFonts w:ascii="Calibri" w:eastAsia="Calibri" w:hAnsi="Calibri" w:cs="Calibri"/>
          <w:lang w:val="lt-LT"/>
        </w:rPr>
        <w:t>“</w:t>
      </w:r>
      <w:r w:rsidRPr="5CCC97B2">
        <w:rPr>
          <w:rFonts w:ascii="Arial" w:eastAsia="Arial" w:hAnsi="Arial" w:cs="Arial"/>
          <w:i/>
          <w:iCs/>
          <w:lang w:val="lt-LT"/>
        </w:rPr>
        <w:t xml:space="preserve"> yra tarptautinė įmonių grupė, šiuo metu veikianti 11 Europos rinkų. Grupės pagrindinė veikla apima keturias sritis – atsinaujinančią energetiką („</w:t>
      </w:r>
      <w:proofErr w:type="spellStart"/>
      <w:r w:rsidRPr="5CCC97B2">
        <w:rPr>
          <w:rFonts w:ascii="Arial" w:eastAsia="Arial" w:hAnsi="Arial" w:cs="Arial"/>
          <w:i/>
          <w:iCs/>
          <w:lang w:val="lt-LT"/>
        </w:rPr>
        <w:t>Green</w:t>
      </w:r>
      <w:proofErr w:type="spellEnd"/>
      <w:r w:rsidRPr="5CCC97B2">
        <w:rPr>
          <w:rFonts w:ascii="Arial" w:eastAsia="Arial" w:hAnsi="Arial" w:cs="Arial"/>
          <w:i/>
          <w:iCs/>
          <w:lang w:val="lt-LT"/>
        </w:rPr>
        <w:t xml:space="preserve"> Genius</w:t>
      </w:r>
      <w:r w:rsidRPr="5CCC97B2">
        <w:rPr>
          <w:rFonts w:ascii="Calibri" w:eastAsia="Calibri" w:hAnsi="Calibri" w:cs="Calibri"/>
          <w:lang w:val="lt-LT"/>
        </w:rPr>
        <w:t>“</w:t>
      </w:r>
      <w:r w:rsidRPr="5CCC97B2">
        <w:rPr>
          <w:rFonts w:ascii="Arial" w:eastAsia="Arial" w:hAnsi="Arial" w:cs="Arial"/>
          <w:i/>
          <w:iCs/>
          <w:lang w:val="lt-LT"/>
        </w:rPr>
        <w:t>), mobilumo paslaugas („</w:t>
      </w:r>
      <w:proofErr w:type="spellStart"/>
      <w:r w:rsidRPr="5CCC97B2">
        <w:rPr>
          <w:rFonts w:ascii="Arial" w:eastAsia="Arial" w:hAnsi="Arial" w:cs="Arial"/>
          <w:i/>
          <w:iCs/>
          <w:lang w:val="lt-LT"/>
        </w:rPr>
        <w:t>CityBee</w:t>
      </w:r>
      <w:proofErr w:type="spellEnd"/>
      <w:r w:rsidRPr="5CCC97B2">
        <w:rPr>
          <w:rFonts w:ascii="Calibri" w:eastAsia="Calibri" w:hAnsi="Calibri" w:cs="Calibri"/>
          <w:lang w:val="lt-LT"/>
        </w:rPr>
        <w:t>“</w:t>
      </w:r>
      <w:r w:rsidRPr="5CCC97B2">
        <w:rPr>
          <w:rFonts w:ascii="Arial" w:eastAsia="Arial" w:hAnsi="Arial" w:cs="Arial"/>
          <w:i/>
          <w:iCs/>
          <w:lang w:val="lt-LT"/>
        </w:rPr>
        <w:t>, „</w:t>
      </w:r>
      <w:proofErr w:type="spellStart"/>
      <w:r w:rsidRPr="5CCC97B2">
        <w:rPr>
          <w:rFonts w:ascii="Arial" w:eastAsia="Arial" w:hAnsi="Arial" w:cs="Arial"/>
          <w:i/>
          <w:iCs/>
          <w:lang w:val="lt-LT"/>
        </w:rPr>
        <w:t>MyBee</w:t>
      </w:r>
      <w:proofErr w:type="spellEnd"/>
      <w:r w:rsidRPr="5CCC97B2">
        <w:rPr>
          <w:rFonts w:ascii="Calibri" w:eastAsia="Calibri" w:hAnsi="Calibri" w:cs="Calibri"/>
          <w:lang w:val="lt-LT"/>
        </w:rPr>
        <w:t>“</w:t>
      </w:r>
      <w:r w:rsidRPr="5CCC97B2">
        <w:rPr>
          <w:rFonts w:ascii="Arial" w:eastAsia="Arial" w:hAnsi="Arial" w:cs="Arial"/>
          <w:i/>
          <w:iCs/>
          <w:lang w:val="lt-LT"/>
        </w:rPr>
        <w:t>), automobilių verslą (14 gerai žinomų prekės ženklų), grupė taip pat valdo investicinių fondų valdymo įmonę „</w:t>
      </w:r>
      <w:proofErr w:type="spellStart"/>
      <w:r w:rsidRPr="5CCC97B2">
        <w:rPr>
          <w:rFonts w:ascii="Arial" w:eastAsia="Arial" w:hAnsi="Arial" w:cs="Arial"/>
          <w:i/>
          <w:iCs/>
          <w:lang w:val="lt-LT"/>
        </w:rPr>
        <w:t>Modus</w:t>
      </w:r>
      <w:proofErr w:type="spellEnd"/>
      <w:r w:rsidRPr="5CCC97B2">
        <w:rPr>
          <w:rFonts w:ascii="Arial" w:eastAsia="Arial" w:hAnsi="Arial" w:cs="Arial"/>
          <w:i/>
          <w:iCs/>
          <w:lang w:val="lt-LT"/>
        </w:rPr>
        <w:t xml:space="preserve"> </w:t>
      </w:r>
      <w:proofErr w:type="spellStart"/>
      <w:r w:rsidRPr="5CCC97B2">
        <w:rPr>
          <w:rFonts w:ascii="Arial" w:eastAsia="Arial" w:hAnsi="Arial" w:cs="Arial"/>
          <w:i/>
          <w:iCs/>
          <w:lang w:val="lt-LT"/>
        </w:rPr>
        <w:t>Asset</w:t>
      </w:r>
      <w:proofErr w:type="spellEnd"/>
      <w:r w:rsidRPr="5CCC97B2">
        <w:rPr>
          <w:rFonts w:ascii="Arial" w:eastAsia="Arial" w:hAnsi="Arial" w:cs="Arial"/>
          <w:i/>
          <w:iCs/>
          <w:lang w:val="lt-LT"/>
        </w:rPr>
        <w:t xml:space="preserve"> </w:t>
      </w:r>
      <w:proofErr w:type="spellStart"/>
      <w:r w:rsidRPr="5CCC97B2">
        <w:rPr>
          <w:rFonts w:ascii="Arial" w:eastAsia="Arial" w:hAnsi="Arial" w:cs="Arial"/>
          <w:i/>
          <w:iCs/>
          <w:lang w:val="lt-LT"/>
        </w:rPr>
        <w:t>Management</w:t>
      </w:r>
      <w:proofErr w:type="spellEnd"/>
      <w:r w:rsidRPr="5CCC97B2">
        <w:rPr>
          <w:rFonts w:ascii="Calibri" w:eastAsia="Calibri" w:hAnsi="Calibri" w:cs="Calibri"/>
          <w:lang w:val="lt-LT"/>
        </w:rPr>
        <w:t>“</w:t>
      </w:r>
      <w:r w:rsidRPr="5CCC97B2">
        <w:rPr>
          <w:rFonts w:ascii="Arial" w:eastAsia="Arial" w:hAnsi="Arial" w:cs="Arial"/>
          <w:i/>
          <w:iCs/>
          <w:lang w:val="lt-LT"/>
        </w:rPr>
        <w:t xml:space="preserve">. </w:t>
      </w:r>
    </w:p>
    <w:p w14:paraId="34F367F9" w14:textId="45849D95" w:rsidR="5CCC97B2" w:rsidRDefault="5CCC97B2" w:rsidP="5CCC97B2">
      <w:pPr>
        <w:jc w:val="both"/>
        <w:rPr>
          <w:rFonts w:ascii="Arial" w:eastAsia="Arial" w:hAnsi="Arial" w:cs="Arial"/>
          <w:i/>
          <w:iCs/>
          <w:lang w:val="lt-LT"/>
        </w:rPr>
      </w:pPr>
    </w:p>
    <w:p w14:paraId="2D985DAB" w14:textId="1FCD3111" w:rsidR="5CCC97B2" w:rsidRDefault="5CCC97B2" w:rsidP="5CCC97B2">
      <w:pPr>
        <w:jc w:val="both"/>
        <w:rPr>
          <w:rFonts w:ascii="Arial" w:eastAsia="Arial" w:hAnsi="Arial" w:cs="Arial"/>
          <w:lang w:val="lt-LT"/>
        </w:rPr>
      </w:pPr>
    </w:p>
    <w:p w14:paraId="57FCBE3B" w14:textId="77CFFFD3" w:rsidR="5CCC97B2" w:rsidRPr="009E72E1" w:rsidRDefault="5CCC97B2" w:rsidP="5CCC97B2">
      <w:pPr>
        <w:jc w:val="both"/>
        <w:rPr>
          <w:lang w:val="lt-LT"/>
        </w:rPr>
      </w:pPr>
      <w:r w:rsidRPr="5CCC97B2">
        <w:rPr>
          <w:rFonts w:ascii="Arial" w:eastAsia="Arial" w:hAnsi="Arial" w:cs="Arial"/>
          <w:b/>
          <w:bCs/>
          <w:lang w:val="lt-LT"/>
        </w:rPr>
        <w:t>Kontaktinis asmuo:</w:t>
      </w:r>
    </w:p>
    <w:p w14:paraId="6A1F46AB" w14:textId="66A288A8" w:rsidR="5CCC97B2" w:rsidRPr="009E72E1" w:rsidRDefault="5CCC97B2" w:rsidP="5CCC97B2">
      <w:pPr>
        <w:jc w:val="both"/>
        <w:rPr>
          <w:lang w:val="lt-LT"/>
        </w:rPr>
      </w:pPr>
      <w:r w:rsidRPr="5CCC97B2">
        <w:rPr>
          <w:rFonts w:ascii="Arial" w:eastAsia="Arial" w:hAnsi="Arial" w:cs="Arial"/>
          <w:lang w:val="lt-LT"/>
        </w:rPr>
        <w:t xml:space="preserve">Ugnė </w:t>
      </w:r>
      <w:proofErr w:type="spellStart"/>
      <w:r w:rsidRPr="5CCC97B2">
        <w:rPr>
          <w:rFonts w:ascii="Arial" w:eastAsia="Arial" w:hAnsi="Arial" w:cs="Arial"/>
          <w:lang w:val="lt-LT"/>
        </w:rPr>
        <w:t>Bartašiūtė</w:t>
      </w:r>
      <w:proofErr w:type="spellEnd"/>
    </w:p>
    <w:p w14:paraId="1017F2E3" w14:textId="73E36DEE" w:rsidR="5CCC97B2" w:rsidRPr="009E72E1" w:rsidRDefault="5CCC97B2" w:rsidP="5CCC97B2">
      <w:pPr>
        <w:jc w:val="both"/>
        <w:rPr>
          <w:lang w:val="lt-LT"/>
        </w:rPr>
      </w:pPr>
      <w:r w:rsidRPr="5CCC97B2">
        <w:rPr>
          <w:rFonts w:ascii="Arial" w:eastAsia="Arial" w:hAnsi="Arial" w:cs="Arial"/>
          <w:lang w:val="lt-LT"/>
        </w:rPr>
        <w:t>Komunikacijos vadovė</w:t>
      </w:r>
    </w:p>
    <w:p w14:paraId="39ED2D61" w14:textId="11F7682B" w:rsidR="5CCC97B2" w:rsidRDefault="5CCC97B2" w:rsidP="5CCC97B2">
      <w:pPr>
        <w:jc w:val="both"/>
      </w:pPr>
      <w:r w:rsidRPr="5CCC97B2">
        <w:rPr>
          <w:rFonts w:ascii="Arial" w:eastAsia="Arial" w:hAnsi="Arial" w:cs="Arial"/>
          <w:lang w:val="lt-LT"/>
        </w:rPr>
        <w:t xml:space="preserve">El. p. </w:t>
      </w:r>
      <w:hyperlink r:id="rId5">
        <w:r w:rsidRPr="5CCC97B2">
          <w:rPr>
            <w:rStyle w:val="Hyperlink"/>
            <w:rFonts w:ascii="Arial" w:eastAsia="Arial" w:hAnsi="Arial" w:cs="Arial"/>
            <w:lang w:val="lt"/>
          </w:rPr>
          <w:t>ugne.bartasiute@modus.group</w:t>
        </w:r>
      </w:hyperlink>
    </w:p>
    <w:p w14:paraId="71492D51" w14:textId="7E2B4578" w:rsidR="5CCC97B2" w:rsidRDefault="5CCC97B2" w:rsidP="5CCC97B2">
      <w:pPr>
        <w:jc w:val="both"/>
      </w:pPr>
      <w:r w:rsidRPr="5CCC97B2">
        <w:rPr>
          <w:rFonts w:ascii="Arial" w:eastAsia="Arial" w:hAnsi="Arial" w:cs="Arial"/>
          <w:lang w:val="lt-LT"/>
        </w:rPr>
        <w:t>Mob. +370 614 74 046</w:t>
      </w:r>
    </w:p>
    <w:p w14:paraId="6457C4A7" w14:textId="7B45C6D1" w:rsidR="5CCC97B2" w:rsidRDefault="5CCC97B2" w:rsidP="5CCC97B2">
      <w:pPr>
        <w:jc w:val="both"/>
        <w:rPr>
          <w:rFonts w:ascii="Arial" w:eastAsia="Arial" w:hAnsi="Arial" w:cs="Arial"/>
          <w:highlight w:val="yellow"/>
          <w:lang w:val="lt-LT"/>
        </w:rPr>
      </w:pPr>
    </w:p>
    <w:p w14:paraId="2C078E63" w14:textId="55FAD3A8" w:rsidR="00552237" w:rsidRDefault="00552237" w:rsidP="5E683744"/>
    <w:sectPr w:rsidR="005522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991ED80"/>
    <w:rsid w:val="00071659"/>
    <w:rsid w:val="00231FEE"/>
    <w:rsid w:val="004105E8"/>
    <w:rsid w:val="00552237"/>
    <w:rsid w:val="008532B3"/>
    <w:rsid w:val="008A5518"/>
    <w:rsid w:val="009E72E1"/>
    <w:rsid w:val="01715DA7"/>
    <w:rsid w:val="02C89D7F"/>
    <w:rsid w:val="044F1F10"/>
    <w:rsid w:val="04646DE0"/>
    <w:rsid w:val="0D528472"/>
    <w:rsid w:val="10B25D59"/>
    <w:rsid w:val="124E2DBA"/>
    <w:rsid w:val="16F8DAD3"/>
    <w:rsid w:val="175FBF4C"/>
    <w:rsid w:val="1991ED80"/>
    <w:rsid w:val="1ADB280D"/>
    <w:rsid w:val="1FAE9930"/>
    <w:rsid w:val="2045F18D"/>
    <w:rsid w:val="23FAE7D5"/>
    <w:rsid w:val="25B35ED3"/>
    <w:rsid w:val="26AF0AD3"/>
    <w:rsid w:val="2A083637"/>
    <w:rsid w:val="2E958D0E"/>
    <w:rsid w:val="31687AE1"/>
    <w:rsid w:val="35F13B77"/>
    <w:rsid w:val="377A814E"/>
    <w:rsid w:val="3B7465C5"/>
    <w:rsid w:val="41BDEE0A"/>
    <w:rsid w:val="44229E9C"/>
    <w:rsid w:val="44A6F818"/>
    <w:rsid w:val="4A738DBF"/>
    <w:rsid w:val="4A78B7C3"/>
    <w:rsid w:val="4C148824"/>
    <w:rsid w:val="4DCC65EB"/>
    <w:rsid w:val="4E19602F"/>
    <w:rsid w:val="4E4BE6DC"/>
    <w:rsid w:val="53739707"/>
    <w:rsid w:val="53E0FB4A"/>
    <w:rsid w:val="55D5C535"/>
    <w:rsid w:val="56195D60"/>
    <w:rsid w:val="58513EC8"/>
    <w:rsid w:val="5B4D6FF0"/>
    <w:rsid w:val="5CCC97B2"/>
    <w:rsid w:val="5DCE69D5"/>
    <w:rsid w:val="5E3B1B5D"/>
    <w:rsid w:val="5E683744"/>
    <w:rsid w:val="5ECAFD88"/>
    <w:rsid w:val="61293A3F"/>
    <w:rsid w:val="613590B5"/>
    <w:rsid w:val="65F703D2"/>
    <w:rsid w:val="6B00B16F"/>
    <w:rsid w:val="6DDC5A76"/>
    <w:rsid w:val="6FC1AE33"/>
    <w:rsid w:val="70F87A6F"/>
    <w:rsid w:val="74D5EA62"/>
    <w:rsid w:val="74EAA1BA"/>
    <w:rsid w:val="77657CBB"/>
    <w:rsid w:val="78B2BC1F"/>
    <w:rsid w:val="7EA70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1ED80"/>
  <w15:chartTrackingRefBased/>
  <w15:docId w15:val="{18B59FBA-2984-4DF3-9EF1-00DE8D63F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9E72E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ugne.bartasiute@modus.group"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1938</Words>
  <Characters>1106</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Ugnė Bartašiūtė</dc:creator>
  <cp:keywords/>
  <dc:description/>
  <cp:lastModifiedBy>greta.j@coagency.lt</cp:lastModifiedBy>
  <cp:revision>3</cp:revision>
  <dcterms:created xsi:type="dcterms:W3CDTF">2022-03-10T09:15:00Z</dcterms:created>
  <dcterms:modified xsi:type="dcterms:W3CDTF">2022-03-10T11:24:00Z</dcterms:modified>
</cp:coreProperties>
</file>