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i w:val="1"/>
          <w:rtl w:val="0"/>
        </w:rPr>
        <w:t xml:space="preserve">Informacija žiniasklaidai, 2022 m. balandžio 7 d.</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Kibernetinio saugumo kompanija </w:t>
      </w:r>
      <w:r w:rsidDel="00000000" w:rsidR="00000000" w:rsidRPr="00000000">
        <w:rPr>
          <w:sz w:val="24"/>
          <w:szCs w:val="24"/>
          <w:rtl w:val="0"/>
        </w:rPr>
        <w:t xml:space="preserve">„</w:t>
      </w:r>
      <w:r w:rsidDel="00000000" w:rsidR="00000000" w:rsidRPr="00000000">
        <w:rPr>
          <w:b w:val="1"/>
          <w:sz w:val="24"/>
          <w:szCs w:val="24"/>
          <w:rtl w:val="0"/>
        </w:rPr>
        <w:t xml:space="preserve">Nord Security</w:t>
      </w:r>
      <w:r w:rsidDel="00000000" w:rsidR="00000000" w:rsidRPr="00000000">
        <w:rPr>
          <w:sz w:val="24"/>
          <w:szCs w:val="24"/>
          <w:rtl w:val="0"/>
        </w:rPr>
        <w:t xml:space="preserve">“</w:t>
      </w:r>
      <w:r w:rsidDel="00000000" w:rsidR="00000000" w:rsidRPr="00000000">
        <w:rPr>
          <w:b w:val="1"/>
          <w:sz w:val="24"/>
          <w:szCs w:val="24"/>
          <w:rtl w:val="0"/>
        </w:rPr>
        <w:t xml:space="preserve"> pasiekė 1.6 mlrd. JAV dolerių įvertį</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Lietuvių įkurtas kibernetinio saugumo startuolis „Nord Security“ pritraukė 100 mln. JAV dolerių investiciją – startuolio vertė perkopė 1.6 mlrd. JAV dolerių.</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Pagrindiniu investuotoju tapo rizikos kapitalo fondas „Novator Ventures“, ketvirtadienį pranešė „Nord Security“. Kartu prie sandorio prisijungė investuotojai „Burda Principal Investments“, „General Catalyst“ bei </w:t>
      </w:r>
      <w:r w:rsidDel="00000000" w:rsidR="00000000" w:rsidRPr="00000000">
        <w:rPr>
          <w:rtl w:val="0"/>
        </w:rPr>
        <w:t xml:space="preserve">didelė bendruomenė</w:t>
      </w:r>
      <w:r w:rsidDel="00000000" w:rsidR="00000000" w:rsidRPr="00000000">
        <w:rPr>
          <w:rtl w:val="0"/>
        </w:rPr>
        <w:t xml:space="preserve"> gerai žinomų verslo </w:t>
      </w:r>
      <w:r w:rsidDel="00000000" w:rsidR="00000000" w:rsidRPr="00000000">
        <w:rPr>
          <w:rtl w:val="0"/>
        </w:rPr>
        <w:t xml:space="preserve">angelų</w:t>
      </w:r>
      <w:r w:rsidDel="00000000" w:rsidR="00000000" w:rsidRPr="00000000">
        <w:rPr>
          <w:rtl w:val="0"/>
        </w:rPr>
        <w:t xml:space="preserve">: Ilkka Paananen (CEO, „Supercel“l), Miki Kuusi (CEO, „Wolt“) Matt Mullenweg (CEO, „Automattic“) ir kiti. „Nord Security“ į šią investiciją žengė kartu su </w:t>
      </w:r>
      <w:r w:rsidDel="00000000" w:rsidR="00000000" w:rsidRPr="00000000">
        <w:rPr>
          <w:rtl w:val="0"/>
        </w:rPr>
        <w:t xml:space="preserve">kitu kibernetinio saugumo žaidėju</w:t>
      </w:r>
      <w:r w:rsidDel="00000000" w:rsidR="00000000" w:rsidRPr="00000000">
        <w:rPr>
          <w:rtl w:val="0"/>
        </w:rPr>
        <w:t xml:space="preserve"> „Surfshark“, su kuriuo konsolidacija įvyko šių metų pradžioje.</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„Prieš dešimt metų pradėjome kurti įrankius, kurie kuria saugesnę aplinką internete. Šiandien milijonai vartotojų visame pasaulyje pasitiki ir naudojasi mūsų produktais savo saugumui užtikrinti. Esame pelninga kompanija, kuri iki šiandien nesiekė pritraukti išorinių investicijų. Radome partnerius, kurie tiki mūsų misija ir su kuriais kartu augsime dar greičiau, tvariau ir sėkmingiau. Mūsų augimas taip pat yra ir sėkmė Lietuvai, mes dėkingi galėdami prisidėti prie mūsų puikios ir verslios šalies startuolių ekosistemos, kuri žengia į naują technologijų ir inovacijų erą</w:t>
      </w:r>
      <w:r w:rsidDel="00000000" w:rsidR="00000000" w:rsidRPr="00000000">
        <w:rPr>
          <w:rtl w:val="0"/>
        </w:rPr>
        <w:t xml:space="preserve">“</w:t>
      </w:r>
      <w:r w:rsidDel="00000000" w:rsidR="00000000" w:rsidRPr="00000000">
        <w:rPr>
          <w:rtl w:val="0"/>
        </w:rPr>
        <w:t xml:space="preserve">, – pranešime teigė vienas iš „Nord Security“ įkūrėjų Tomas Okmanas. </w:t>
      </w: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Pritrauktas investicijas „Nord Security“ skirs technologinės </w:t>
      </w:r>
      <w:r w:rsidDel="00000000" w:rsidR="00000000" w:rsidRPr="00000000">
        <w:rPr>
          <w:rtl w:val="0"/>
        </w:rPr>
        <w:t xml:space="preserve">platformos vystymui bei spartesniam įmonės augimui visame pasaulyje. Šiuo metu </w:t>
      </w:r>
      <w:r w:rsidDel="00000000" w:rsidR="00000000" w:rsidRPr="00000000">
        <w:rPr>
          <w:rtl w:val="0"/>
        </w:rPr>
        <w:t xml:space="preserve">„</w:t>
      </w:r>
      <w:r w:rsidDel="00000000" w:rsidR="00000000" w:rsidRPr="00000000">
        <w:rPr>
          <w:rtl w:val="0"/>
        </w:rPr>
        <w:t xml:space="preserve">Nord Security</w:t>
      </w:r>
      <w:r w:rsidDel="00000000" w:rsidR="00000000" w:rsidRPr="00000000">
        <w:rPr>
          <w:rtl w:val="0"/>
        </w:rPr>
        <w:t xml:space="preserve">“</w:t>
      </w:r>
      <w:r w:rsidDel="00000000" w:rsidR="00000000" w:rsidRPr="00000000">
        <w:rPr>
          <w:rtl w:val="0"/>
        </w:rPr>
        <w:t xml:space="preserve"> bei </w:t>
      </w:r>
      <w:r w:rsidDel="00000000" w:rsidR="00000000" w:rsidRPr="00000000">
        <w:rPr>
          <w:rtl w:val="0"/>
        </w:rPr>
        <w:t xml:space="preserve">„</w:t>
      </w:r>
      <w:r w:rsidDel="00000000" w:rsidR="00000000" w:rsidRPr="00000000">
        <w:rPr>
          <w:rtl w:val="0"/>
        </w:rPr>
        <w:t xml:space="preserve">Surfshark</w:t>
      </w:r>
      <w:r w:rsidDel="00000000" w:rsidR="00000000" w:rsidRPr="00000000">
        <w:rPr>
          <w:rtl w:val="0"/>
        </w:rPr>
        <w:t xml:space="preserve">“</w:t>
      </w:r>
      <w:r w:rsidDel="00000000" w:rsidR="00000000" w:rsidRPr="00000000">
        <w:rPr>
          <w:rtl w:val="0"/>
        </w:rPr>
        <w:t xml:space="preserve"> dirba daugiau nei 1700 darbuotojų. Didžioji dalis planuojamų naujų pozicijų bus Lietuvoje, kur įsikūręs pagrindinis bendrovės biuras ir statomas naujas „Cyber city“ technologijų miestelis, bei prieš pusmetį atidarytame Berlyno ofise.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Tiek „Nord Security“, tiek „Surfshark“</w:t>
      </w:r>
      <w:r w:rsidDel="00000000" w:rsidR="00000000" w:rsidRPr="00000000">
        <w:rPr>
          <w:rtl w:val="0"/>
        </w:rPr>
        <w:t xml:space="preserve"> iki šiol investicijų nesiekė pritraukti </w:t>
      </w:r>
      <w:r w:rsidDel="00000000" w:rsidR="00000000" w:rsidRPr="00000000">
        <w:rPr>
          <w:rtl w:val="0"/>
        </w:rPr>
        <w:t xml:space="preserve">ir verslą vystė savo jėgomis.</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spacing w:line="276" w:lineRule="auto"/>
        <w:jc w:val="both"/>
        <w:rPr/>
      </w:pPr>
      <w:r w:rsidDel="00000000" w:rsidR="00000000" w:rsidRPr="00000000">
        <w:rPr>
          <w:rtl w:val="0"/>
        </w:rPr>
        <w:t xml:space="preserve">„</w:t>
      </w:r>
      <w:hyperlink r:id="rId6">
        <w:r w:rsidDel="00000000" w:rsidR="00000000" w:rsidRPr="00000000">
          <w:rPr>
            <w:color w:val="1155cc"/>
            <w:u w:val="single"/>
            <w:rtl w:val="0"/>
          </w:rPr>
          <w:t xml:space="preserve">Nord Security</w:t>
        </w:r>
      </w:hyperlink>
      <w:r w:rsidDel="00000000" w:rsidR="00000000" w:rsidRPr="00000000">
        <w:rPr>
          <w:rtl w:val="0"/>
        </w:rPr>
        <w:t xml:space="preserve">“ yra viena iš lyderiaujančių kibernetinio saugumo sprendimus kuriančių įmonių pasaulyje. Kompanijai šiuo metu priklauso šeši kibernetinio saugumo produktai, tarp kurių pasaulinius apdovanojimus ir ekspertų pripažinimą pelnęs virtualus privatus tinklas „</w:t>
      </w:r>
      <w:hyperlink r:id="rId7">
        <w:r w:rsidDel="00000000" w:rsidR="00000000" w:rsidRPr="00000000">
          <w:rPr>
            <w:color w:val="1155cc"/>
            <w:u w:val="single"/>
            <w:rtl w:val="0"/>
          </w:rPr>
          <w:t xml:space="preserve">NordVPN</w:t>
        </w:r>
      </w:hyperlink>
      <w:r w:rsidDel="00000000" w:rsidR="00000000" w:rsidRPr="00000000">
        <w:rPr>
          <w:rtl w:val="0"/>
        </w:rPr>
        <w:t xml:space="preserve">“, „</w:t>
      </w:r>
      <w:hyperlink r:id="rId8">
        <w:r w:rsidDel="00000000" w:rsidR="00000000" w:rsidRPr="00000000">
          <w:rPr>
            <w:color w:val="1155cc"/>
            <w:u w:val="single"/>
            <w:rtl w:val="0"/>
          </w:rPr>
          <w:t xml:space="preserve">NordLayer</w:t>
        </w:r>
      </w:hyperlink>
      <w:r w:rsidDel="00000000" w:rsidR="00000000" w:rsidRPr="00000000">
        <w:rPr>
          <w:rtl w:val="0"/>
        </w:rPr>
        <w:t xml:space="preserve">“, „</w:t>
      </w:r>
      <w:hyperlink r:id="rId9">
        <w:r w:rsidDel="00000000" w:rsidR="00000000" w:rsidRPr="00000000">
          <w:rPr>
            <w:color w:val="1155cc"/>
            <w:u w:val="single"/>
            <w:rtl w:val="0"/>
          </w:rPr>
          <w:t xml:space="preserve">NordPass</w:t>
        </w:r>
      </w:hyperlink>
      <w:r w:rsidDel="00000000" w:rsidR="00000000" w:rsidRPr="00000000">
        <w:rPr>
          <w:rtl w:val="0"/>
        </w:rPr>
        <w:t xml:space="preserve">“, „</w:t>
      </w:r>
      <w:hyperlink r:id="rId10">
        <w:r w:rsidDel="00000000" w:rsidR="00000000" w:rsidRPr="00000000">
          <w:rPr>
            <w:color w:val="1155cc"/>
            <w:u w:val="single"/>
            <w:rtl w:val="0"/>
          </w:rPr>
          <w:t xml:space="preserve">NordLocker</w:t>
        </w:r>
      </w:hyperlink>
      <w:r w:rsidDel="00000000" w:rsidR="00000000" w:rsidRPr="00000000">
        <w:rPr>
          <w:rtl w:val="0"/>
        </w:rPr>
        <w:t xml:space="preserve">“ ir „</w:t>
      </w:r>
      <w:hyperlink r:id="rId11">
        <w:r w:rsidDel="00000000" w:rsidR="00000000" w:rsidRPr="00000000">
          <w:rPr>
            <w:color w:val="1155cc"/>
            <w:u w:val="single"/>
            <w:rtl w:val="0"/>
          </w:rPr>
          <w:t xml:space="preserve">Atlas VPN</w:t>
        </w:r>
      </w:hyperlink>
      <w:r w:rsidDel="00000000" w:rsidR="00000000" w:rsidRPr="00000000">
        <w:rPr>
          <w:rtl w:val="0"/>
        </w:rPr>
        <w:t xml:space="preserve">“</w:t>
      </w:r>
      <w:r w:rsidDel="00000000" w:rsidR="00000000" w:rsidRPr="00000000">
        <w:rPr>
          <w:rtl w:val="0"/>
        </w:rPr>
        <w:t xml:space="preserve">. 2022 m. kompanija susijungė su kita kibernetinius sprendimus kuriančia bendrove „</w:t>
      </w:r>
      <w:hyperlink r:id="rId12">
        <w:r w:rsidDel="00000000" w:rsidR="00000000" w:rsidRPr="00000000">
          <w:rPr>
            <w:color w:val="1155cc"/>
            <w:u w:val="single"/>
            <w:rtl w:val="0"/>
          </w:rPr>
          <w:t xml:space="preserve">Surfshark</w:t>
        </w:r>
      </w:hyperlink>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spacing w:line="276" w:lineRule="auto"/>
        <w:jc w:val="both"/>
        <w:rPr/>
      </w:pPr>
      <w:r w:rsidDel="00000000" w:rsidR="00000000" w:rsidRPr="00000000">
        <w:rPr>
          <w:rtl w:val="0"/>
        </w:rPr>
        <w:t xml:space="preserve">„Nord Security“ 2012 m. įkūrė Tomas Okmanas ir Eimantas Sabaliauskas.</w:t>
      </w:r>
    </w:p>
    <w:p w:rsidR="00000000" w:rsidDel="00000000" w:rsidP="00000000" w:rsidRDefault="00000000" w:rsidRPr="00000000" w14:paraId="00000012">
      <w:pPr>
        <w:spacing w:line="276" w:lineRule="auto"/>
        <w:jc w:val="both"/>
        <w:rPr/>
      </w:pPr>
      <w:r w:rsidDel="00000000" w:rsidR="00000000" w:rsidRPr="00000000">
        <w:rPr>
          <w:rtl w:val="0"/>
        </w:rPr>
        <w:br w:type="textWrapping"/>
        <w:t xml:space="preserve">Šį investicijų pritraukimą tarptautiniams partneriams lydėti padėjo lietuvių teisininkų kontora „TGS Baltic“.</w:t>
      </w:r>
    </w:p>
    <w:p w:rsidR="00000000" w:rsidDel="00000000" w:rsidP="00000000" w:rsidRDefault="00000000" w:rsidRPr="00000000" w14:paraId="00000013">
      <w:pPr>
        <w:spacing w:line="276" w:lineRule="auto"/>
        <w:jc w:val="both"/>
        <w:rPr/>
      </w:pPr>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rtl w:val="0"/>
        </w:rPr>
        <w:t xml:space="preserve">Pilnas sąrašas įkūrėjų ir verslo angelų, kurie taip pat dalyvavo investicijų pritraukime:</w:t>
      </w:r>
    </w:p>
    <w:p w:rsidR="00000000" w:rsidDel="00000000" w:rsidP="00000000" w:rsidRDefault="00000000" w:rsidRPr="00000000" w14:paraId="00000015">
      <w:pPr>
        <w:spacing w:line="276" w:lineRule="auto"/>
        <w:jc w:val="both"/>
        <w:rPr/>
      </w:pPr>
      <w:r w:rsidDel="00000000" w:rsidR="00000000" w:rsidRPr="00000000">
        <w:rPr>
          <w:rtl w:val="0"/>
        </w:rPr>
      </w:r>
    </w:p>
    <w:p w:rsidR="00000000" w:rsidDel="00000000" w:rsidP="00000000" w:rsidRDefault="00000000" w:rsidRPr="00000000" w14:paraId="00000016">
      <w:pPr>
        <w:numPr>
          <w:ilvl w:val="0"/>
          <w:numId w:val="1"/>
        </w:numPr>
        <w:spacing w:line="276" w:lineRule="auto"/>
        <w:ind w:left="720" w:hanging="360"/>
        <w:jc w:val="both"/>
        <w:rPr>
          <w:u w:val="none"/>
        </w:rPr>
      </w:pPr>
      <w:r w:rsidDel="00000000" w:rsidR="00000000" w:rsidRPr="00000000">
        <w:rPr>
          <w:rtl w:val="0"/>
        </w:rPr>
        <w:t xml:space="preserve">Jochen Berger, Brainweb įkūrėjas</w:t>
      </w:r>
    </w:p>
    <w:p w:rsidR="00000000" w:rsidDel="00000000" w:rsidP="00000000" w:rsidRDefault="00000000" w:rsidRPr="00000000" w14:paraId="00000017">
      <w:pPr>
        <w:numPr>
          <w:ilvl w:val="0"/>
          <w:numId w:val="1"/>
        </w:numPr>
        <w:spacing w:line="276" w:lineRule="auto"/>
        <w:ind w:left="720" w:hanging="360"/>
        <w:jc w:val="both"/>
        <w:rPr>
          <w:u w:val="none"/>
        </w:rPr>
      </w:pPr>
      <w:r w:rsidDel="00000000" w:rsidR="00000000" w:rsidRPr="00000000">
        <w:rPr>
          <w:rtl w:val="0"/>
        </w:rPr>
        <w:t xml:space="preserve">Patrick Healy, Hellman &amp; Friedman vadovas</w:t>
      </w:r>
    </w:p>
    <w:p w:rsidR="00000000" w:rsidDel="00000000" w:rsidP="00000000" w:rsidRDefault="00000000" w:rsidRPr="00000000" w14:paraId="00000018">
      <w:pPr>
        <w:numPr>
          <w:ilvl w:val="0"/>
          <w:numId w:val="1"/>
        </w:numPr>
        <w:spacing w:line="276" w:lineRule="auto"/>
        <w:ind w:left="720" w:hanging="360"/>
        <w:jc w:val="both"/>
        <w:rPr>
          <w:u w:val="none"/>
        </w:rPr>
      </w:pPr>
      <w:r w:rsidDel="00000000" w:rsidR="00000000" w:rsidRPr="00000000">
        <w:rPr>
          <w:rtl w:val="0"/>
        </w:rPr>
        <w:t xml:space="preserve">Navid Hadzaad Javaherian, Zapp įkūrėjas</w:t>
      </w:r>
    </w:p>
    <w:p w:rsidR="00000000" w:rsidDel="00000000" w:rsidP="00000000" w:rsidRDefault="00000000" w:rsidRPr="00000000" w14:paraId="00000019">
      <w:pPr>
        <w:numPr>
          <w:ilvl w:val="0"/>
          <w:numId w:val="1"/>
        </w:numPr>
        <w:spacing w:line="276" w:lineRule="auto"/>
        <w:ind w:left="720" w:hanging="360"/>
        <w:jc w:val="both"/>
        <w:rPr>
          <w:u w:val="none"/>
        </w:rPr>
      </w:pPr>
      <w:r w:rsidDel="00000000" w:rsidR="00000000" w:rsidRPr="00000000">
        <w:rPr>
          <w:rtl w:val="0"/>
        </w:rPr>
        <w:t xml:space="preserve">Miki Kuusi, Wolt bendraįkūrėjas</w:t>
      </w:r>
    </w:p>
    <w:p w:rsidR="00000000" w:rsidDel="00000000" w:rsidP="00000000" w:rsidRDefault="00000000" w:rsidRPr="00000000" w14:paraId="0000001A">
      <w:pPr>
        <w:numPr>
          <w:ilvl w:val="0"/>
          <w:numId w:val="1"/>
        </w:numPr>
        <w:spacing w:line="276" w:lineRule="auto"/>
        <w:ind w:left="720" w:hanging="360"/>
        <w:jc w:val="both"/>
        <w:rPr>
          <w:u w:val="none"/>
        </w:rPr>
      </w:pPr>
      <w:r w:rsidDel="00000000" w:rsidR="00000000" w:rsidRPr="00000000">
        <w:rPr>
          <w:rtl w:val="0"/>
        </w:rPr>
        <w:t xml:space="preserve">Gigi Levy-Weiss, NFX generalinis partneris</w:t>
      </w:r>
    </w:p>
    <w:p w:rsidR="00000000" w:rsidDel="00000000" w:rsidP="00000000" w:rsidRDefault="00000000" w:rsidRPr="00000000" w14:paraId="0000001B">
      <w:pPr>
        <w:numPr>
          <w:ilvl w:val="0"/>
          <w:numId w:val="1"/>
        </w:numPr>
        <w:spacing w:line="276" w:lineRule="auto"/>
        <w:ind w:left="720" w:hanging="360"/>
        <w:jc w:val="both"/>
        <w:rPr>
          <w:u w:val="none"/>
        </w:rPr>
      </w:pPr>
      <w:r w:rsidDel="00000000" w:rsidR="00000000" w:rsidRPr="00000000">
        <w:rPr>
          <w:rtl w:val="0"/>
        </w:rPr>
        <w:t xml:space="preserve">Eric Min, Zwift įkūrėjas</w:t>
      </w:r>
    </w:p>
    <w:p w:rsidR="00000000" w:rsidDel="00000000" w:rsidP="00000000" w:rsidRDefault="00000000" w:rsidRPr="00000000" w14:paraId="0000001C">
      <w:pPr>
        <w:numPr>
          <w:ilvl w:val="0"/>
          <w:numId w:val="1"/>
        </w:numPr>
        <w:spacing w:line="276" w:lineRule="auto"/>
        <w:ind w:left="720" w:hanging="360"/>
        <w:jc w:val="both"/>
        <w:rPr>
          <w:u w:val="none"/>
        </w:rPr>
      </w:pPr>
      <w:r w:rsidDel="00000000" w:rsidR="00000000" w:rsidRPr="00000000">
        <w:rPr>
          <w:rtl w:val="0"/>
        </w:rPr>
        <w:t xml:space="preserve">Tobias Mohr, Equivia Partners partneris</w:t>
      </w:r>
    </w:p>
    <w:p w:rsidR="00000000" w:rsidDel="00000000" w:rsidP="00000000" w:rsidRDefault="00000000" w:rsidRPr="00000000" w14:paraId="0000001D">
      <w:pPr>
        <w:numPr>
          <w:ilvl w:val="0"/>
          <w:numId w:val="1"/>
        </w:numPr>
        <w:spacing w:line="276" w:lineRule="auto"/>
        <w:ind w:left="720" w:hanging="360"/>
        <w:jc w:val="both"/>
        <w:rPr>
          <w:u w:val="none"/>
        </w:rPr>
      </w:pPr>
      <w:r w:rsidDel="00000000" w:rsidR="00000000" w:rsidRPr="00000000">
        <w:rPr>
          <w:rtl w:val="0"/>
        </w:rPr>
        <w:t xml:space="preserve">Matt Mullenweg, Automattic vadovas</w:t>
      </w:r>
    </w:p>
    <w:p w:rsidR="00000000" w:rsidDel="00000000" w:rsidP="00000000" w:rsidRDefault="00000000" w:rsidRPr="00000000" w14:paraId="0000001E">
      <w:pPr>
        <w:numPr>
          <w:ilvl w:val="0"/>
          <w:numId w:val="1"/>
        </w:numPr>
        <w:spacing w:line="276" w:lineRule="auto"/>
        <w:ind w:left="720" w:hanging="360"/>
        <w:jc w:val="both"/>
        <w:rPr>
          <w:u w:val="none"/>
        </w:rPr>
      </w:pPr>
      <w:r w:rsidDel="00000000" w:rsidR="00000000" w:rsidRPr="00000000">
        <w:rPr>
          <w:rtl w:val="0"/>
        </w:rPr>
        <w:t xml:space="preserve">Ilkka Paananen, Supercell įkūrėjas</w:t>
      </w:r>
    </w:p>
    <w:p w:rsidR="00000000" w:rsidDel="00000000" w:rsidP="00000000" w:rsidRDefault="00000000" w:rsidRPr="00000000" w14:paraId="0000001F">
      <w:pPr>
        <w:numPr>
          <w:ilvl w:val="0"/>
          <w:numId w:val="1"/>
        </w:numPr>
        <w:spacing w:line="276" w:lineRule="auto"/>
        <w:ind w:left="720" w:hanging="360"/>
        <w:jc w:val="both"/>
        <w:rPr>
          <w:u w:val="none"/>
        </w:rPr>
      </w:pPr>
      <w:r w:rsidDel="00000000" w:rsidR="00000000" w:rsidRPr="00000000">
        <w:rPr>
          <w:rtl w:val="0"/>
        </w:rPr>
        <w:t xml:space="preserve">Ram Parameswaran, Octahedron generalinis partneris</w:t>
      </w:r>
    </w:p>
    <w:p w:rsidR="00000000" w:rsidDel="00000000" w:rsidP="00000000" w:rsidRDefault="00000000" w:rsidRPr="00000000" w14:paraId="00000020">
      <w:pPr>
        <w:numPr>
          <w:ilvl w:val="0"/>
          <w:numId w:val="1"/>
        </w:numPr>
        <w:ind w:left="720" w:hanging="360"/>
        <w:jc w:val="both"/>
        <w:rPr/>
      </w:pPr>
      <w:r w:rsidDel="00000000" w:rsidR="00000000" w:rsidRPr="00000000">
        <w:rPr>
          <w:rtl w:val="0"/>
        </w:rPr>
        <w:t xml:space="preserve">Hilmar Veigar Pétursson, CCP Games generalinis direktorius</w:t>
      </w:r>
    </w:p>
    <w:p w:rsidR="00000000" w:rsidDel="00000000" w:rsidP="00000000" w:rsidRDefault="00000000" w:rsidRPr="00000000" w14:paraId="00000021">
      <w:pPr>
        <w:numPr>
          <w:ilvl w:val="0"/>
          <w:numId w:val="1"/>
        </w:numPr>
        <w:ind w:left="720" w:hanging="360"/>
        <w:jc w:val="both"/>
        <w:rPr>
          <w:u w:val="none"/>
        </w:rPr>
      </w:pPr>
      <w:r w:rsidDel="00000000" w:rsidR="00000000" w:rsidRPr="00000000">
        <w:rPr>
          <w:rtl w:val="0"/>
        </w:rPr>
        <w:t xml:space="preserve">Andrew A. Schoen, NEA partneris</w:t>
      </w:r>
      <w:r w:rsidDel="00000000" w:rsidR="00000000" w:rsidRPr="00000000">
        <w:rPr>
          <w:rtl w:val="0"/>
        </w:rPr>
      </w:r>
    </w:p>
    <w:p w:rsidR="00000000" w:rsidDel="00000000" w:rsidP="00000000" w:rsidRDefault="00000000" w:rsidRPr="00000000" w14:paraId="00000022">
      <w:pPr>
        <w:numPr>
          <w:ilvl w:val="0"/>
          <w:numId w:val="1"/>
        </w:numPr>
        <w:spacing w:line="276" w:lineRule="auto"/>
        <w:ind w:left="720" w:hanging="360"/>
        <w:jc w:val="both"/>
        <w:rPr/>
      </w:pPr>
      <w:r w:rsidDel="00000000" w:rsidR="00000000" w:rsidRPr="00000000">
        <w:rPr>
          <w:rtl w:val="0"/>
        </w:rPr>
        <w:t xml:space="preserve">Thomas Strohe, Pecunalta įkūrėjas</w:t>
      </w:r>
    </w:p>
    <w:p w:rsidR="00000000" w:rsidDel="00000000" w:rsidP="00000000" w:rsidRDefault="00000000" w:rsidRPr="00000000" w14:paraId="00000023">
      <w:pPr>
        <w:numPr>
          <w:ilvl w:val="0"/>
          <w:numId w:val="1"/>
        </w:numPr>
        <w:spacing w:line="276" w:lineRule="auto"/>
        <w:ind w:left="720" w:hanging="360"/>
        <w:jc w:val="both"/>
        <w:rPr/>
      </w:pPr>
      <w:r w:rsidDel="00000000" w:rsidR="00000000" w:rsidRPr="00000000">
        <w:rPr>
          <w:rtl w:val="0"/>
        </w:rPr>
        <w:t xml:space="preserve">Bhavin Turakhia, Flock ir Zeta Suite įkūrėjas</w:t>
      </w:r>
    </w:p>
    <w:p w:rsidR="00000000" w:rsidDel="00000000" w:rsidP="00000000" w:rsidRDefault="00000000" w:rsidRPr="00000000" w14:paraId="00000024">
      <w:pPr>
        <w:numPr>
          <w:ilvl w:val="0"/>
          <w:numId w:val="1"/>
        </w:numPr>
        <w:ind w:left="720" w:hanging="360"/>
        <w:jc w:val="both"/>
      </w:pPr>
      <w:r w:rsidDel="00000000" w:rsidR="00000000" w:rsidRPr="00000000">
        <w:rPr>
          <w:rtl w:val="0"/>
        </w:rPr>
        <w:t xml:space="preserve">Fondų valdytojas BaltCap </w:t>
      </w: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jc w:val="both"/>
        <w:rPr/>
      </w:pPr>
      <w:r w:rsidDel="00000000" w:rsidR="00000000" w:rsidRPr="00000000">
        <w:rPr>
          <w:rtl w:val="0"/>
        </w:rPr>
        <w:t xml:space="preserve">The Massenet family, Net-a-Porter įkūrėjai</w:t>
      </w:r>
    </w:p>
    <w:p w:rsidR="00000000" w:rsidDel="00000000" w:rsidP="00000000" w:rsidRDefault="00000000" w:rsidRPr="00000000" w14:paraId="00000026">
      <w:pPr>
        <w:spacing w:line="276" w:lineRule="auto"/>
        <w:jc w:val="both"/>
        <w:rPr/>
      </w:pPr>
      <w:r w:rsidDel="00000000" w:rsidR="00000000" w:rsidRPr="00000000">
        <w:rPr>
          <w:rtl w:val="0"/>
        </w:rPr>
      </w:r>
    </w:p>
    <w:p w:rsidR="00000000" w:rsidDel="00000000" w:rsidP="00000000" w:rsidRDefault="00000000" w:rsidRPr="00000000" w14:paraId="00000027">
      <w:pPr>
        <w:spacing w:line="276" w:lineRule="auto"/>
        <w:rPr>
          <w:b w:val="1"/>
        </w:rPr>
      </w:pPr>
      <w:r w:rsidDel="00000000" w:rsidR="00000000" w:rsidRPr="00000000">
        <w:rPr>
          <w:b w:val="1"/>
          <w:rtl w:val="0"/>
        </w:rPr>
        <w:t xml:space="preserve">Daugiau </w:t>
      </w:r>
      <w:r w:rsidDel="00000000" w:rsidR="00000000" w:rsidRPr="00000000">
        <w:rPr>
          <w:b w:val="1"/>
          <w:rtl w:val="0"/>
        </w:rPr>
        <w:t xml:space="preserve">informacijos</w:t>
      </w:r>
      <w:r w:rsidDel="00000000" w:rsidR="00000000" w:rsidRPr="00000000">
        <w:rPr>
          <w:b w:val="1"/>
          <w:rtl w:val="0"/>
        </w:rPr>
        <w:t xml:space="preserve">:</w:t>
      </w:r>
    </w:p>
    <w:p w:rsidR="00000000" w:rsidDel="00000000" w:rsidP="00000000" w:rsidRDefault="00000000" w:rsidRPr="00000000" w14:paraId="00000028">
      <w:pPr>
        <w:spacing w:line="276" w:lineRule="auto"/>
        <w:rPr/>
      </w:pPr>
      <w:hyperlink r:id="rId13">
        <w:r w:rsidDel="00000000" w:rsidR="00000000" w:rsidRPr="00000000">
          <w:rPr>
            <w:color w:val="1155cc"/>
            <w:u w:val="single"/>
            <w:rtl w:val="0"/>
          </w:rPr>
          <w:t xml:space="preserve">press@nordsec.com</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tlasvpn.com/" TargetMode="External"/><Relationship Id="rId10" Type="http://schemas.openxmlformats.org/officeDocument/2006/relationships/hyperlink" Target="https://nordlocker.com/" TargetMode="External"/><Relationship Id="rId13" Type="http://schemas.openxmlformats.org/officeDocument/2006/relationships/hyperlink" Target="mailto:press@nordsec.com" TargetMode="External"/><Relationship Id="rId12" Type="http://schemas.openxmlformats.org/officeDocument/2006/relationships/hyperlink" Target="https://surfshark.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ordpass.com/" TargetMode="External"/><Relationship Id="rId5" Type="http://schemas.openxmlformats.org/officeDocument/2006/relationships/styles" Target="styles.xml"/><Relationship Id="rId6" Type="http://schemas.openxmlformats.org/officeDocument/2006/relationships/hyperlink" Target="https://nordsecurity.com/" TargetMode="External"/><Relationship Id="rId7" Type="http://schemas.openxmlformats.org/officeDocument/2006/relationships/hyperlink" Target="https://nordvpn.com/" TargetMode="External"/><Relationship Id="rId8" Type="http://schemas.openxmlformats.org/officeDocument/2006/relationships/hyperlink" Target="https://nordlay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