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E0637" w14:textId="1218D1DF" w:rsidR="008867F8" w:rsidRDefault="008867F8" w:rsidP="00CE660F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Būsto paskolos </w:t>
      </w:r>
      <w:r w:rsidR="00247DF9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kaina</w:t>
      </w:r>
      <w:r w:rsidR="00DF782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: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kas j</w:t>
      </w:r>
      <w:r w:rsidR="00247DF9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ą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lemia ir kurie faktoriai priklauso nuo paties žmogaus</w:t>
      </w:r>
    </w:p>
    <w:p w14:paraId="72851FF3" w14:textId="68FC171A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B2676C8" w14:textId="78A39905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Imdami būsto paskolą, gyventojai neretai </w:t>
      </w:r>
      <w:r w:rsidR="0007058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pasilygina su savo pažįstamais ir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vis dar </w:t>
      </w:r>
      <w:r w:rsidR="001A78E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nustemba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 kodėl</w:t>
      </w:r>
      <w:r w:rsidR="00EF64C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jų gautas</w:t>
      </w:r>
      <w:r w:rsidR="001A78E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EF64C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būsto paskolos pasiūlymas</w:t>
      </w:r>
      <w:r w:rsidR="0007058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yra</w:t>
      </w:r>
      <w:r w:rsidR="00EF64C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brangesnis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</w:t>
      </w:r>
      <w:r w:rsidRPr="00502D0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„Luminor“ banko būsto kredito produkto vadovė Žydra Rakauskaitė </w:t>
      </w:r>
      <w:r w:rsidR="0007058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sako</w:t>
      </w:r>
      <w:r w:rsidRPr="00502D0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</w:t>
      </w:r>
      <w:r w:rsidR="0007058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kad</w:t>
      </w:r>
      <w:r w:rsidRPr="00502D0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brangesnę būsto paskolą </w:t>
      </w:r>
      <w:r w:rsidR="0007058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lemia įvairūs veiksniai, o kai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kurie iš jų priklauso </w:t>
      </w:r>
      <w:r w:rsidR="0007058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ir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nuo paties asmens.</w:t>
      </w:r>
    </w:p>
    <w:p w14:paraId="532DE604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1F62516E" w14:textId="1CB692DA" w:rsidR="00502D09" w:rsidRDefault="00502D09" w:rsidP="00247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Skolindamasis pinigų iš tam tikro banko, kiekvienas asmuo įsipareigoja grąžinti 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tiek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šias lėšas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tiek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sutarto dydžio palūkan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pinigų sum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papildomai mokam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bankui už suteiktą paskolą. Būtent palūkanas ir galima vadinti kaina, kurią mokame už paskolą.</w:t>
      </w:r>
    </w:p>
    <w:p w14:paraId="700151F3" w14:textId="3E99FA43" w:rsidR="00502D09" w:rsidRDefault="00502D09" w:rsidP="00247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E97EF98" w14:textId="6F6101E0" w:rsidR="00502D09" w:rsidRPr="007522BA" w:rsidRDefault="0007058B" w:rsidP="00247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D</w:t>
      </w:r>
      <w:r w:rsidR="00502D09">
        <w:rPr>
          <w:rFonts w:ascii="Arial" w:eastAsia="Times New Roman" w:hAnsi="Arial" w:cs="Arial"/>
          <w:color w:val="222222"/>
          <w:sz w:val="22"/>
          <w:lang w:val="lt-LT" w:eastAsia="lt-LT"/>
        </w:rPr>
        <w:t>idžioji dalis žmonių ima paskolą su kintamomis palūkanomis,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o</w:t>
      </w:r>
      <w:r w:rsidR="00502D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tai reiškia, kad pasirinkus šias palūkanas, kredito kaina jo mokėjimo laikotarpiu gali keistis. 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>N</w:t>
      </w:r>
      <w:r w:rsidR="00502D09">
        <w:rPr>
          <w:rFonts w:ascii="Arial" w:eastAsia="Times New Roman" w:hAnsi="Arial" w:cs="Arial"/>
          <w:color w:val="222222"/>
          <w:sz w:val="22"/>
          <w:lang w:val="lt-LT" w:eastAsia="lt-LT"/>
        </w:rPr>
        <w:t>ustatant kintamų palūkanų dydį, yra atsižvelgiama į du veiksnius: EURIBOR (</w:t>
      </w:r>
      <w:r w:rsidR="00502D09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angl. European Interbank Offered Rate)</w:t>
      </w:r>
      <w:r w:rsidR="00502D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rodiklį ir maržą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 pasakoja Ž. Rakauskaitė.</w:t>
      </w:r>
    </w:p>
    <w:p w14:paraId="2400744E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9DAADE6" w14:textId="4D307B46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Įsivertinti </w:t>
      </w:r>
      <w:r w:rsidR="009077A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galimybes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būtina ir ilgoj</w:t>
      </w:r>
      <w:r w:rsidR="009077A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oj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e perspektyvoje</w:t>
      </w:r>
    </w:p>
    <w:p w14:paraId="1AFE496C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48E9CA53" w14:textId="72241D28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EURIBOR reikšmė yra rodiklis</w:t>
      </w:r>
      <w:r w:rsidR="00633F0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kuris </w:t>
      </w:r>
      <w:r w:rsidRPr="00502D09">
        <w:rPr>
          <w:rFonts w:ascii="Arial" w:eastAsia="Times New Roman" w:hAnsi="Arial" w:cs="Arial"/>
          <w:color w:val="222222"/>
          <w:sz w:val="22"/>
          <w:lang w:val="lt-LT" w:eastAsia="lt-LT"/>
        </w:rPr>
        <w:t>taikoma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Pr="00502D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visiems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besiskolinantiems žmonėms</w:t>
      </w:r>
      <w:r w:rsidRPr="00502D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ir yra vienoda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02D09">
        <w:rPr>
          <w:rFonts w:ascii="Arial" w:eastAsia="Times New Roman" w:hAnsi="Arial" w:cs="Arial"/>
          <w:color w:val="222222"/>
          <w:sz w:val="22"/>
          <w:lang w:val="lt-LT" w:eastAsia="lt-LT"/>
        </w:rPr>
        <w:t>tiek Lietuvoje, tiek Europoje</w:t>
      </w:r>
      <w:r w:rsidR="00702CBF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702CBF">
        <w:rPr>
          <w:rFonts w:ascii="Arial" w:eastAsia="Times New Roman" w:hAnsi="Arial" w:cs="Arial"/>
          <w:color w:val="222222"/>
          <w:sz w:val="22"/>
          <w:lang w:val="lt-LT" w:eastAsia="lt-LT"/>
        </w:rPr>
        <w:t>J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>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nustato</w:t>
      </w:r>
      <w:r w:rsidR="00633F0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633F0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administruoja ir skelbia Europos pinigų institutas ar kita oficialiai paskirta organizacija. </w:t>
      </w:r>
    </w:p>
    <w:p w14:paraId="0B327846" w14:textId="55BB7E69" w:rsidR="00502D09" w:rsidRDefault="00502D09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06FF16F" w14:textId="053D3F66" w:rsidR="00502D09" w:rsidRDefault="00502D09" w:rsidP="00DA41F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„Tai yra paskolų rinką Europos regione formuojantis rodiklis, kurį nulemia įvairūs ekonominiai aspektai.</w:t>
      </w:r>
      <w:r w:rsidRPr="00502D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Kuo EURIBOR norma yra mažesnė, tuo daugiau pinigų yra išleidžiama į finansų rinką. 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>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okiu būdu yra skatinama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ekonomika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o tai lemia pigesnį skolinimąsi. Jei EURIBOR reikšmė yra neigiama, ji yra prilyginama nuliui“, –</w:t>
      </w:r>
      <w:r w:rsidR="0007058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komentuoja paskolų ekspertė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3860241C" w14:textId="77777777" w:rsidR="007522BA" w:rsidRPr="007522BA" w:rsidRDefault="007522BA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BAC393A" w14:textId="77777777" w:rsidR="00702CBF" w:rsidRDefault="00DA41FE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Dėl šios priežasties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būsto paskolos sutartyje yra numatomas laikotarpis – dažniausiai 6 mėnesiai – kuriam praėjus palūkanų dydis yra perskaičiuojamas.</w:t>
      </w:r>
    </w:p>
    <w:p w14:paraId="3E61C192" w14:textId="77777777" w:rsidR="00702CBF" w:rsidRDefault="00702CBF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F5B37A5" w14:textId="71330375" w:rsidR="007522BA" w:rsidRPr="007522BA" w:rsidRDefault="00702CBF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„N</w:t>
      </w:r>
      <w:r w:rsidR="00C800F1">
        <w:rPr>
          <w:rFonts w:ascii="Arial" w:eastAsia="Times New Roman" w:hAnsi="Arial" w:cs="Arial"/>
          <w:color w:val="222222"/>
          <w:sz w:val="22"/>
          <w:lang w:val="lt-LT" w:eastAsia="lt-LT"/>
        </w:rPr>
        <w:t>ors EURIBOR rodiklis yra neigiamas pastaruosius kelerius metus, tačiau v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isgi 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svarbu atkreipti dėmesį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, kad praeityje ši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 rodiklis 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yra 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siekęs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5 proc. ar daugiau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. Dėl to,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prieš imant paskolą, būtina 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pa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galvoti, ar </w:t>
      </w:r>
      <w:r w:rsidR="00F7402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reikšmingas 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EURIBOR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pokytis 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už, pavyzdžiui, dešimties metų,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nesukeltų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netikėtų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finansinių sunkumų“, – sako „Luminor“ banko būsto kredito produkto vadovė.</w:t>
      </w:r>
    </w:p>
    <w:p w14:paraId="258BD14E" w14:textId="77777777" w:rsidR="007522BA" w:rsidRPr="007522BA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2D6C5CC" w14:textId="1419C210" w:rsidR="00502D09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7522B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Maržos dyd</w:t>
      </w:r>
      <w:r w:rsidR="00871B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į</w:t>
      </w:r>
      <w:r w:rsidRPr="007522B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nulemia kiekvienas asmuo</w:t>
      </w:r>
    </w:p>
    <w:p w14:paraId="039A05A1" w14:textId="44E86507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82F5D83" w14:textId="2503FB8F" w:rsidR="00502D09" w:rsidRDefault="007522BA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Kitas itin svarbus veiksnys, </w:t>
      </w:r>
      <w:r w:rsidR="00502D09">
        <w:rPr>
          <w:rFonts w:ascii="Arial" w:eastAsia="Times New Roman" w:hAnsi="Arial" w:cs="Arial"/>
          <w:color w:val="222222"/>
          <w:sz w:val="22"/>
          <w:lang w:val="lt-LT" w:eastAsia="lt-LT"/>
        </w:rPr>
        <w:t>galintis turėti įtakos brangesnei paskolai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, yra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marž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502D0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Šią palūkanų dalį nustato pats bankas – ji yra individuali ir skiriasi kiekvienam besiskolinančiam žmogui. 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Ji nustatoma prieš išduodant kreditą, tad marža visą paskolos gavimo laikotarpį išlieka vienoda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>, jei nepažeidžiamos esminės kredito sąlygos ar neatliekami sutarties pakeitimai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1FC172C2" w14:textId="5B5C31E6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AF331F2" w14:textId="2A4E1719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Tiesa, marž</w:t>
      </w:r>
      <w:r w:rsidR="0007058B">
        <w:rPr>
          <w:rFonts w:ascii="Arial" w:eastAsia="Times New Roman" w:hAnsi="Arial" w:cs="Arial"/>
          <w:color w:val="222222"/>
          <w:sz w:val="22"/>
          <w:lang w:val="lt-LT" w:eastAsia="lt-LT"/>
        </w:rPr>
        <w:t>os dydį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7058B">
        <w:rPr>
          <w:rFonts w:ascii="Arial" w:eastAsia="Times New Roman" w:hAnsi="Arial" w:cs="Arial"/>
          <w:color w:val="222222"/>
          <w:sz w:val="22"/>
          <w:lang w:val="lt-LT" w:eastAsia="lt-LT"/>
        </w:rPr>
        <w:t>paveikia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daugybė smulkių veiksnių, kuriuos vertindamas bankas priima sprendimą</w:t>
      </w:r>
      <w:r w:rsidR="0007058B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0C4A70D6" w14:textId="1ED7779E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E34EA8D" w14:textId="4D1896CA" w:rsidR="00633F08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Kiekvien</w:t>
      </w:r>
      <w:r w:rsidR="00DA41FE">
        <w:rPr>
          <w:rFonts w:ascii="Arial" w:eastAsia="Times New Roman" w:hAnsi="Arial" w:cs="Arial"/>
          <w:color w:val="222222"/>
          <w:sz w:val="22"/>
          <w:lang w:val="lt-LT" w:eastAsia="lt-LT"/>
        </w:rPr>
        <w:t>am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asmen</w:t>
      </w:r>
      <w:r w:rsidR="00DA41FE">
        <w:rPr>
          <w:rFonts w:ascii="Arial" w:eastAsia="Times New Roman" w:hAnsi="Arial" w:cs="Arial"/>
          <w:color w:val="222222"/>
          <w:sz w:val="22"/>
          <w:lang w:val="lt-LT" w:eastAsia="lt-LT"/>
        </w:rPr>
        <w:t>iui taikomą palūkanų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maržą gali nulemti įvairiausi faktoriai, susiję su atitinkamu žmogumi. Tad natūralu, kad </w:t>
      </w:r>
      <w:r w:rsidR="007522BA">
        <w:rPr>
          <w:rFonts w:ascii="Arial" w:eastAsia="Times New Roman" w:hAnsi="Arial" w:cs="Arial"/>
          <w:color w:val="222222"/>
          <w:sz w:val="22"/>
          <w:lang w:val="lt-LT" w:eastAsia="lt-LT"/>
        </w:rPr>
        <w:t>už šį palūkanų dydžio elementą yra atsakingas kiekvienas žmogus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nes tai yra jo derybų su banku rezultatas</w:t>
      </w:r>
      <w:r w:rsidR="007522BA"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“, – teigia Ž. Rakauskaitė.</w:t>
      </w:r>
    </w:p>
    <w:p w14:paraId="0AEBD0A2" w14:textId="20BA6682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9FB494B" w14:textId="6A58094A" w:rsidR="00502D09" w:rsidRPr="008E7DAF" w:rsidRDefault="00871B93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Bankai į</w:t>
      </w:r>
      <w:r w:rsidR="00502D0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praeitį žvelgia atidžiai, bet atlaidžiai</w:t>
      </w:r>
    </w:p>
    <w:p w14:paraId="334E75E4" w14:textId="2560DA60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C2307D5" w14:textId="4F509B02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Nepaisant polinkio derėtis, visi bankai vertina įvairias rizikas ir skolinamų pinigų praradimo galimybę. Todėl, jei paskolos prašo </w:t>
      </w:r>
      <w:r w:rsidR="008E7DAF">
        <w:rPr>
          <w:rFonts w:ascii="Arial" w:eastAsia="Times New Roman" w:hAnsi="Arial" w:cs="Arial"/>
          <w:color w:val="222222"/>
          <w:sz w:val="22"/>
          <w:lang w:val="lt-LT" w:eastAsia="lt-LT"/>
        </w:rPr>
        <w:t>prastą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kredito istoriją turintis žmogus, į šiuos atvejus 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žiūrima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itin skrupulingai. </w:t>
      </w:r>
    </w:p>
    <w:p w14:paraId="304A37BD" w14:textId="77777777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9A29897" w14:textId="7A6259FF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lastRenderedPageBreak/>
        <w:t>Tačiau „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>Luminor“ banko būsto kredito produkto vadovė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pažymi, kad </w:t>
      </w:r>
      <w:r w:rsidR="008E7DAF">
        <w:rPr>
          <w:rFonts w:ascii="Arial" w:eastAsia="Times New Roman" w:hAnsi="Arial" w:cs="Arial"/>
          <w:color w:val="222222"/>
          <w:sz w:val="22"/>
          <w:lang w:val="lt-LT" w:eastAsia="lt-LT"/>
        </w:rPr>
        <w:t>netobula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kredito istorija jokiu būdu nereiškia, jog gauti paskolos asmuo nebeturi nė menkiausi</w:t>
      </w:r>
      <w:r w:rsidR="00702CBF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>s galimybės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2E8E5E3D" w14:textId="26C21EE8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8A663D1" w14:textId="21A7C86F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„Bankai tiki, </w:t>
      </w:r>
      <w:r w:rsidR="00871B93">
        <w:rPr>
          <w:rFonts w:ascii="Arial" w:eastAsia="Times New Roman" w:hAnsi="Arial" w:cs="Arial"/>
          <w:color w:val="222222"/>
          <w:sz w:val="22"/>
          <w:lang w:val="lt-LT" w:eastAsia="lt-LT"/>
        </w:rPr>
        <w:t>kad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žmogus gali pasikeisti. Tačiau susidūrus su įsiskolinusiu ar mokesčių vengiančiu asmeniu, visada žiūrime į mažas detales ir bandome susidaryti pilną vaizdą</w:t>
      </w:r>
      <w:r w:rsidR="009077AD">
        <w:rPr>
          <w:rFonts w:ascii="Arial" w:eastAsia="Times New Roman" w:hAnsi="Arial" w:cs="Arial"/>
          <w:color w:val="222222"/>
          <w:sz w:val="22"/>
          <w:lang w:val="lt-LT" w:eastAsia="lt-LT"/>
        </w:rPr>
        <w:t>. Vertiname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kiek laiko praėjo nuo paskutinio įsiskolinimo, kaip asmuo elgėsi su pinigais ar investicijomis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pastaraisiais metais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Vis dėlto tokiais atvejais, norėdami sumažinti riziką, bankai prieš išduodami paskolą 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>gali paprašyti didesnio pradinio įnašo</w:t>
      </w:r>
      <w:r w:rsidR="00702C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išdu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>oti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mažesnio dydžio kreditą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</w:t>
      </w:r>
      <w:r w:rsidR="00F7402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tai atsižvelgti </w:t>
      </w:r>
      <w:r w:rsidR="00F7402D">
        <w:rPr>
          <w:rFonts w:ascii="Arial" w:eastAsia="Times New Roman" w:hAnsi="Arial" w:cs="Arial"/>
          <w:color w:val="222222"/>
          <w:sz w:val="22"/>
          <w:lang w:val="lt-LT" w:eastAsia="lt-LT"/>
        </w:rPr>
        <w:t>nustatydami</w:t>
      </w:r>
      <w:r w:rsidR="00D3208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maržos dydį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sako Ž. Rakauskaitė. </w:t>
      </w:r>
    </w:p>
    <w:p w14:paraId="282CD93F" w14:textId="41A24C9C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A61CC2D" w14:textId="01321E79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Paskolą pabrangina </w:t>
      </w:r>
      <w:r w:rsidR="00871B9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įvairios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priežastys</w:t>
      </w:r>
    </w:p>
    <w:p w14:paraId="2F77790C" w14:textId="47E36E37" w:rsidR="00502D09" w:rsidRDefault="00502D09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1395F96A" w14:textId="46668606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Maržos dydžiui, o kartu ir paskolos kainai, įtakos gali turėti ir daugybė kitų veiksnių. Pavyzdžiui, galimai aukštesnes palūkanas bankas pasiūlys, jei būsto paskola yra imama </w:t>
      </w:r>
      <w:r w:rsidR="008E7DA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jau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 pirmam būstui arba asmuo turi daugiau </w:t>
      </w:r>
      <w:r w:rsidR="008E7DA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kitų rūšių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paskolų. Aukštesnei kainai įtakos gali turėti ir prasta įsigyjamo būsto būklė ar negyvenamoji jo paskirtis. </w:t>
      </w:r>
    </w:p>
    <w:p w14:paraId="135F3630" w14:textId="77777777" w:rsid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B080221" w14:textId="32F50E1C" w:rsidR="00502D09" w:rsidRPr="00502D09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Be to, maržos dydį gali lemti ir tai, ar įsigyjamame būste žmogus gyvens, ar jį nuomos</w:t>
      </w:r>
      <w:r w:rsidR="0007058B">
        <w:rPr>
          <w:rFonts w:ascii="Arial" w:eastAsia="Times New Roman" w:hAnsi="Arial" w:cs="Arial"/>
          <w:color w:val="222222"/>
          <w:sz w:val="22"/>
          <w:lang w:val="lt-LT" w:eastAsia="lt-LT"/>
        </w:rPr>
        <w:t>. 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takos</w:t>
      </w:r>
      <w:r w:rsidR="0007058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taip pat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galimai turės ir skolinimosi laikotarpis, bendradarbiavimo su banku apimtys ir pan.</w:t>
      </w:r>
    </w:p>
    <w:p w14:paraId="12D99AC7" w14:textId="64E5A4A1" w:rsidR="00502D09" w:rsidRDefault="00502D09" w:rsidP="00502D0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E0F51FF" w14:textId="5EFED1B5" w:rsidR="00502D09" w:rsidRDefault="00502D09" w:rsidP="00502D0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„Galiausiai</w:t>
      </w:r>
      <w:r w:rsidR="00433DE5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nors didžiausia dalimi paskolos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kainą</w:t>
      </w:r>
      <w:r w:rsidRPr="007522B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lemia marža ir EURIBOR reikšmė, bendras palūkanų lygis priklauso ir nuo konkurencinės aplinkos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esant didesnei konkurencijai tarp bankų, žmonės gali tikėtis mažesnių palūkanų“, – tvirtina „Luminor“ banko būsto kredito produkto vadovė.</w:t>
      </w:r>
    </w:p>
    <w:p w14:paraId="408E4C3B" w14:textId="77777777" w:rsidR="00502D09" w:rsidRPr="007522BA" w:rsidRDefault="00502D09" w:rsidP="007522BA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557A84B" w14:textId="77777777" w:rsidR="007522BA" w:rsidRPr="0005651E" w:rsidRDefault="007522BA" w:rsidP="007522BA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77777777" w:rsidR="005E0996" w:rsidRPr="008E2E77" w:rsidRDefault="005E0996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sz w:val="22"/>
          <w:shd w:val="clear" w:color="auto" w:fill="FFFFFF"/>
          <w:lang w:val="lt-LT"/>
        </w:rPr>
        <w:t>Greta Jankaitytė</w:t>
      </w:r>
    </w:p>
    <w:p w14:paraId="4365B28C" w14:textId="77777777" w:rsidR="005E0996" w:rsidRPr="008E2E77" w:rsidRDefault="005E0996" w:rsidP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>Mob. tel: +370 61273440</w:t>
      </w:r>
    </w:p>
    <w:p w14:paraId="0A5B11A7" w14:textId="2D357BE9" w:rsidR="003A6344" w:rsidRPr="000918EC" w:rsidRDefault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>greta.j@coagency.lt</w:t>
      </w:r>
    </w:p>
    <w:sectPr w:rsidR="003A6344" w:rsidRPr="000918EC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5865" w14:textId="77777777" w:rsidR="00C82CFB" w:rsidRDefault="00C82CFB" w:rsidP="008C23ED">
      <w:r>
        <w:separator/>
      </w:r>
    </w:p>
  </w:endnote>
  <w:endnote w:type="continuationSeparator" w:id="0">
    <w:p w14:paraId="4D02CAB8" w14:textId="77777777" w:rsidR="00C82CFB" w:rsidRDefault="00C82CFB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898CC" w14:textId="77777777" w:rsidR="00C82CFB" w:rsidRDefault="00C82CFB" w:rsidP="008C23ED">
      <w:r>
        <w:separator/>
      </w:r>
    </w:p>
  </w:footnote>
  <w:footnote w:type="continuationSeparator" w:id="0">
    <w:p w14:paraId="1534FDDF" w14:textId="77777777" w:rsidR="00C82CFB" w:rsidRDefault="00C82CFB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4191CBD1" w:rsidR="00380106" w:rsidRDefault="0018132C" w:rsidP="00141F81">
    <w:pPr>
      <w:pStyle w:val="Antrats"/>
      <w:jc w:val="right"/>
      <w:rPr>
        <w:lang w:val="lt-LT"/>
      </w:rPr>
    </w:pPr>
    <w:r>
      <w:rPr>
        <w:lang w:val="lt-LT"/>
      </w:rPr>
      <w:t>202</w:t>
    </w:r>
    <w:r w:rsidR="00CE660F">
      <w:rPr>
        <w:lang w:val="en-US"/>
      </w:rPr>
      <w:t>2</w:t>
    </w:r>
    <w:r>
      <w:rPr>
        <w:lang w:val="lt-LT"/>
      </w:rPr>
      <w:t xml:space="preserve"> m. </w:t>
    </w:r>
    <w:r w:rsidR="00957FF9" w:rsidRPr="00546470">
      <w:rPr>
        <w:lang w:val="lt-LT"/>
      </w:rPr>
      <w:t>balandžio</w:t>
    </w:r>
    <w:r w:rsidR="00432B80" w:rsidRPr="00546470">
      <w:rPr>
        <w:lang w:val="lt-LT"/>
      </w:rPr>
      <w:t xml:space="preserve"> </w:t>
    </w:r>
    <w:r w:rsidR="00546470">
      <w:rPr>
        <w:lang w:val="lt-LT"/>
      </w:rPr>
      <w:t>27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0598A"/>
    <w:multiLevelType w:val="multilevel"/>
    <w:tmpl w:val="8F50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071340">
    <w:abstractNumId w:val="1"/>
  </w:num>
  <w:num w:numId="2" w16cid:durableId="365567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50B6"/>
    <w:rsid w:val="00017F0F"/>
    <w:rsid w:val="0002575F"/>
    <w:rsid w:val="00042875"/>
    <w:rsid w:val="000506D0"/>
    <w:rsid w:val="0005651E"/>
    <w:rsid w:val="0007058B"/>
    <w:rsid w:val="00071948"/>
    <w:rsid w:val="00082423"/>
    <w:rsid w:val="0008443E"/>
    <w:rsid w:val="00084742"/>
    <w:rsid w:val="00085CD1"/>
    <w:rsid w:val="0008650F"/>
    <w:rsid w:val="000918EC"/>
    <w:rsid w:val="00092776"/>
    <w:rsid w:val="00096867"/>
    <w:rsid w:val="00097DC3"/>
    <w:rsid w:val="000B595C"/>
    <w:rsid w:val="000B6DEA"/>
    <w:rsid w:val="000B7B96"/>
    <w:rsid w:val="000C677B"/>
    <w:rsid w:val="000E1C9F"/>
    <w:rsid w:val="000E1EA9"/>
    <w:rsid w:val="000E272D"/>
    <w:rsid w:val="000E3977"/>
    <w:rsid w:val="000F74A6"/>
    <w:rsid w:val="001116E3"/>
    <w:rsid w:val="00124483"/>
    <w:rsid w:val="00133C3A"/>
    <w:rsid w:val="001434A9"/>
    <w:rsid w:val="00145C74"/>
    <w:rsid w:val="0014600F"/>
    <w:rsid w:val="00147B28"/>
    <w:rsid w:val="00152505"/>
    <w:rsid w:val="00156734"/>
    <w:rsid w:val="0015779E"/>
    <w:rsid w:val="00157D8A"/>
    <w:rsid w:val="00163DD2"/>
    <w:rsid w:val="00171870"/>
    <w:rsid w:val="0018132C"/>
    <w:rsid w:val="001814BA"/>
    <w:rsid w:val="00184FDC"/>
    <w:rsid w:val="00195DC4"/>
    <w:rsid w:val="001A19B4"/>
    <w:rsid w:val="001A78EA"/>
    <w:rsid w:val="001B7A4A"/>
    <w:rsid w:val="001B7F45"/>
    <w:rsid w:val="001C417F"/>
    <w:rsid w:val="001C41F7"/>
    <w:rsid w:val="001C4EC1"/>
    <w:rsid w:val="001D117E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242BB"/>
    <w:rsid w:val="0022587A"/>
    <w:rsid w:val="002401D1"/>
    <w:rsid w:val="00242681"/>
    <w:rsid w:val="00242927"/>
    <w:rsid w:val="00242A78"/>
    <w:rsid w:val="00247DF9"/>
    <w:rsid w:val="0026490B"/>
    <w:rsid w:val="002677B3"/>
    <w:rsid w:val="002703D4"/>
    <w:rsid w:val="00282AFE"/>
    <w:rsid w:val="0029091A"/>
    <w:rsid w:val="0029600D"/>
    <w:rsid w:val="002966CF"/>
    <w:rsid w:val="002C7405"/>
    <w:rsid w:val="002D0853"/>
    <w:rsid w:val="002D55FC"/>
    <w:rsid w:val="002D5E7F"/>
    <w:rsid w:val="002D79D6"/>
    <w:rsid w:val="002E0E1D"/>
    <w:rsid w:val="002E336D"/>
    <w:rsid w:val="002E3A11"/>
    <w:rsid w:val="002F055F"/>
    <w:rsid w:val="002F1421"/>
    <w:rsid w:val="002F4842"/>
    <w:rsid w:val="00302470"/>
    <w:rsid w:val="00305C68"/>
    <w:rsid w:val="003078C2"/>
    <w:rsid w:val="00310BEE"/>
    <w:rsid w:val="00311398"/>
    <w:rsid w:val="003130F5"/>
    <w:rsid w:val="003257C4"/>
    <w:rsid w:val="00330263"/>
    <w:rsid w:val="00331208"/>
    <w:rsid w:val="00341E75"/>
    <w:rsid w:val="00343C76"/>
    <w:rsid w:val="003443C6"/>
    <w:rsid w:val="003444F5"/>
    <w:rsid w:val="00351347"/>
    <w:rsid w:val="00353CF1"/>
    <w:rsid w:val="00357241"/>
    <w:rsid w:val="00360534"/>
    <w:rsid w:val="003767C8"/>
    <w:rsid w:val="0038241A"/>
    <w:rsid w:val="00392267"/>
    <w:rsid w:val="00396120"/>
    <w:rsid w:val="003965A4"/>
    <w:rsid w:val="00396AA4"/>
    <w:rsid w:val="00397D66"/>
    <w:rsid w:val="003A6344"/>
    <w:rsid w:val="003B00DF"/>
    <w:rsid w:val="003B3368"/>
    <w:rsid w:val="003C13A9"/>
    <w:rsid w:val="003C5701"/>
    <w:rsid w:val="003D0A48"/>
    <w:rsid w:val="003D13E0"/>
    <w:rsid w:val="003F391A"/>
    <w:rsid w:val="003F7F23"/>
    <w:rsid w:val="00405D89"/>
    <w:rsid w:val="00414B2F"/>
    <w:rsid w:val="004153C0"/>
    <w:rsid w:val="0041727D"/>
    <w:rsid w:val="00432B80"/>
    <w:rsid w:val="00433DE5"/>
    <w:rsid w:val="004342EE"/>
    <w:rsid w:val="0044309B"/>
    <w:rsid w:val="00453313"/>
    <w:rsid w:val="00462B51"/>
    <w:rsid w:val="00462B7D"/>
    <w:rsid w:val="00481791"/>
    <w:rsid w:val="004A0994"/>
    <w:rsid w:val="004A5E52"/>
    <w:rsid w:val="004B7E51"/>
    <w:rsid w:val="004C2DE8"/>
    <w:rsid w:val="004D1032"/>
    <w:rsid w:val="004D5E06"/>
    <w:rsid w:val="004E5704"/>
    <w:rsid w:val="004F0825"/>
    <w:rsid w:val="005023F4"/>
    <w:rsid w:val="00502D09"/>
    <w:rsid w:val="00506DAA"/>
    <w:rsid w:val="00513E5F"/>
    <w:rsid w:val="00517BB3"/>
    <w:rsid w:val="0053251F"/>
    <w:rsid w:val="00532843"/>
    <w:rsid w:val="00537926"/>
    <w:rsid w:val="00545340"/>
    <w:rsid w:val="00546470"/>
    <w:rsid w:val="00560CB5"/>
    <w:rsid w:val="005662F3"/>
    <w:rsid w:val="00582CF5"/>
    <w:rsid w:val="00584859"/>
    <w:rsid w:val="0059316E"/>
    <w:rsid w:val="00595784"/>
    <w:rsid w:val="005A3F28"/>
    <w:rsid w:val="005A7CDB"/>
    <w:rsid w:val="005B39B3"/>
    <w:rsid w:val="005B6D62"/>
    <w:rsid w:val="005B6F84"/>
    <w:rsid w:val="005C33AC"/>
    <w:rsid w:val="005C4C6F"/>
    <w:rsid w:val="005C6C22"/>
    <w:rsid w:val="005D221C"/>
    <w:rsid w:val="005E0996"/>
    <w:rsid w:val="005E7754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33F08"/>
    <w:rsid w:val="00640908"/>
    <w:rsid w:val="006414FE"/>
    <w:rsid w:val="006540C1"/>
    <w:rsid w:val="00654C0A"/>
    <w:rsid w:val="00656E21"/>
    <w:rsid w:val="00666EF6"/>
    <w:rsid w:val="006706A8"/>
    <w:rsid w:val="00670A96"/>
    <w:rsid w:val="00682234"/>
    <w:rsid w:val="00693B28"/>
    <w:rsid w:val="00696695"/>
    <w:rsid w:val="00696E5D"/>
    <w:rsid w:val="006974A1"/>
    <w:rsid w:val="006B3CFA"/>
    <w:rsid w:val="006B4FC4"/>
    <w:rsid w:val="006C4618"/>
    <w:rsid w:val="006C524D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702CBF"/>
    <w:rsid w:val="00714874"/>
    <w:rsid w:val="00715735"/>
    <w:rsid w:val="007205BA"/>
    <w:rsid w:val="0072083F"/>
    <w:rsid w:val="00722472"/>
    <w:rsid w:val="00733677"/>
    <w:rsid w:val="00745F48"/>
    <w:rsid w:val="00746ADA"/>
    <w:rsid w:val="0074768B"/>
    <w:rsid w:val="00747F58"/>
    <w:rsid w:val="007522BA"/>
    <w:rsid w:val="00755597"/>
    <w:rsid w:val="00756A26"/>
    <w:rsid w:val="00761627"/>
    <w:rsid w:val="00763DFB"/>
    <w:rsid w:val="00771291"/>
    <w:rsid w:val="00771990"/>
    <w:rsid w:val="00771C64"/>
    <w:rsid w:val="007837E6"/>
    <w:rsid w:val="00783E33"/>
    <w:rsid w:val="00787873"/>
    <w:rsid w:val="00790A2D"/>
    <w:rsid w:val="00794368"/>
    <w:rsid w:val="0079776D"/>
    <w:rsid w:val="007C2625"/>
    <w:rsid w:val="007C4D08"/>
    <w:rsid w:val="007D4489"/>
    <w:rsid w:val="007D72C7"/>
    <w:rsid w:val="007E0BFB"/>
    <w:rsid w:val="007E179C"/>
    <w:rsid w:val="007E257C"/>
    <w:rsid w:val="008206D5"/>
    <w:rsid w:val="00830102"/>
    <w:rsid w:val="00832CD6"/>
    <w:rsid w:val="00835F15"/>
    <w:rsid w:val="00844277"/>
    <w:rsid w:val="00851E90"/>
    <w:rsid w:val="00862583"/>
    <w:rsid w:val="00863638"/>
    <w:rsid w:val="00871B93"/>
    <w:rsid w:val="00871CBC"/>
    <w:rsid w:val="00880DF9"/>
    <w:rsid w:val="008836CF"/>
    <w:rsid w:val="00884655"/>
    <w:rsid w:val="00885392"/>
    <w:rsid w:val="008867F8"/>
    <w:rsid w:val="00893C4A"/>
    <w:rsid w:val="008A023C"/>
    <w:rsid w:val="008A2B9A"/>
    <w:rsid w:val="008B139E"/>
    <w:rsid w:val="008B255D"/>
    <w:rsid w:val="008B4B11"/>
    <w:rsid w:val="008B507D"/>
    <w:rsid w:val="008C23ED"/>
    <w:rsid w:val="008C31C9"/>
    <w:rsid w:val="008C3AF3"/>
    <w:rsid w:val="008D7B38"/>
    <w:rsid w:val="008E1037"/>
    <w:rsid w:val="008E2E77"/>
    <w:rsid w:val="008E3EDC"/>
    <w:rsid w:val="008E7DAF"/>
    <w:rsid w:val="008F707F"/>
    <w:rsid w:val="00900465"/>
    <w:rsid w:val="00904795"/>
    <w:rsid w:val="00904EDD"/>
    <w:rsid w:val="009077AD"/>
    <w:rsid w:val="00911A6B"/>
    <w:rsid w:val="00917A6B"/>
    <w:rsid w:val="00923DD3"/>
    <w:rsid w:val="00926F01"/>
    <w:rsid w:val="009317DE"/>
    <w:rsid w:val="0093222B"/>
    <w:rsid w:val="00954B09"/>
    <w:rsid w:val="00957FF9"/>
    <w:rsid w:val="0096131A"/>
    <w:rsid w:val="00970D0C"/>
    <w:rsid w:val="00981E5A"/>
    <w:rsid w:val="00985245"/>
    <w:rsid w:val="0099334C"/>
    <w:rsid w:val="009975F2"/>
    <w:rsid w:val="009A1F93"/>
    <w:rsid w:val="009B5EF0"/>
    <w:rsid w:val="009B667C"/>
    <w:rsid w:val="009C0799"/>
    <w:rsid w:val="009C187A"/>
    <w:rsid w:val="009C2188"/>
    <w:rsid w:val="009D0AEF"/>
    <w:rsid w:val="009D2EE9"/>
    <w:rsid w:val="009D3314"/>
    <w:rsid w:val="009E508A"/>
    <w:rsid w:val="009E63EC"/>
    <w:rsid w:val="009F24FA"/>
    <w:rsid w:val="00A04CA8"/>
    <w:rsid w:val="00A04FCC"/>
    <w:rsid w:val="00A1158A"/>
    <w:rsid w:val="00A16074"/>
    <w:rsid w:val="00A20730"/>
    <w:rsid w:val="00A22434"/>
    <w:rsid w:val="00A347BE"/>
    <w:rsid w:val="00A3555C"/>
    <w:rsid w:val="00A37E61"/>
    <w:rsid w:val="00A407F7"/>
    <w:rsid w:val="00A449B9"/>
    <w:rsid w:val="00A45B7B"/>
    <w:rsid w:val="00A460C8"/>
    <w:rsid w:val="00A6287A"/>
    <w:rsid w:val="00A641F1"/>
    <w:rsid w:val="00A65528"/>
    <w:rsid w:val="00A731A2"/>
    <w:rsid w:val="00A73701"/>
    <w:rsid w:val="00A80366"/>
    <w:rsid w:val="00A80BDD"/>
    <w:rsid w:val="00AA2324"/>
    <w:rsid w:val="00AB1D1D"/>
    <w:rsid w:val="00AB4917"/>
    <w:rsid w:val="00AC283E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159B"/>
    <w:rsid w:val="00B3678B"/>
    <w:rsid w:val="00B40CB8"/>
    <w:rsid w:val="00B44A9C"/>
    <w:rsid w:val="00B51B0B"/>
    <w:rsid w:val="00B54A58"/>
    <w:rsid w:val="00B552FC"/>
    <w:rsid w:val="00B60623"/>
    <w:rsid w:val="00B70B06"/>
    <w:rsid w:val="00B75631"/>
    <w:rsid w:val="00B75E6E"/>
    <w:rsid w:val="00B823FD"/>
    <w:rsid w:val="00B85E2C"/>
    <w:rsid w:val="00B940E2"/>
    <w:rsid w:val="00BC0722"/>
    <w:rsid w:val="00BC16E0"/>
    <w:rsid w:val="00BC5473"/>
    <w:rsid w:val="00BD08DF"/>
    <w:rsid w:val="00BD09DC"/>
    <w:rsid w:val="00BD63AE"/>
    <w:rsid w:val="00BD6B3D"/>
    <w:rsid w:val="00BD7E23"/>
    <w:rsid w:val="00BE0FBB"/>
    <w:rsid w:val="00BE2E1C"/>
    <w:rsid w:val="00BF4FFE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75CD6"/>
    <w:rsid w:val="00C76832"/>
    <w:rsid w:val="00C800F1"/>
    <w:rsid w:val="00C80E13"/>
    <w:rsid w:val="00C82CFB"/>
    <w:rsid w:val="00C82D2E"/>
    <w:rsid w:val="00C86170"/>
    <w:rsid w:val="00C87D00"/>
    <w:rsid w:val="00CA138D"/>
    <w:rsid w:val="00CB1E45"/>
    <w:rsid w:val="00CB2C28"/>
    <w:rsid w:val="00CC0190"/>
    <w:rsid w:val="00CC5DEC"/>
    <w:rsid w:val="00CC6F0B"/>
    <w:rsid w:val="00CE3BFD"/>
    <w:rsid w:val="00CE4859"/>
    <w:rsid w:val="00CE660F"/>
    <w:rsid w:val="00CE673C"/>
    <w:rsid w:val="00D32088"/>
    <w:rsid w:val="00D32E77"/>
    <w:rsid w:val="00D37173"/>
    <w:rsid w:val="00D40796"/>
    <w:rsid w:val="00D43FAE"/>
    <w:rsid w:val="00D76F71"/>
    <w:rsid w:val="00D82A9D"/>
    <w:rsid w:val="00D83F34"/>
    <w:rsid w:val="00D86700"/>
    <w:rsid w:val="00D95D63"/>
    <w:rsid w:val="00DA3926"/>
    <w:rsid w:val="00DA41FE"/>
    <w:rsid w:val="00DA6B2A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DF782E"/>
    <w:rsid w:val="00E0111E"/>
    <w:rsid w:val="00E072E5"/>
    <w:rsid w:val="00E11BCB"/>
    <w:rsid w:val="00E23985"/>
    <w:rsid w:val="00E30D92"/>
    <w:rsid w:val="00E3268C"/>
    <w:rsid w:val="00E33A7F"/>
    <w:rsid w:val="00E34EF5"/>
    <w:rsid w:val="00E56150"/>
    <w:rsid w:val="00E61EFE"/>
    <w:rsid w:val="00E63354"/>
    <w:rsid w:val="00E74101"/>
    <w:rsid w:val="00E778E8"/>
    <w:rsid w:val="00E81355"/>
    <w:rsid w:val="00E94E41"/>
    <w:rsid w:val="00EB5304"/>
    <w:rsid w:val="00ED4116"/>
    <w:rsid w:val="00ED48E5"/>
    <w:rsid w:val="00EE15F4"/>
    <w:rsid w:val="00EF64CF"/>
    <w:rsid w:val="00F01C79"/>
    <w:rsid w:val="00F02E6F"/>
    <w:rsid w:val="00F0488E"/>
    <w:rsid w:val="00F20251"/>
    <w:rsid w:val="00F24B7C"/>
    <w:rsid w:val="00F315EE"/>
    <w:rsid w:val="00F340EF"/>
    <w:rsid w:val="00F36914"/>
    <w:rsid w:val="00F37E80"/>
    <w:rsid w:val="00F43E73"/>
    <w:rsid w:val="00F44366"/>
    <w:rsid w:val="00F67159"/>
    <w:rsid w:val="00F7402D"/>
    <w:rsid w:val="00F77B8B"/>
    <w:rsid w:val="00FA4B53"/>
    <w:rsid w:val="00FB37EF"/>
    <w:rsid w:val="00FC1895"/>
    <w:rsid w:val="00FC256B"/>
    <w:rsid w:val="00FD528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4</cp:revision>
  <dcterms:created xsi:type="dcterms:W3CDTF">2022-04-26T12:13:00Z</dcterms:created>
  <dcterms:modified xsi:type="dcterms:W3CDTF">2022-04-27T06:34:00Z</dcterms:modified>
</cp:coreProperties>
</file>