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63608" w14:textId="77777777" w:rsidR="008F2439" w:rsidRPr="00293354" w:rsidRDefault="008F2439" w:rsidP="0035334B">
      <w:pPr>
        <w:rPr>
          <w:rFonts w:cstheme="minorHAnsi"/>
        </w:rPr>
      </w:pPr>
    </w:p>
    <w:p w14:paraId="2CF3A281" w14:textId="085686DA" w:rsidR="00C64CA3" w:rsidRPr="00293354" w:rsidRDefault="00C64CA3" w:rsidP="004371D3">
      <w:pPr>
        <w:jc w:val="right"/>
        <w:rPr>
          <w:rFonts w:cstheme="minorHAnsi"/>
          <w:b/>
          <w:color w:val="808080" w:themeColor="background1" w:themeShade="80"/>
          <w:lang w:val="lt-LT"/>
        </w:rPr>
      </w:pPr>
      <w:r w:rsidRPr="00293354">
        <w:rPr>
          <w:rFonts w:cstheme="minorHAnsi"/>
          <w:b/>
          <w:color w:val="808080" w:themeColor="background1" w:themeShade="80"/>
        </w:rPr>
        <w:t>202</w:t>
      </w:r>
      <w:r w:rsidR="00293DE8" w:rsidRPr="00293354">
        <w:rPr>
          <w:rFonts w:cstheme="minorHAnsi"/>
          <w:b/>
          <w:color w:val="808080" w:themeColor="background1" w:themeShade="80"/>
        </w:rPr>
        <w:t>2</w:t>
      </w:r>
      <w:r w:rsidRPr="00293354">
        <w:rPr>
          <w:rFonts w:cstheme="minorHAnsi"/>
          <w:b/>
          <w:color w:val="808080" w:themeColor="background1" w:themeShade="80"/>
        </w:rPr>
        <w:t xml:space="preserve"> </w:t>
      </w:r>
      <w:proofErr w:type="spellStart"/>
      <w:r w:rsidR="00EA38BC" w:rsidRPr="00293354">
        <w:rPr>
          <w:rFonts w:cstheme="minorHAnsi"/>
          <w:b/>
          <w:color w:val="808080" w:themeColor="background1" w:themeShade="80"/>
        </w:rPr>
        <w:t>gegu</w:t>
      </w:r>
      <w:r w:rsidR="00EA38BC" w:rsidRPr="00293354">
        <w:rPr>
          <w:rFonts w:cstheme="minorHAnsi"/>
          <w:b/>
          <w:color w:val="808080" w:themeColor="background1" w:themeShade="80"/>
          <w:lang w:val="lt-LT"/>
        </w:rPr>
        <w:t>žės</w:t>
      </w:r>
      <w:proofErr w:type="spellEnd"/>
      <w:r w:rsidR="00D6526D" w:rsidRPr="00293354">
        <w:rPr>
          <w:rFonts w:cstheme="minorHAnsi"/>
          <w:b/>
          <w:color w:val="808080" w:themeColor="background1" w:themeShade="80"/>
        </w:rPr>
        <w:t xml:space="preserve"> </w:t>
      </w:r>
      <w:r w:rsidR="00EA38BC" w:rsidRPr="00293354">
        <w:rPr>
          <w:rFonts w:cstheme="minorHAnsi"/>
          <w:b/>
          <w:color w:val="808080" w:themeColor="background1" w:themeShade="80"/>
        </w:rPr>
        <w:t>30</w:t>
      </w:r>
      <w:r w:rsidR="00D6526D" w:rsidRPr="00293354">
        <w:rPr>
          <w:rFonts w:cstheme="minorHAnsi"/>
          <w:b/>
          <w:color w:val="808080" w:themeColor="background1" w:themeShade="80"/>
        </w:rPr>
        <w:t xml:space="preserve"> d.</w:t>
      </w:r>
      <w:r w:rsidRPr="00293354">
        <w:rPr>
          <w:rFonts w:cstheme="minorHAnsi"/>
          <w:b/>
          <w:color w:val="808080" w:themeColor="background1" w:themeShade="80"/>
        </w:rPr>
        <w:t xml:space="preserve"> </w:t>
      </w:r>
      <w:r w:rsidRPr="00293354">
        <w:rPr>
          <w:rFonts w:cstheme="minorHAnsi"/>
          <w:b/>
          <w:color w:val="808080" w:themeColor="background1" w:themeShade="80"/>
          <w:lang w:val="lt-LT"/>
        </w:rPr>
        <w:t xml:space="preserve">// Pranešimas </w:t>
      </w:r>
      <w:proofErr w:type="spellStart"/>
      <w:r w:rsidRPr="00293354">
        <w:rPr>
          <w:rFonts w:cstheme="minorHAnsi"/>
          <w:b/>
          <w:color w:val="808080" w:themeColor="background1" w:themeShade="80"/>
          <w:lang w:val="lt-LT"/>
        </w:rPr>
        <w:t>žinisklaidai</w:t>
      </w:r>
      <w:proofErr w:type="spellEnd"/>
    </w:p>
    <w:p w14:paraId="4C4A95DE" w14:textId="77777777" w:rsidR="00D6526D" w:rsidRPr="00293354" w:rsidRDefault="00D6526D" w:rsidP="00F7024B">
      <w:pPr>
        <w:jc w:val="both"/>
        <w:rPr>
          <w:rFonts w:cstheme="minorHAnsi"/>
          <w:b/>
          <w:lang w:val="lt-LT"/>
        </w:rPr>
      </w:pPr>
    </w:p>
    <w:p w14:paraId="6C87DF7A" w14:textId="0759A63A" w:rsidR="004854C0" w:rsidRPr="00293354" w:rsidRDefault="004854C0" w:rsidP="004854C0">
      <w:pPr>
        <w:jc w:val="center"/>
        <w:rPr>
          <w:rFonts w:cstheme="minorHAnsi"/>
          <w:b/>
          <w:bCs/>
          <w:sz w:val="24"/>
          <w:szCs w:val="24"/>
          <w:lang w:val="lt-LT"/>
        </w:rPr>
      </w:pPr>
      <w:r w:rsidRPr="00293354">
        <w:rPr>
          <w:rFonts w:cstheme="minorHAnsi"/>
          <w:b/>
          <w:bCs/>
          <w:sz w:val="24"/>
          <w:szCs w:val="24"/>
          <w:lang w:val="lt-LT"/>
        </w:rPr>
        <w:t>Sparčiai atsigaunan</w:t>
      </w:r>
      <w:r w:rsidR="00F076CD">
        <w:rPr>
          <w:rFonts w:cstheme="minorHAnsi"/>
          <w:b/>
          <w:bCs/>
          <w:sz w:val="24"/>
          <w:szCs w:val="24"/>
          <w:lang w:val="lt-LT"/>
        </w:rPr>
        <w:t>ti aviacijos indu</w:t>
      </w:r>
      <w:r w:rsidR="0042090D">
        <w:rPr>
          <w:rFonts w:cstheme="minorHAnsi"/>
          <w:b/>
          <w:bCs/>
          <w:sz w:val="24"/>
          <w:szCs w:val="24"/>
          <w:lang w:val="lt-LT"/>
        </w:rPr>
        <w:t>strija</w:t>
      </w:r>
      <w:r w:rsidRPr="00293354">
        <w:rPr>
          <w:rFonts w:cstheme="minorHAnsi"/>
          <w:b/>
          <w:bCs/>
          <w:sz w:val="24"/>
          <w:szCs w:val="24"/>
          <w:lang w:val="lt-LT"/>
        </w:rPr>
        <w:t>: „Avia Solutions Group“ pirmojo 2022 m. ketvirčio finansiniai rezultatai</w:t>
      </w:r>
    </w:p>
    <w:p w14:paraId="33953173" w14:textId="77777777" w:rsidR="004854C0" w:rsidRPr="00293354" w:rsidRDefault="004854C0" w:rsidP="004854C0">
      <w:pPr>
        <w:rPr>
          <w:rFonts w:cstheme="minorHAnsi"/>
          <w:lang w:val="lt-LT"/>
        </w:rPr>
      </w:pPr>
    </w:p>
    <w:p w14:paraId="7D96D26E" w14:textId="77777777" w:rsidR="004854C0" w:rsidRPr="00293354" w:rsidRDefault="004854C0" w:rsidP="00293354">
      <w:pPr>
        <w:spacing w:after="100" w:afterAutospacing="1"/>
        <w:ind w:firstLine="567"/>
        <w:jc w:val="both"/>
        <w:rPr>
          <w:rFonts w:cstheme="minorHAnsi"/>
          <w:lang w:val="lt-LT"/>
        </w:rPr>
      </w:pPr>
      <w:r w:rsidRPr="00293354">
        <w:rPr>
          <w:rFonts w:cstheme="minorHAnsi"/>
          <w:lang w:val="lt-LT"/>
        </w:rPr>
        <w:t>2022 m. gegužės 30 d. „Avia Solutions Group“ paskelbė pirmojo 2022 m. ketvirčio finansinius rezultatus.</w:t>
      </w:r>
    </w:p>
    <w:p w14:paraId="1E13B502" w14:textId="77777777" w:rsidR="004854C0" w:rsidRPr="00293354" w:rsidRDefault="004854C0" w:rsidP="00293354">
      <w:pPr>
        <w:spacing w:after="100" w:afterAutospacing="1"/>
        <w:ind w:firstLine="567"/>
        <w:jc w:val="both"/>
        <w:rPr>
          <w:rFonts w:cstheme="minorHAnsi"/>
          <w:lang w:val="lt-LT"/>
        </w:rPr>
      </w:pPr>
      <w:r w:rsidRPr="00293354">
        <w:rPr>
          <w:rFonts w:cstheme="minorHAnsi"/>
          <w:lang w:val="lt-LT"/>
        </w:rPr>
        <w:t xml:space="preserve">Pirmąjį metų ketvirtį Grupė pradėjo su pajamomis, siekiančiomis 317 milijonų eurų, o EBITDA siekė 42 milijonus eurų. Lyginant su tuo pačiu praėjusių metų laikotarpiu, Grupės pajamos padidėjo net 96 %, nuo 162 milijonų eurų 2021 m., o EBITDA augo 116% lyginant su 2021 m. pirmuoju ketvirčiu.  </w:t>
      </w:r>
    </w:p>
    <w:p w14:paraId="7513C8B1" w14:textId="77777777" w:rsidR="004854C0" w:rsidRPr="00293354" w:rsidRDefault="004854C0" w:rsidP="00293354">
      <w:pPr>
        <w:spacing w:after="100" w:afterAutospacing="1"/>
        <w:ind w:firstLine="567"/>
        <w:jc w:val="both"/>
        <w:rPr>
          <w:rFonts w:cstheme="minorHAnsi"/>
          <w:lang w:val="lt-LT"/>
        </w:rPr>
      </w:pPr>
      <w:r w:rsidRPr="00293354">
        <w:rPr>
          <w:rFonts w:cstheme="minorHAnsi"/>
          <w:lang w:val="lt-LT"/>
        </w:rPr>
        <w:t xml:space="preserve">„Mūsų augimas, kuris įgijo pagreitį dar pandemijos metu, nesustojo ir šių metų pirmajame ketvirtyje. Grupės metinis pajamų augimas buvo tikrai įspūdingas. 2021 m. finansiniai rezultatai ir šių metų pirmojo ketvirčio skaičiai tik patvirtina, kad mūsų strategija ir lankstus požiūris į rinkos pokyčius yra veiksmingi. Matant didelius oro linijų užsakymų skaičius bei ženkliai išaugusią Grupės keleivinių orlaivių paslaugų paklausą ateinančiam vasaros sezonui, Grupės įmonės ir toliau sparčiai plečia orlaivių parką, o „Avia Solutions Group“ sutarčių su klientais vertė viršija 2019 m. Tai ne tik bendro keleivių pervežimo rinkos atsigavimo požymis, bet ir kryptingo Grupės įmonių darbo rezultatas plečiant tiek ACMI rinką, tiek ir krovininių orlaivių parko pajėgumus. Šiuo metu bendrai Grupės orlaivių parkas turi 137 orlaivius. Svarbu pažymėti, kad tradiciškai pirmasis metų ketvirtis yra mažiau pelningas dėl pasiruošimo vasaros-rudens sezonui ir orlaivių parkų plėtimo kaštų, kurie su kaupu sugrįš jau prasidėjusio sezono metu“, - sakė „Avia Solutions Group“ generalinis direktorius Jonas </w:t>
      </w:r>
      <w:proofErr w:type="spellStart"/>
      <w:r w:rsidRPr="00293354">
        <w:rPr>
          <w:rFonts w:cstheme="minorHAnsi"/>
          <w:lang w:val="lt-LT"/>
        </w:rPr>
        <w:t>Janukėnas</w:t>
      </w:r>
      <w:proofErr w:type="spellEnd"/>
      <w:r w:rsidRPr="00293354">
        <w:rPr>
          <w:rFonts w:cstheme="minorHAnsi"/>
          <w:lang w:val="lt-LT"/>
        </w:rPr>
        <w:t>.</w:t>
      </w:r>
    </w:p>
    <w:p w14:paraId="13072CA2" w14:textId="77777777" w:rsidR="004854C0" w:rsidRPr="00293354" w:rsidRDefault="004854C0" w:rsidP="00293354">
      <w:pPr>
        <w:spacing w:after="100" w:afterAutospacing="1"/>
        <w:ind w:firstLine="567"/>
        <w:jc w:val="both"/>
        <w:rPr>
          <w:rFonts w:cstheme="minorHAnsi"/>
          <w:lang w:val="lt-LT"/>
        </w:rPr>
      </w:pPr>
      <w:r w:rsidRPr="00293354">
        <w:rPr>
          <w:rFonts w:cstheme="minorHAnsi"/>
          <w:lang w:val="lt-LT"/>
        </w:rPr>
        <w:t>Tvaresnė aviacija ir toliau išliko Grupės tikslų priešakyje. Siekdamos didesnio tvarumo, Grupės įmonių orlaivių parkas yra keičiamas naujesnių kartų orlaivių modeliais, kurie sumažina degalų sąnaudas ir išmetamo CO</w:t>
      </w:r>
      <w:r w:rsidRPr="00293354">
        <w:rPr>
          <w:rFonts w:cstheme="minorHAnsi"/>
          <w:vertAlign w:val="superscript"/>
          <w:lang w:val="lt-LT"/>
        </w:rPr>
        <w:t>2</w:t>
      </w:r>
      <w:r w:rsidRPr="00293354">
        <w:rPr>
          <w:rFonts w:cstheme="minorHAnsi"/>
          <w:lang w:val="lt-LT"/>
        </w:rPr>
        <w:t xml:space="preserve"> kiekį atmosferoje. Grupei priklausančios Latvijos oro linijos ir keleivinių orlaivių, įgulos, techninės priežiūros ir draudimo (angl. </w:t>
      </w:r>
      <w:proofErr w:type="spellStart"/>
      <w:r w:rsidRPr="00293354">
        <w:rPr>
          <w:rFonts w:cstheme="minorHAnsi"/>
          <w:lang w:val="lt-LT"/>
        </w:rPr>
        <w:t>aircraft</w:t>
      </w:r>
      <w:proofErr w:type="spellEnd"/>
      <w:r w:rsidRPr="00293354">
        <w:rPr>
          <w:rFonts w:cstheme="minorHAnsi"/>
          <w:lang w:val="lt-LT"/>
        </w:rPr>
        <w:t xml:space="preserve">, </w:t>
      </w:r>
      <w:proofErr w:type="spellStart"/>
      <w:r w:rsidRPr="00293354">
        <w:rPr>
          <w:rFonts w:cstheme="minorHAnsi"/>
          <w:lang w:val="lt-LT"/>
        </w:rPr>
        <w:t>crew</w:t>
      </w:r>
      <w:proofErr w:type="spellEnd"/>
      <w:r w:rsidRPr="00293354">
        <w:rPr>
          <w:rFonts w:cstheme="minorHAnsi"/>
          <w:lang w:val="lt-LT"/>
        </w:rPr>
        <w:t xml:space="preserve">, </w:t>
      </w:r>
      <w:proofErr w:type="spellStart"/>
      <w:r w:rsidRPr="00293354">
        <w:rPr>
          <w:rFonts w:cstheme="minorHAnsi"/>
          <w:lang w:val="lt-LT"/>
        </w:rPr>
        <w:t>maintenance</w:t>
      </w:r>
      <w:proofErr w:type="spellEnd"/>
      <w:r w:rsidRPr="00293354">
        <w:rPr>
          <w:rFonts w:cstheme="minorHAnsi"/>
          <w:lang w:val="lt-LT"/>
        </w:rPr>
        <w:t xml:space="preserve">, </w:t>
      </w:r>
      <w:proofErr w:type="spellStart"/>
      <w:r w:rsidRPr="00293354">
        <w:rPr>
          <w:rFonts w:cstheme="minorHAnsi"/>
          <w:lang w:val="lt-LT"/>
        </w:rPr>
        <w:t>insurance</w:t>
      </w:r>
      <w:proofErr w:type="spellEnd"/>
      <w:r w:rsidRPr="00293354">
        <w:rPr>
          <w:rFonts w:cstheme="minorHAnsi"/>
          <w:lang w:val="lt-LT"/>
        </w:rPr>
        <w:t xml:space="preserve"> – ACMI) nuomos paslaugas teikiančios „SmartLynx“ savo parką papildė tvaresniais „Boeing“ 737 MAX-8 tipo keleiviniais orlaiviais. </w:t>
      </w:r>
    </w:p>
    <w:p w14:paraId="1547FFEC" w14:textId="7E9E418D" w:rsidR="0042090D" w:rsidRDefault="004854C0" w:rsidP="00293354">
      <w:pPr>
        <w:spacing w:after="100" w:afterAutospacing="1"/>
        <w:ind w:firstLine="567"/>
        <w:jc w:val="both"/>
        <w:rPr>
          <w:rFonts w:cstheme="minorHAnsi"/>
          <w:lang w:val="lt-LT"/>
        </w:rPr>
      </w:pPr>
      <w:r w:rsidRPr="00293354">
        <w:rPr>
          <w:rFonts w:cstheme="minorHAnsi"/>
          <w:lang w:val="lt-LT"/>
        </w:rPr>
        <w:t xml:space="preserve">Pasaulinė aviacija šiuo metu patiria stipraus atsigavimo bangą ir didelė dalis kompanijų pagrindinėse Vakarų rinkose didina apsukas, kad galėtų atliepti rinkos poreikius. Tikimasi, kad augantys ir nuolat didėjantys kelionių srautai paspartins visų aviacijos sektoriaus segmentų atsigavimą iki </w:t>
      </w:r>
      <w:proofErr w:type="spellStart"/>
      <w:r w:rsidRPr="00293354">
        <w:rPr>
          <w:rFonts w:cstheme="minorHAnsi"/>
          <w:lang w:val="lt-LT"/>
        </w:rPr>
        <w:t>priešpandeminių</w:t>
      </w:r>
      <w:proofErr w:type="spellEnd"/>
      <w:r w:rsidRPr="00293354">
        <w:rPr>
          <w:rFonts w:cstheme="minorHAnsi"/>
          <w:lang w:val="lt-LT"/>
        </w:rPr>
        <w:t xml:space="preserve"> pajėgumų. </w:t>
      </w:r>
    </w:p>
    <w:p w14:paraId="1845CD1D" w14:textId="77777777" w:rsidR="0042090D" w:rsidRDefault="0042090D">
      <w:pPr>
        <w:rPr>
          <w:rFonts w:cstheme="minorHAnsi"/>
          <w:lang w:val="lt-LT"/>
        </w:rPr>
      </w:pPr>
      <w:r>
        <w:rPr>
          <w:rFonts w:cstheme="minorHAnsi"/>
          <w:lang w:val="lt-LT"/>
        </w:rPr>
        <w:br w:type="page"/>
      </w:r>
    </w:p>
    <w:p w14:paraId="6C2C67FD" w14:textId="77777777" w:rsidR="004854C0" w:rsidRPr="00293354" w:rsidRDefault="004854C0" w:rsidP="00293354">
      <w:pPr>
        <w:spacing w:after="100" w:afterAutospacing="1"/>
        <w:ind w:firstLine="567"/>
        <w:jc w:val="both"/>
        <w:rPr>
          <w:rFonts w:cstheme="minorHAnsi"/>
          <w:lang w:val="lt-LT"/>
        </w:rPr>
      </w:pPr>
    </w:p>
    <w:p w14:paraId="0631B5A3" w14:textId="77777777" w:rsidR="004854C0" w:rsidRPr="00293354" w:rsidRDefault="004854C0" w:rsidP="00293354">
      <w:pPr>
        <w:spacing w:after="100" w:afterAutospacing="1"/>
        <w:ind w:firstLine="567"/>
        <w:jc w:val="both"/>
        <w:rPr>
          <w:rFonts w:cstheme="minorHAnsi"/>
          <w:lang w:val="lt-LT"/>
        </w:rPr>
      </w:pPr>
      <w:r w:rsidRPr="00293354">
        <w:rPr>
          <w:rFonts w:cstheme="minorHAnsi"/>
          <w:lang w:val="lt-LT"/>
        </w:rPr>
        <w:t xml:space="preserve">Karo Ukrainoje įtaka neaplenkė ir „Avia Solutions Group“. Šių metų pirmajame ketvirtyje Grupės grynasis nuostolis siekė 13 milijonų eurų, iš kurių 11 milijonų eurų – karo Ukrainoje vienkartinių nurašymų įtaka. Nuo 2018 m. Ukrainoje veikianti „BGS </w:t>
      </w:r>
      <w:proofErr w:type="spellStart"/>
      <w:r w:rsidRPr="00293354">
        <w:rPr>
          <w:rFonts w:cstheme="minorHAnsi"/>
          <w:lang w:val="lt-LT"/>
        </w:rPr>
        <w:t>Rail</w:t>
      </w:r>
      <w:proofErr w:type="spellEnd"/>
      <w:r w:rsidRPr="00293354">
        <w:rPr>
          <w:rFonts w:cstheme="minorHAnsi"/>
          <w:lang w:val="lt-LT"/>
        </w:rPr>
        <w:t xml:space="preserve">“ paskutinius trejus metus fiksavo itin spartų augimą. Įmonė buvo didžiausias privatus užsienio investuotojas į Ukrainos geležinkelių riedmenų verslą ir vienas stipriausių žaidėjų rinkoje. Bet 2022 m. vasarį prasidėjęs karas šalyje kirto staigiai ir skaudžiai, priversdamas įmonė veikti tik 10 % ankstesnio savo pajėgumo pirmojo 2022 m. ketvirčio pabaigoje. </w:t>
      </w:r>
    </w:p>
    <w:p w14:paraId="3C11EAD5" w14:textId="77777777" w:rsidR="004854C0" w:rsidRPr="00293354" w:rsidRDefault="004854C0" w:rsidP="00293354">
      <w:pPr>
        <w:spacing w:after="100" w:afterAutospacing="1"/>
        <w:ind w:firstLine="567"/>
        <w:jc w:val="both"/>
        <w:rPr>
          <w:rFonts w:cstheme="minorHAnsi"/>
          <w:lang w:val="lt-LT"/>
        </w:rPr>
      </w:pPr>
      <w:r w:rsidRPr="00293354">
        <w:rPr>
          <w:rFonts w:cstheme="minorHAnsi"/>
          <w:lang w:val="lt-LT"/>
        </w:rPr>
        <w:t>„Avia Solutions Group“ nuo 2014 metų nuosekliai mažino verslo dalį Rusijoje, kai buvo įvykdyta neteisėta Krymo aneksija ir karinis konfliktas Rytų Ukrainoje. 2022 m. vasario 25 d. „Avia Solutions Group“ tapo viena pirmųjų tarptautinių korporacijų, paskelbusių apie pasitraukimą iš Rusijos rinkos ir šiuo metu yra visiškai iš jos pasitraukusi.</w:t>
      </w:r>
    </w:p>
    <w:p w14:paraId="166AC533" w14:textId="77777777" w:rsidR="004854C0" w:rsidRPr="00293354" w:rsidRDefault="004854C0" w:rsidP="00293354">
      <w:pPr>
        <w:ind w:firstLine="567"/>
        <w:jc w:val="both"/>
        <w:rPr>
          <w:rFonts w:cstheme="minorHAnsi"/>
          <w:lang w:val="lt-LT"/>
        </w:rPr>
      </w:pPr>
      <w:r w:rsidRPr="00293354">
        <w:rPr>
          <w:rFonts w:cstheme="minorHAnsi"/>
          <w:lang w:val="lt-LT"/>
        </w:rPr>
        <w:t xml:space="preserve">„Avia Solutions Group“ ir toliau planuoja aktyvią plėtrą bei užtikrintai siekia tapti visapusiškų (angl. </w:t>
      </w:r>
      <w:proofErr w:type="spellStart"/>
      <w:r w:rsidRPr="00293354">
        <w:rPr>
          <w:rFonts w:cstheme="minorHAnsi"/>
          <w:lang w:val="lt-LT"/>
        </w:rPr>
        <w:t>end</w:t>
      </w:r>
      <w:proofErr w:type="spellEnd"/>
      <w:r w:rsidRPr="00293354">
        <w:rPr>
          <w:rFonts w:cstheme="minorHAnsi"/>
          <w:lang w:val="lt-LT"/>
        </w:rPr>
        <w:t>-to-</w:t>
      </w:r>
      <w:proofErr w:type="spellStart"/>
      <w:r w:rsidRPr="00293354">
        <w:rPr>
          <w:rFonts w:cstheme="minorHAnsi"/>
          <w:lang w:val="lt-LT"/>
        </w:rPr>
        <w:t>end</w:t>
      </w:r>
      <w:proofErr w:type="spellEnd"/>
      <w:r w:rsidRPr="00293354">
        <w:rPr>
          <w:rFonts w:cstheme="minorHAnsi"/>
          <w:lang w:val="lt-LT"/>
        </w:rPr>
        <w:t>) keleivinių ir krovinių oro linijų sprendimų lyderiais pasaulyje.</w:t>
      </w:r>
    </w:p>
    <w:p w14:paraId="191BE483" w14:textId="77777777" w:rsidR="004854C0" w:rsidRPr="00293354" w:rsidRDefault="004854C0" w:rsidP="004854C0">
      <w:pPr>
        <w:ind w:firstLine="567"/>
        <w:rPr>
          <w:rFonts w:cstheme="minorHAnsi"/>
          <w:lang w:val="lt-LT"/>
        </w:rPr>
      </w:pPr>
    </w:p>
    <w:p w14:paraId="6085B372" w14:textId="77777777" w:rsidR="004371D3" w:rsidRPr="00293354" w:rsidRDefault="004371D3" w:rsidP="00C64CA3">
      <w:pPr>
        <w:jc w:val="both"/>
        <w:rPr>
          <w:rFonts w:cstheme="minorHAnsi"/>
          <w:lang w:val="lt-LT"/>
        </w:rPr>
      </w:pPr>
    </w:p>
    <w:p w14:paraId="0442161A" w14:textId="77777777" w:rsidR="004371D3" w:rsidRPr="00293354" w:rsidRDefault="004371D3" w:rsidP="00DF5F0B">
      <w:pPr>
        <w:jc w:val="right"/>
        <w:rPr>
          <w:rFonts w:cstheme="minorHAnsi"/>
          <w:b/>
          <w:color w:val="808080" w:themeColor="background1" w:themeShade="80"/>
          <w:lang w:val="lt-LT"/>
        </w:rPr>
      </w:pPr>
      <w:r w:rsidRPr="00293354">
        <w:rPr>
          <w:rFonts w:cstheme="minorHAnsi"/>
          <w:b/>
          <w:color w:val="808080" w:themeColor="background1" w:themeShade="80"/>
          <w:lang w:val="lt-LT"/>
        </w:rPr>
        <w:t xml:space="preserve">Kontaktai žiniasklaidai: </w:t>
      </w:r>
    </w:p>
    <w:p w14:paraId="76569652" w14:textId="77777777" w:rsidR="004371D3" w:rsidRPr="00293354" w:rsidRDefault="004371D3" w:rsidP="00DF5F0B">
      <w:pPr>
        <w:jc w:val="right"/>
        <w:rPr>
          <w:rFonts w:cstheme="minorHAnsi"/>
          <w:lang w:val="lt-LT"/>
        </w:rPr>
      </w:pPr>
      <w:r w:rsidRPr="00293354">
        <w:rPr>
          <w:rFonts w:cstheme="minorHAnsi"/>
          <w:lang w:val="lt-LT"/>
        </w:rPr>
        <w:t>Vilma Vaitiekūnaitė, Komunikacijos vadovė</w:t>
      </w:r>
    </w:p>
    <w:p w14:paraId="72D1AE70" w14:textId="77777777" w:rsidR="004371D3" w:rsidRPr="00293354" w:rsidRDefault="004371D3" w:rsidP="00DF5F0B">
      <w:pPr>
        <w:jc w:val="right"/>
        <w:rPr>
          <w:rFonts w:cstheme="minorHAnsi"/>
          <w:lang w:val="lt-LT"/>
        </w:rPr>
      </w:pPr>
      <w:r w:rsidRPr="00293354">
        <w:rPr>
          <w:rFonts w:cstheme="minorHAnsi"/>
          <w:lang w:val="lt-LT"/>
        </w:rPr>
        <w:t>Tel.: +370 61112789</w:t>
      </w:r>
    </w:p>
    <w:p w14:paraId="2EC77225" w14:textId="3724244D" w:rsidR="00C64CA3" w:rsidRPr="00293354" w:rsidRDefault="004371D3" w:rsidP="00D6526D">
      <w:pPr>
        <w:jc w:val="right"/>
        <w:rPr>
          <w:rFonts w:cstheme="minorHAnsi"/>
        </w:rPr>
      </w:pPr>
      <w:r w:rsidRPr="00293354">
        <w:rPr>
          <w:rFonts w:cstheme="minorHAnsi"/>
          <w:lang w:val="lt-LT"/>
        </w:rPr>
        <w:t xml:space="preserve">El. Paštas: </w:t>
      </w:r>
      <w:hyperlink r:id="rId6" w:history="1">
        <w:r w:rsidR="00DF5F0B" w:rsidRPr="00293354">
          <w:rPr>
            <w:rStyle w:val="Hyperlink"/>
            <w:rFonts w:cstheme="minorHAnsi"/>
            <w:lang w:val="lt-LT"/>
          </w:rPr>
          <w:t>vilma.vaitiekunaite@aviasg.com</w:t>
        </w:r>
      </w:hyperlink>
    </w:p>
    <w:p w14:paraId="3472D068" w14:textId="77777777" w:rsidR="008E1A3E" w:rsidRPr="00293354" w:rsidRDefault="008E1A3E" w:rsidP="008E1A3E">
      <w:pPr>
        <w:jc w:val="both"/>
        <w:rPr>
          <w:rFonts w:cstheme="minorHAnsi"/>
          <w:b/>
          <w:i/>
          <w:lang w:val="lt-LT"/>
        </w:rPr>
      </w:pPr>
      <w:r w:rsidRPr="00293354">
        <w:rPr>
          <w:rFonts w:cstheme="minorHAnsi"/>
          <w:b/>
          <w:i/>
          <w:lang w:val="lt-LT"/>
        </w:rPr>
        <w:t>Apie „Avia Solutions Group“:</w:t>
      </w:r>
    </w:p>
    <w:p w14:paraId="33B1ECE4" w14:textId="77777777" w:rsidR="008E1A3E" w:rsidRPr="00293354" w:rsidRDefault="008E1A3E" w:rsidP="008E1A3E">
      <w:pPr>
        <w:jc w:val="both"/>
        <w:rPr>
          <w:rFonts w:cstheme="minorHAnsi"/>
          <w:i/>
          <w:lang w:val="lt-LT"/>
        </w:rPr>
      </w:pPr>
      <w:r w:rsidRPr="00293354">
        <w:rPr>
          <w:rFonts w:cstheme="minorHAnsi"/>
          <w:i/>
          <w:lang w:val="lt-LT"/>
        </w:rPr>
        <w:t>„Avia Solutions Group“ – tarptautinė aviacijos paslaugų grupė, valdanti beveik 100 biurų bei gamybos stočių. Įmonių grupė vienija daugiau nei 7000 profesionalų, teikiančių pažangiausius sprendimus aviacijos industrijoje ir už jos ribų.</w:t>
      </w:r>
    </w:p>
    <w:p w14:paraId="5A18C855" w14:textId="693246C6" w:rsidR="0035334B" w:rsidRPr="00293354" w:rsidRDefault="008E1A3E" w:rsidP="00D6526D">
      <w:pPr>
        <w:jc w:val="both"/>
        <w:rPr>
          <w:rFonts w:cstheme="minorHAnsi"/>
          <w:i/>
          <w:lang w:val="lt-LT"/>
        </w:rPr>
      </w:pPr>
      <w:r w:rsidRPr="00293354">
        <w:rPr>
          <w:rFonts w:cstheme="minorHAnsi"/>
          <w:i/>
          <w:lang w:val="lt-LT"/>
        </w:rPr>
        <w:t>„Avia Solutions Group“ teikia orlaivių remonto, pilotų ir kitų aviacijos specialistų mokymų, atrankos bei nuomos, antžeminio lėktuvų aptarnavimo ir kuro pylimo, verslo klasės skrydžių, aviacijos IT sprendimų, kelionių organizavimo ir kitas paslaugas. Grupė aptarnauja virš 2000 klientų nuo Amerikos iki Azijos bei turi daugiau nei 500 licencijų įvairiai veiklai vykdyti.</w:t>
      </w:r>
      <w:r w:rsidR="00D6526D" w:rsidRPr="00293354">
        <w:rPr>
          <w:rFonts w:cstheme="minorHAnsi"/>
          <w:i/>
          <w:lang w:val="lt-LT"/>
        </w:rPr>
        <w:t xml:space="preserve"> </w:t>
      </w:r>
      <w:r w:rsidRPr="00293354">
        <w:rPr>
          <w:rFonts w:cstheme="minorHAnsi"/>
          <w:i/>
          <w:lang w:val="lt-LT"/>
        </w:rPr>
        <w:t xml:space="preserve">Daugiau informacijos: </w:t>
      </w:r>
      <w:hyperlink r:id="rId7" w:history="1">
        <w:r w:rsidRPr="00293354">
          <w:rPr>
            <w:rStyle w:val="Hyperlink"/>
            <w:rFonts w:cstheme="minorHAnsi"/>
            <w:i/>
            <w:lang w:val="lt-LT"/>
          </w:rPr>
          <w:t>www.aviasg.com</w:t>
        </w:r>
      </w:hyperlink>
      <w:r w:rsidRPr="00293354">
        <w:rPr>
          <w:rFonts w:cstheme="minorHAnsi"/>
          <w:i/>
          <w:lang w:val="lt-LT"/>
        </w:rPr>
        <w:t xml:space="preserve">  </w:t>
      </w:r>
    </w:p>
    <w:sectPr w:rsidR="0035334B" w:rsidRPr="00293354" w:rsidSect="0035334B">
      <w:headerReference w:type="even" r:id="rId8"/>
      <w:headerReference w:type="default" r:id="rId9"/>
      <w:footerReference w:type="default" r:id="rId10"/>
      <w:head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B3B4B" w14:textId="77777777" w:rsidR="00C70445" w:rsidRDefault="00C70445" w:rsidP="0035334B">
      <w:pPr>
        <w:spacing w:after="0" w:line="240" w:lineRule="auto"/>
      </w:pPr>
      <w:r>
        <w:separator/>
      </w:r>
    </w:p>
  </w:endnote>
  <w:endnote w:type="continuationSeparator" w:id="0">
    <w:p w14:paraId="7E7303B3" w14:textId="77777777" w:rsidR="00C70445" w:rsidRDefault="00C70445" w:rsidP="003533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1302731"/>
      <w:docPartObj>
        <w:docPartGallery w:val="Page Numbers (Bottom of Page)"/>
        <w:docPartUnique/>
      </w:docPartObj>
    </w:sdtPr>
    <w:sdtEndPr>
      <w:rPr>
        <w:noProof/>
      </w:rPr>
    </w:sdtEndPr>
    <w:sdtContent>
      <w:p w14:paraId="182FDCC1" w14:textId="77777777" w:rsidR="008038F8" w:rsidRDefault="004C5DFB">
        <w:pPr>
          <w:pStyle w:val="Footer"/>
          <w:jc w:val="right"/>
        </w:pPr>
        <w:r>
          <w:rPr>
            <w:noProof/>
          </w:rPr>
          <w:drawing>
            <wp:anchor distT="0" distB="0" distL="114300" distR="114300" simplePos="0" relativeHeight="251662336" behindDoc="1" locked="0" layoutInCell="1" allowOverlap="1" wp14:anchorId="22BC618A" wp14:editId="2FF6AA00">
              <wp:simplePos x="0" y="0"/>
              <wp:positionH relativeFrom="page">
                <wp:align>right</wp:align>
              </wp:positionH>
              <wp:positionV relativeFrom="paragraph">
                <wp:posOffset>-1774825</wp:posOffset>
              </wp:positionV>
              <wp:extent cx="7548242" cy="2395798"/>
              <wp:effectExtent l="0" t="0" r="0" b="5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SG_letterhead_footer_1412202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8242" cy="2395798"/>
                      </a:xfrm>
                      <a:prstGeom prst="rect">
                        <a:avLst/>
                      </a:prstGeom>
                    </pic:spPr>
                  </pic:pic>
                </a:graphicData>
              </a:graphic>
              <wp14:sizeRelH relativeFrom="page">
                <wp14:pctWidth>0</wp14:pctWidth>
              </wp14:sizeRelH>
              <wp14:sizeRelV relativeFrom="page">
                <wp14:pctHeight>0</wp14:pctHeight>
              </wp14:sizeRelV>
            </wp:anchor>
          </w:drawing>
        </w:r>
        <w:r w:rsidR="008038F8">
          <w:fldChar w:fldCharType="begin"/>
        </w:r>
        <w:r w:rsidR="008038F8">
          <w:instrText xml:space="preserve"> PAGE   \* MERGEFORMAT </w:instrText>
        </w:r>
        <w:r w:rsidR="008038F8">
          <w:fldChar w:fldCharType="separate"/>
        </w:r>
        <w:r w:rsidR="008E1A3E">
          <w:rPr>
            <w:noProof/>
          </w:rPr>
          <w:t>1</w:t>
        </w:r>
        <w:r w:rsidR="008038F8">
          <w:rPr>
            <w:noProof/>
          </w:rPr>
          <w:fldChar w:fldCharType="end"/>
        </w:r>
      </w:p>
    </w:sdtContent>
  </w:sdt>
  <w:p w14:paraId="7F3486F1" w14:textId="77777777" w:rsidR="0035334B" w:rsidRDefault="003533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1946D" w14:textId="77777777" w:rsidR="00C70445" w:rsidRDefault="00C70445" w:rsidP="0035334B">
      <w:pPr>
        <w:spacing w:after="0" w:line="240" w:lineRule="auto"/>
      </w:pPr>
      <w:r>
        <w:separator/>
      </w:r>
    </w:p>
  </w:footnote>
  <w:footnote w:type="continuationSeparator" w:id="0">
    <w:p w14:paraId="43517AE0" w14:textId="77777777" w:rsidR="00C70445" w:rsidRDefault="00C70445" w:rsidP="003533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5F815" w14:textId="77777777" w:rsidR="008038F8" w:rsidRDefault="00C70445">
    <w:pPr>
      <w:pStyle w:val="Header"/>
    </w:pPr>
    <w:r>
      <w:rPr>
        <w:noProof/>
        <w:lang w:val="lt-LT" w:eastAsia="lt-LT"/>
      </w:rPr>
      <w:pict w14:anchorId="027AF4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4513626" o:spid="_x0000_s2050" type="#_x0000_t75" style="position:absolute;margin-left:0;margin-top:0;width:450.8pt;height:143.05pt;z-index:-251656192;mso-position-horizontal:center;mso-position-horizontal-relative:margin;mso-position-vertical:center;mso-position-vertical-relative:margin" o:allowincell="f">
          <v:imagedata r:id="rId1" o:title="ASG_letterhead_footer_17062020-01-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5A4D4" w14:textId="77777777" w:rsidR="0035334B" w:rsidRDefault="0033051F">
    <w:pPr>
      <w:pStyle w:val="Header"/>
    </w:pPr>
    <w:r>
      <w:rPr>
        <w:noProof/>
      </w:rPr>
      <w:drawing>
        <wp:inline distT="0" distB="0" distL="0" distR="0" wp14:anchorId="1864D9C0" wp14:editId="70024921">
          <wp:extent cx="2878222" cy="410233"/>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titled-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222" cy="41023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FFC36" w14:textId="77777777" w:rsidR="008038F8" w:rsidRDefault="00C70445">
    <w:pPr>
      <w:pStyle w:val="Header"/>
    </w:pPr>
    <w:r>
      <w:rPr>
        <w:noProof/>
        <w:lang w:val="lt-LT" w:eastAsia="lt-LT"/>
      </w:rPr>
      <w:pict w14:anchorId="343B80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4513625" o:spid="_x0000_s2049" type="#_x0000_t75" style="position:absolute;margin-left:0;margin-top:0;width:450.8pt;height:143.05pt;z-index:-251657216;mso-position-horizontal:center;mso-position-horizontal-relative:margin;mso-position-vertical:center;mso-position-vertical-relative:margin" o:allowincell="f">
          <v:imagedata r:id="rId1" o:title="ASG_letterhead_footer_17062020-01-0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U1tDAyMTQxtDQ3NDdU0lEKTi0uzszPAykwqQUAzFDxZywAAAA="/>
  </w:docVars>
  <w:rsids>
    <w:rsidRoot w:val="00480DB7"/>
    <w:rsid w:val="00017731"/>
    <w:rsid w:val="00037941"/>
    <w:rsid w:val="00073053"/>
    <w:rsid w:val="000F03F5"/>
    <w:rsid w:val="0014728E"/>
    <w:rsid w:val="001533CC"/>
    <w:rsid w:val="00186C5F"/>
    <w:rsid w:val="001C64AA"/>
    <w:rsid w:val="001F03AB"/>
    <w:rsid w:val="00207DD3"/>
    <w:rsid w:val="00241050"/>
    <w:rsid w:val="00271879"/>
    <w:rsid w:val="00293354"/>
    <w:rsid w:val="00293DE8"/>
    <w:rsid w:val="003069CD"/>
    <w:rsid w:val="00306FF8"/>
    <w:rsid w:val="00311FD5"/>
    <w:rsid w:val="00321AA4"/>
    <w:rsid w:val="0033051F"/>
    <w:rsid w:val="0035153D"/>
    <w:rsid w:val="0035334B"/>
    <w:rsid w:val="003841CD"/>
    <w:rsid w:val="00397E1E"/>
    <w:rsid w:val="003F7E3F"/>
    <w:rsid w:val="0042090D"/>
    <w:rsid w:val="0042250F"/>
    <w:rsid w:val="004371D3"/>
    <w:rsid w:val="00480DB7"/>
    <w:rsid w:val="004854C0"/>
    <w:rsid w:val="004B5720"/>
    <w:rsid w:val="004C5DFB"/>
    <w:rsid w:val="004F46A2"/>
    <w:rsid w:val="0051622D"/>
    <w:rsid w:val="00524184"/>
    <w:rsid w:val="005259E2"/>
    <w:rsid w:val="00565407"/>
    <w:rsid w:val="00577F50"/>
    <w:rsid w:val="00580145"/>
    <w:rsid w:val="005F4080"/>
    <w:rsid w:val="00622AA3"/>
    <w:rsid w:val="006542CC"/>
    <w:rsid w:val="0067001A"/>
    <w:rsid w:val="00691776"/>
    <w:rsid w:val="006967E1"/>
    <w:rsid w:val="006B4ACE"/>
    <w:rsid w:val="006C28B6"/>
    <w:rsid w:val="006E4351"/>
    <w:rsid w:val="006F01FB"/>
    <w:rsid w:val="00717AE3"/>
    <w:rsid w:val="007446FC"/>
    <w:rsid w:val="00756FD8"/>
    <w:rsid w:val="007712A3"/>
    <w:rsid w:val="0077712F"/>
    <w:rsid w:val="007A21AA"/>
    <w:rsid w:val="007B5773"/>
    <w:rsid w:val="008038F8"/>
    <w:rsid w:val="00851409"/>
    <w:rsid w:val="0089602B"/>
    <w:rsid w:val="008A4E85"/>
    <w:rsid w:val="008A74B1"/>
    <w:rsid w:val="008B0FC7"/>
    <w:rsid w:val="008D41B9"/>
    <w:rsid w:val="008E1A3E"/>
    <w:rsid w:val="008F00EA"/>
    <w:rsid w:val="008F2439"/>
    <w:rsid w:val="009032F2"/>
    <w:rsid w:val="00916F92"/>
    <w:rsid w:val="00932181"/>
    <w:rsid w:val="00933E27"/>
    <w:rsid w:val="00950BD5"/>
    <w:rsid w:val="00970FAD"/>
    <w:rsid w:val="00990454"/>
    <w:rsid w:val="0099726E"/>
    <w:rsid w:val="009A6FBF"/>
    <w:rsid w:val="009D1D01"/>
    <w:rsid w:val="00A26BF9"/>
    <w:rsid w:val="00A47692"/>
    <w:rsid w:val="00A47F98"/>
    <w:rsid w:val="00A6064F"/>
    <w:rsid w:val="00A76E33"/>
    <w:rsid w:val="00A90656"/>
    <w:rsid w:val="00AD4E5D"/>
    <w:rsid w:val="00AE09CE"/>
    <w:rsid w:val="00B41272"/>
    <w:rsid w:val="00C146E1"/>
    <w:rsid w:val="00C31D76"/>
    <w:rsid w:val="00C64CA3"/>
    <w:rsid w:val="00C70445"/>
    <w:rsid w:val="00CA5DD2"/>
    <w:rsid w:val="00CC2113"/>
    <w:rsid w:val="00D253C9"/>
    <w:rsid w:val="00D6526D"/>
    <w:rsid w:val="00D8283C"/>
    <w:rsid w:val="00D9168E"/>
    <w:rsid w:val="00D97706"/>
    <w:rsid w:val="00DB4FD5"/>
    <w:rsid w:val="00DB7A3C"/>
    <w:rsid w:val="00DF5F0B"/>
    <w:rsid w:val="00E26FA3"/>
    <w:rsid w:val="00E8637F"/>
    <w:rsid w:val="00E91A82"/>
    <w:rsid w:val="00EA38BC"/>
    <w:rsid w:val="00EB6239"/>
    <w:rsid w:val="00EC5E50"/>
    <w:rsid w:val="00ED7B06"/>
    <w:rsid w:val="00F076CD"/>
    <w:rsid w:val="00F238EB"/>
    <w:rsid w:val="00F345A0"/>
    <w:rsid w:val="00F7024B"/>
    <w:rsid w:val="00F82C67"/>
    <w:rsid w:val="00FB2060"/>
    <w:rsid w:val="00FF42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E78B525"/>
  <w15:docId w15:val="{367BC8E5-50E6-4C04-85F0-580BF2531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33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34B"/>
  </w:style>
  <w:style w:type="paragraph" w:styleId="Footer">
    <w:name w:val="footer"/>
    <w:basedOn w:val="Normal"/>
    <w:link w:val="FooterChar"/>
    <w:uiPriority w:val="99"/>
    <w:unhideWhenUsed/>
    <w:rsid w:val="003533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34B"/>
  </w:style>
  <w:style w:type="paragraph" w:styleId="BalloonText">
    <w:name w:val="Balloon Text"/>
    <w:basedOn w:val="Normal"/>
    <w:link w:val="BalloonTextChar"/>
    <w:uiPriority w:val="99"/>
    <w:semiHidden/>
    <w:unhideWhenUsed/>
    <w:rsid w:val="003533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34B"/>
    <w:rPr>
      <w:rFonts w:ascii="Tahoma" w:hAnsi="Tahoma" w:cs="Tahoma"/>
      <w:sz w:val="16"/>
      <w:szCs w:val="16"/>
    </w:rPr>
  </w:style>
  <w:style w:type="character" w:styleId="Hyperlink">
    <w:name w:val="Hyperlink"/>
    <w:basedOn w:val="DefaultParagraphFont"/>
    <w:uiPriority w:val="99"/>
    <w:unhideWhenUsed/>
    <w:rsid w:val="00DF5F0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aviasg.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lma.vaitiekunaite@aviasg.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2891</Words>
  <Characters>1649</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Corporate Letterhead</vt:lpstr>
    </vt:vector>
  </TitlesOfParts>
  <Company>Hewlett-Packard Company</Company>
  <LinksUpToDate>false</LinksUpToDate>
  <CharactersWithSpaces>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Corporate Letterhead</dc:title>
  <dc:subject/>
  <dc:creator>aleksandr.tiutiunikov</dc:creator>
  <cp:keywords>Avia Solutions Group</cp:keywords>
  <dc:description/>
  <cp:lastModifiedBy>Vilma Vaitiekunaite | ASG</cp:lastModifiedBy>
  <cp:revision>4</cp:revision>
  <cp:lastPrinted>2019-10-25T12:18:00Z</cp:lastPrinted>
  <dcterms:created xsi:type="dcterms:W3CDTF">2022-05-30T07:10:00Z</dcterms:created>
  <dcterms:modified xsi:type="dcterms:W3CDTF">2022-05-30T07:27:00Z</dcterms:modified>
</cp:coreProperties>
</file>