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7BF8DB6C" w:rsidP="183580A5" w:rsidRDefault="7BF8DB6C" w14:paraId="5F4ECCE3" w14:textId="5F6ACC7C">
      <w:pPr>
        <w:pStyle w:val="Heading3"/>
        <w:spacing w:before="0" w:beforeAutospacing="off" w:after="0" w:afterAutospacing="off" w:line="240" w:lineRule="auto"/>
        <w:rPr>
          <w:rFonts w:ascii="Calibri" w:hAnsi="Calibri" w:eastAsia="" w:cs="" w:asciiTheme="minorAscii" w:hAnsiTheme="minorAscii" w:eastAsiaTheme="minorEastAsia" w:cstheme="minorBidi"/>
          <w:b w:val="1"/>
          <w:bCs w:val="1"/>
          <w:color w:val="auto"/>
          <w:sz w:val="28"/>
          <w:szCs w:val="28"/>
          <w:lang w:val="lt-LT"/>
        </w:rPr>
      </w:pPr>
      <w:r w:rsidRPr="183580A5" w:rsidR="7BF8DB6C">
        <w:rPr>
          <w:rFonts w:ascii="Calibri" w:hAnsi="Calibri" w:eastAsia="" w:cs="" w:asciiTheme="minorAscii" w:hAnsiTheme="minorAscii" w:eastAsiaTheme="minorEastAsia" w:cstheme="minorBidi"/>
          <w:b w:val="1"/>
          <w:bCs w:val="1"/>
          <w:color w:val="auto"/>
          <w:sz w:val="28"/>
          <w:szCs w:val="28"/>
          <w:lang w:val="lt-LT"/>
        </w:rPr>
        <w:t>„</w:t>
      </w:r>
      <w:proofErr w:type="spellStart"/>
      <w:r w:rsidRPr="183580A5" w:rsidR="7BF8DB6C">
        <w:rPr>
          <w:rFonts w:ascii="Calibri" w:hAnsi="Calibri" w:eastAsia="" w:cs="" w:asciiTheme="minorAscii" w:hAnsiTheme="minorAscii" w:eastAsiaTheme="minorEastAsia" w:cstheme="minorBidi"/>
          <w:b w:val="1"/>
          <w:bCs w:val="1"/>
          <w:color w:val="auto"/>
          <w:sz w:val="28"/>
          <w:szCs w:val="28"/>
          <w:lang w:val="lt-LT"/>
        </w:rPr>
        <w:t>Summus</w:t>
      </w:r>
      <w:proofErr w:type="spellEnd"/>
      <w:r w:rsidRPr="183580A5" w:rsidR="7BF8DB6C">
        <w:rPr>
          <w:rFonts w:ascii="Calibri" w:hAnsi="Calibri" w:eastAsia="" w:cs="" w:asciiTheme="minorAscii" w:hAnsiTheme="minorAscii" w:eastAsiaTheme="minorEastAsia" w:cstheme="minorBidi"/>
          <w:b w:val="1"/>
          <w:bCs w:val="1"/>
          <w:color w:val="auto"/>
          <w:sz w:val="28"/>
          <w:szCs w:val="28"/>
          <w:lang w:val="lt-LT"/>
        </w:rPr>
        <w:t xml:space="preserve"> </w:t>
      </w:r>
      <w:proofErr w:type="spellStart"/>
      <w:r w:rsidRPr="183580A5" w:rsidR="7BF8DB6C">
        <w:rPr>
          <w:rFonts w:ascii="Calibri" w:hAnsi="Calibri" w:eastAsia="" w:cs="" w:asciiTheme="minorAscii" w:hAnsiTheme="minorAscii" w:eastAsiaTheme="minorEastAsia" w:cstheme="minorBidi"/>
          <w:b w:val="1"/>
          <w:bCs w:val="1"/>
          <w:color w:val="auto"/>
          <w:sz w:val="28"/>
          <w:szCs w:val="28"/>
          <w:lang w:val="lt-LT"/>
        </w:rPr>
        <w:t>Capital</w:t>
      </w:r>
      <w:proofErr w:type="spellEnd"/>
      <w:r w:rsidRPr="183580A5" w:rsidR="7BF8DB6C">
        <w:rPr>
          <w:rFonts w:ascii="Calibri" w:hAnsi="Calibri" w:eastAsia="" w:cs="" w:asciiTheme="minorAscii" w:hAnsiTheme="minorAscii" w:eastAsiaTheme="minorEastAsia" w:cstheme="minorBidi"/>
          <w:b w:val="1"/>
          <w:bCs w:val="1"/>
          <w:color w:val="auto"/>
          <w:sz w:val="28"/>
          <w:szCs w:val="28"/>
          <w:lang w:val="lt-LT"/>
        </w:rPr>
        <w:t xml:space="preserve">“ pardavimų </w:t>
      </w:r>
      <w:r w:rsidRPr="183580A5" w:rsidR="00247721">
        <w:rPr>
          <w:rFonts w:ascii="Calibri" w:hAnsi="Calibri" w:eastAsia="" w:cs="" w:asciiTheme="minorAscii" w:hAnsiTheme="minorAscii" w:eastAsiaTheme="minorEastAsia" w:cstheme="minorBidi"/>
          <w:b w:val="1"/>
          <w:bCs w:val="1"/>
          <w:color w:val="auto"/>
          <w:sz w:val="28"/>
          <w:szCs w:val="28"/>
          <w:lang w:val="lt-LT"/>
        </w:rPr>
        <w:t>pajamos</w:t>
      </w:r>
      <w:r w:rsidRPr="183580A5" w:rsidR="00247721">
        <w:rPr>
          <w:rFonts w:ascii="Calibri" w:hAnsi="Calibri" w:eastAsia="" w:cs="" w:asciiTheme="minorAscii" w:hAnsiTheme="minorAscii" w:eastAsiaTheme="minorEastAsia" w:cstheme="minorBidi"/>
          <w:b w:val="1"/>
          <w:bCs w:val="1"/>
          <w:color w:val="auto"/>
          <w:sz w:val="28"/>
          <w:szCs w:val="28"/>
          <w:lang w:val="lt-LT"/>
        </w:rPr>
        <w:t xml:space="preserve"> </w:t>
      </w:r>
      <w:r w:rsidRPr="183580A5" w:rsidR="7BF8DB6C">
        <w:rPr>
          <w:rFonts w:ascii="Calibri" w:hAnsi="Calibri" w:eastAsia="" w:cs="" w:asciiTheme="minorAscii" w:hAnsiTheme="minorAscii" w:eastAsiaTheme="minorEastAsia" w:cstheme="minorBidi"/>
          <w:b w:val="1"/>
          <w:bCs w:val="1"/>
          <w:color w:val="auto"/>
          <w:sz w:val="28"/>
          <w:szCs w:val="28"/>
          <w:lang w:val="lt-LT"/>
        </w:rPr>
        <w:t>šių metų pirmąjį ketvirtį pasiekė 8,5 mln. Eur</w:t>
      </w:r>
    </w:p>
    <w:p w:rsidR="7BF8DB6C" w:rsidP="183580A5" w:rsidRDefault="7BF8DB6C" w14:paraId="7F62182C" w14:textId="7642F443" w14:noSpellErr="1">
      <w:pPr>
        <w:spacing w:before="0" w:beforeAutospacing="off" w:after="0" w:afterAutospacing="off" w:line="240" w:lineRule="auto"/>
        <w:rPr>
          <w:rFonts w:eastAsia="" w:eastAsiaTheme="minorEastAsia"/>
          <w:lang w:val="lt-LT"/>
        </w:rPr>
      </w:pPr>
    </w:p>
    <w:p w:rsidR="7BF8DB6C" w:rsidP="183580A5" w:rsidRDefault="7BF8DB6C" w14:paraId="432E385A" w14:textId="003B7FDB" w14:noSpellErr="1">
      <w:pPr>
        <w:spacing w:before="0" w:beforeAutospacing="off" w:after="0" w:afterAutospacing="off" w:line="240" w:lineRule="auto"/>
        <w:rPr>
          <w:rFonts w:eastAsia="" w:eastAsiaTheme="minorEastAsia"/>
          <w:lang w:val="lt-LT"/>
        </w:rPr>
      </w:pPr>
      <w:r w:rsidRPr="183580A5" w:rsidR="7BF8DB6C">
        <w:rPr>
          <w:rFonts w:eastAsia="" w:eastAsiaTheme="minorEastAsia"/>
          <w:lang w:val="lt-LT"/>
        </w:rPr>
        <w:t>Pranešimas žiniasklaidai</w:t>
      </w:r>
    </w:p>
    <w:p w:rsidR="7BF8DB6C" w:rsidP="183580A5" w:rsidRDefault="7BF8DB6C" w14:paraId="1A3DB8AE" w14:textId="3283376E">
      <w:pPr>
        <w:spacing w:before="0" w:beforeAutospacing="off" w:after="0" w:afterAutospacing="off" w:line="240" w:lineRule="auto"/>
        <w:rPr>
          <w:rFonts w:eastAsia="" w:eastAsiaTheme="minorEastAsia"/>
          <w:lang w:val="lt-LT"/>
        </w:rPr>
      </w:pPr>
      <w:r w:rsidRPr="183580A5" w:rsidR="7BF8DB6C">
        <w:rPr>
          <w:rFonts w:eastAsia="" w:eastAsiaTheme="minorEastAsia"/>
          <w:lang w:val="lt-LT"/>
        </w:rPr>
        <w:t>2022 06 01</w:t>
      </w:r>
    </w:p>
    <w:p w:rsidR="183580A5" w:rsidP="183580A5" w:rsidRDefault="183580A5" w14:paraId="362F08D3" w14:textId="0560BD33">
      <w:pPr>
        <w:pStyle w:val="Normal"/>
        <w:spacing w:before="0" w:beforeAutospacing="off" w:after="0" w:afterAutospacing="off" w:line="240" w:lineRule="auto"/>
        <w:rPr>
          <w:rFonts w:eastAsia="" w:eastAsiaTheme="minorEastAsia"/>
          <w:lang w:val="lt-LT"/>
        </w:rPr>
      </w:pPr>
    </w:p>
    <w:p w:rsidRPr="00247721" w:rsidR="7BF8DB6C" w:rsidP="183580A5" w:rsidRDefault="7BF8DB6C" w14:paraId="0CF3C20B" w14:textId="2E4D96A4">
      <w:pPr>
        <w:pStyle w:val="Heading3"/>
        <w:spacing w:before="0" w:beforeAutospacing="off" w:after="0" w:afterAutospacing="off" w:line="240" w:lineRule="auto"/>
        <w:rPr>
          <w:rFonts w:ascii="Calibri" w:hAnsi="Calibri" w:eastAsia="" w:cs="" w:asciiTheme="minorAscii" w:hAnsiTheme="minorAscii" w:eastAsiaTheme="minorEastAsia" w:cstheme="minorBidi"/>
          <w:b w:val="1"/>
          <w:bCs w:val="1"/>
          <w:color w:val="auto"/>
          <w:lang w:val="lt-LT"/>
        </w:rPr>
      </w:pPr>
      <w:r w:rsidRPr="183580A5" w:rsidR="7BF8DB6C">
        <w:rPr>
          <w:rFonts w:ascii="Calibri" w:hAnsi="Calibri" w:eastAsia="" w:cs="" w:asciiTheme="minorAscii" w:hAnsiTheme="minorAscii" w:eastAsiaTheme="minorEastAsia" w:cstheme="minorBidi"/>
          <w:b w:val="1"/>
          <w:bCs w:val="1"/>
          <w:color w:val="auto"/>
          <w:lang w:val="lt-LT"/>
        </w:rPr>
        <w:t>Vienos didžiausių Baltijos šalyse nekilnojamojo turto investicijų grupės „</w:t>
      </w:r>
      <w:proofErr w:type="spellStart"/>
      <w:r w:rsidRPr="183580A5" w:rsidR="7BF8DB6C">
        <w:rPr>
          <w:rFonts w:ascii="Calibri" w:hAnsi="Calibri" w:eastAsia="" w:cs="" w:asciiTheme="minorAscii" w:hAnsiTheme="minorAscii" w:eastAsiaTheme="minorEastAsia" w:cstheme="minorBidi"/>
          <w:b w:val="1"/>
          <w:bCs w:val="1"/>
          <w:color w:val="auto"/>
          <w:lang w:val="lt-LT"/>
        </w:rPr>
        <w:t>Summus</w:t>
      </w:r>
      <w:proofErr w:type="spellEnd"/>
      <w:r w:rsidRPr="183580A5" w:rsidR="7BF8DB6C">
        <w:rPr>
          <w:rFonts w:ascii="Calibri" w:hAnsi="Calibri" w:eastAsia="" w:cs="" w:asciiTheme="minorAscii" w:hAnsiTheme="minorAscii" w:eastAsiaTheme="minorEastAsia" w:cstheme="minorBidi"/>
          <w:b w:val="1"/>
          <w:bCs w:val="1"/>
          <w:color w:val="auto"/>
          <w:lang w:val="lt-LT"/>
        </w:rPr>
        <w:t xml:space="preserve"> </w:t>
      </w:r>
      <w:proofErr w:type="spellStart"/>
      <w:r w:rsidRPr="183580A5" w:rsidR="7BF8DB6C">
        <w:rPr>
          <w:rFonts w:ascii="Calibri" w:hAnsi="Calibri" w:eastAsia="" w:cs="" w:asciiTheme="minorAscii" w:hAnsiTheme="minorAscii" w:eastAsiaTheme="minorEastAsia" w:cstheme="minorBidi"/>
          <w:b w:val="1"/>
          <w:bCs w:val="1"/>
          <w:color w:val="auto"/>
          <w:lang w:val="lt-LT"/>
        </w:rPr>
        <w:t>Capital</w:t>
      </w:r>
      <w:proofErr w:type="spellEnd"/>
      <w:r w:rsidRPr="183580A5" w:rsidR="7BF8DB6C">
        <w:rPr>
          <w:rFonts w:ascii="Calibri" w:hAnsi="Calibri" w:eastAsia="" w:cs="" w:asciiTheme="minorAscii" w:hAnsiTheme="minorAscii" w:eastAsiaTheme="minorEastAsia" w:cstheme="minorBidi"/>
          <w:b w:val="1"/>
          <w:bCs w:val="1"/>
          <w:color w:val="auto"/>
          <w:lang w:val="lt-LT"/>
        </w:rPr>
        <w:t xml:space="preserve">“ </w:t>
      </w:r>
      <w:r w:rsidRPr="183580A5" w:rsidR="00247721">
        <w:rPr>
          <w:rFonts w:ascii="Calibri" w:hAnsi="Calibri" w:eastAsia="" w:cs="" w:asciiTheme="minorAscii" w:hAnsiTheme="minorAscii" w:eastAsiaTheme="minorEastAsia" w:cstheme="minorBidi"/>
          <w:b w:val="1"/>
          <w:bCs w:val="1"/>
          <w:color w:val="auto"/>
          <w:lang w:val="lt-LT"/>
        </w:rPr>
        <w:t>turtas</w:t>
      </w:r>
      <w:r w:rsidRPr="183580A5" w:rsidR="7BF8DB6C">
        <w:rPr>
          <w:rFonts w:ascii="Calibri" w:hAnsi="Calibri" w:eastAsia="" w:cs="" w:asciiTheme="minorAscii" w:hAnsiTheme="minorAscii" w:eastAsiaTheme="minorEastAsia" w:cstheme="minorBidi"/>
          <w:b w:val="1"/>
          <w:bCs w:val="1"/>
          <w:color w:val="auto"/>
          <w:lang w:val="lt-LT"/>
        </w:rPr>
        <w:t xml:space="preserve">, neaudituotais duomenimis, pirmąjį šių metų ketvirtį siekė 404 mln. Eur – 3 mln. Eur mažiau negu </w:t>
      </w:r>
      <w:r w:rsidRPr="183580A5" w:rsidR="00247721">
        <w:rPr>
          <w:rFonts w:ascii="Calibri" w:hAnsi="Calibri" w:eastAsia="" w:cs="" w:asciiTheme="minorAscii" w:hAnsiTheme="minorAscii" w:eastAsiaTheme="minorEastAsia" w:cstheme="minorBidi"/>
          <w:b w:val="1"/>
          <w:bCs w:val="1"/>
          <w:color w:val="auto"/>
          <w:lang w:val="lt-LT"/>
        </w:rPr>
        <w:t>2021 m. pabaigoje</w:t>
      </w:r>
      <w:r w:rsidRPr="183580A5" w:rsidR="7BF8DB6C">
        <w:rPr>
          <w:rFonts w:ascii="Calibri" w:hAnsi="Calibri" w:eastAsia="" w:cs="" w:asciiTheme="minorAscii" w:hAnsiTheme="minorAscii" w:eastAsiaTheme="minorEastAsia" w:cstheme="minorBidi"/>
          <w:b w:val="1"/>
          <w:bCs w:val="1"/>
          <w:color w:val="auto"/>
          <w:lang w:val="lt-LT"/>
        </w:rPr>
        <w:t xml:space="preserve">. </w:t>
      </w:r>
      <w:r w:rsidRPr="183580A5" w:rsidR="00247721">
        <w:rPr>
          <w:rFonts w:ascii="Calibri" w:hAnsi="Calibri" w:eastAsia="" w:cs="" w:asciiTheme="minorAscii" w:hAnsiTheme="minorAscii" w:eastAsiaTheme="minorEastAsia" w:cstheme="minorBidi"/>
          <w:b w:val="1"/>
          <w:bCs w:val="1"/>
          <w:color w:val="auto"/>
          <w:lang w:val="lt-LT"/>
        </w:rPr>
        <w:t>Turtas koregavosi d</w:t>
      </w:r>
      <w:r w:rsidRPr="183580A5" w:rsidR="00247721">
        <w:rPr>
          <w:rFonts w:ascii="Calibri" w:hAnsi="Calibri" w:eastAsia="" w:cs="" w:asciiTheme="minorAscii" w:hAnsiTheme="minorAscii" w:eastAsiaTheme="minorEastAsia" w:cstheme="minorBidi"/>
          <w:b w:val="1"/>
          <w:bCs w:val="1"/>
          <w:color w:val="auto"/>
          <w:lang w:val="lt-LT"/>
        </w:rPr>
        <w:t xml:space="preserve">ėl </w:t>
      </w:r>
      <w:r w:rsidRPr="183580A5" w:rsidR="7BF8DB6C">
        <w:rPr>
          <w:rFonts w:ascii="Calibri" w:hAnsi="Calibri" w:eastAsia="" w:cs="" w:asciiTheme="minorAscii" w:hAnsiTheme="minorAscii" w:eastAsiaTheme="minorEastAsia" w:cstheme="minorBidi"/>
          <w:b w:val="1"/>
          <w:bCs w:val="1"/>
          <w:color w:val="auto"/>
          <w:lang w:val="lt-LT"/>
        </w:rPr>
        <w:t>užbaigt</w:t>
      </w:r>
      <w:r w:rsidRPr="183580A5" w:rsidR="00247721">
        <w:rPr>
          <w:rFonts w:ascii="Calibri" w:hAnsi="Calibri" w:eastAsia="" w:cs="" w:asciiTheme="minorAscii" w:hAnsiTheme="minorAscii" w:eastAsiaTheme="minorEastAsia" w:cstheme="minorBidi"/>
          <w:b w:val="1"/>
          <w:bCs w:val="1"/>
          <w:color w:val="auto"/>
          <w:lang w:val="lt-LT"/>
        </w:rPr>
        <w:t>o</w:t>
      </w:r>
      <w:r w:rsidRPr="183580A5" w:rsidR="7BF8DB6C">
        <w:rPr>
          <w:rFonts w:ascii="Calibri" w:hAnsi="Calibri" w:eastAsia="" w:cs="" w:asciiTheme="minorAscii" w:hAnsiTheme="minorAscii" w:eastAsiaTheme="minorEastAsia" w:cstheme="minorBidi"/>
          <w:b w:val="1"/>
          <w:bCs w:val="1"/>
          <w:color w:val="auto"/>
          <w:lang w:val="lt-LT"/>
        </w:rPr>
        <w:t xml:space="preserve"> Depo DYI pirkimo </w:t>
      </w:r>
      <w:r w:rsidRPr="183580A5" w:rsidR="00247721">
        <w:rPr>
          <w:rFonts w:ascii="Calibri" w:hAnsi="Calibri" w:eastAsia="" w:cs="" w:asciiTheme="minorAscii" w:hAnsiTheme="minorAscii" w:eastAsiaTheme="minorEastAsia" w:cstheme="minorBidi"/>
          <w:b w:val="1"/>
          <w:bCs w:val="1"/>
          <w:color w:val="auto"/>
          <w:lang w:val="lt-LT"/>
        </w:rPr>
        <w:t>sandori</w:t>
      </w:r>
      <w:r w:rsidRPr="183580A5" w:rsidR="00247721">
        <w:rPr>
          <w:rFonts w:ascii="Calibri" w:hAnsi="Calibri" w:eastAsia="" w:cs="" w:asciiTheme="minorAscii" w:hAnsiTheme="minorAscii" w:eastAsiaTheme="minorEastAsia" w:cstheme="minorBidi"/>
          <w:b w:val="1"/>
          <w:bCs w:val="1"/>
          <w:color w:val="auto"/>
          <w:lang w:val="lt-LT"/>
        </w:rPr>
        <w:t>o</w:t>
      </w:r>
      <w:r w:rsidRPr="183580A5" w:rsidR="7BF8DB6C">
        <w:rPr>
          <w:rFonts w:ascii="Calibri" w:hAnsi="Calibri" w:eastAsia="" w:cs="" w:asciiTheme="minorAscii" w:hAnsiTheme="minorAscii" w:eastAsiaTheme="minorEastAsia" w:cstheme="minorBidi"/>
          <w:b w:val="1"/>
          <w:bCs w:val="1"/>
          <w:color w:val="auto"/>
          <w:lang w:val="lt-LT"/>
        </w:rPr>
        <w:t>.</w:t>
      </w:r>
    </w:p>
    <w:p w:rsidR="7BF8DB6C" w:rsidP="183580A5" w:rsidRDefault="7BF8DB6C" w14:paraId="778FCC27" w14:textId="3EDA8807" w14:noSpellErr="1">
      <w:pPr>
        <w:spacing w:before="0" w:beforeAutospacing="off" w:after="0" w:afterAutospacing="off" w:line="240" w:lineRule="auto"/>
        <w:rPr>
          <w:rFonts w:eastAsia="" w:eastAsiaTheme="minorEastAsia"/>
          <w:b w:val="1"/>
          <w:bCs w:val="1"/>
          <w:sz w:val="24"/>
          <w:szCs w:val="24"/>
          <w:lang w:val="lt-LT"/>
        </w:rPr>
      </w:pPr>
    </w:p>
    <w:p w:rsidR="7BF8DB6C" w:rsidP="183580A5" w:rsidRDefault="7BF8DB6C" w14:paraId="25FE5D28" w14:textId="70D68584">
      <w:pPr>
        <w:spacing w:before="0" w:beforeAutospacing="off" w:after="0" w:afterAutospacing="off" w:line="240" w:lineRule="auto"/>
        <w:rPr>
          <w:rFonts w:eastAsia="" w:eastAsiaTheme="minorEastAsia"/>
          <w:sz w:val="27"/>
          <w:szCs w:val="27"/>
          <w:lang w:val="lt-LT"/>
        </w:rPr>
      </w:pPr>
      <w:r w:rsidRPr="183580A5" w:rsidR="7BF8DB6C">
        <w:rPr>
          <w:rFonts w:eastAsia="" w:eastAsiaTheme="minorEastAsia"/>
          <w:sz w:val="24"/>
          <w:szCs w:val="24"/>
          <w:lang w:val="lt-LT"/>
        </w:rPr>
        <w:t>Pirmojo šių metų ketvirčio pabaigoje</w:t>
      </w:r>
      <w:r w:rsidRPr="183580A5" w:rsidR="000C1785">
        <w:rPr>
          <w:rFonts w:eastAsia="" w:eastAsiaTheme="minorEastAsia"/>
          <w:sz w:val="24"/>
          <w:szCs w:val="24"/>
          <w:lang w:val="lt-LT"/>
        </w:rPr>
        <w:t>,</w:t>
      </w:r>
      <w:r w:rsidRPr="183580A5" w:rsidR="7BF8DB6C">
        <w:rPr>
          <w:rFonts w:eastAsia="" w:eastAsiaTheme="minorEastAsia"/>
          <w:sz w:val="24"/>
          <w:szCs w:val="24"/>
          <w:lang w:val="lt-LT"/>
        </w:rPr>
        <w:t xml:space="preserve"> Estijo</w:t>
      </w:r>
      <w:r w:rsidRPr="183580A5" w:rsidR="000C1785">
        <w:rPr>
          <w:rFonts w:eastAsia="" w:eastAsiaTheme="minorEastAsia"/>
          <w:sz w:val="24"/>
          <w:szCs w:val="24"/>
          <w:lang w:val="lt-LT"/>
        </w:rPr>
        <w:t xml:space="preserve">je esančiai portfelio daliai, finansuojantis </w:t>
      </w:r>
      <w:r w:rsidRPr="183580A5" w:rsidR="7BF8DB6C">
        <w:rPr>
          <w:rFonts w:eastAsia="" w:eastAsiaTheme="minorEastAsia"/>
          <w:sz w:val="24"/>
          <w:szCs w:val="24"/>
          <w:lang w:val="lt-LT"/>
        </w:rPr>
        <w:t xml:space="preserve">bankas </w:t>
      </w:r>
      <w:r w:rsidRPr="183580A5" w:rsidR="000C1785">
        <w:rPr>
          <w:rFonts w:eastAsia="" w:eastAsiaTheme="minorEastAsia"/>
          <w:sz w:val="24"/>
          <w:szCs w:val="24"/>
          <w:lang w:val="lt-LT"/>
        </w:rPr>
        <w:t xml:space="preserve">padidino skolinimo apimtis </w:t>
      </w:r>
      <w:r w:rsidRPr="183580A5" w:rsidR="000C1785">
        <w:rPr>
          <w:rFonts w:eastAsia="" w:eastAsiaTheme="minorEastAsia"/>
          <w:sz w:val="24"/>
          <w:szCs w:val="24"/>
          <w:lang w:val="lt-LT"/>
        </w:rPr>
        <w:t>bei pratęsė jų terminus penk</w:t>
      </w:r>
      <w:r w:rsidRPr="183580A5" w:rsidR="000C1785">
        <w:rPr>
          <w:rFonts w:eastAsia="" w:eastAsiaTheme="minorEastAsia"/>
          <w:sz w:val="24"/>
          <w:szCs w:val="24"/>
          <w:lang w:val="lt-LT"/>
        </w:rPr>
        <w:t>e</w:t>
      </w:r>
      <w:r w:rsidRPr="183580A5" w:rsidR="000C1785">
        <w:rPr>
          <w:rFonts w:eastAsia="" w:eastAsiaTheme="minorEastAsia"/>
          <w:sz w:val="24"/>
          <w:szCs w:val="24"/>
          <w:lang w:val="lt-LT"/>
        </w:rPr>
        <w:t>riems metams</w:t>
      </w:r>
      <w:r w:rsidRPr="183580A5" w:rsidR="7BF8DB6C">
        <w:rPr>
          <w:rFonts w:eastAsia="" w:eastAsiaTheme="minorEastAsia"/>
          <w:sz w:val="24"/>
          <w:szCs w:val="24"/>
          <w:lang w:val="lt-LT"/>
        </w:rPr>
        <w:t xml:space="preserve">. </w:t>
      </w:r>
      <w:r w:rsidRPr="183580A5" w:rsidR="000C1785">
        <w:rPr>
          <w:rFonts w:eastAsia="" w:eastAsiaTheme="minorEastAsia"/>
          <w:sz w:val="24"/>
          <w:szCs w:val="24"/>
          <w:lang w:val="lt-LT"/>
        </w:rPr>
        <w:t xml:space="preserve">Dėl to </w:t>
      </w:r>
      <w:r w:rsidRPr="183580A5" w:rsidR="000C1785">
        <w:rPr>
          <w:rFonts w:eastAsia="" w:eastAsiaTheme="minorEastAsia"/>
          <w:sz w:val="24"/>
          <w:szCs w:val="24"/>
          <w:lang w:val="lt-LT"/>
        </w:rPr>
        <w:t xml:space="preserve">dalis trumpalaikių paskolų </w:t>
      </w:r>
      <w:r w:rsidRPr="183580A5" w:rsidR="000C1785">
        <w:rPr>
          <w:rFonts w:eastAsia="" w:eastAsiaTheme="minorEastAsia"/>
          <w:sz w:val="24"/>
          <w:szCs w:val="24"/>
          <w:lang w:val="lt-LT"/>
        </w:rPr>
        <w:t>balanse buvo</w:t>
      </w:r>
      <w:r w:rsidRPr="183580A5" w:rsidR="000C1785">
        <w:rPr>
          <w:rFonts w:eastAsia="" w:eastAsiaTheme="minorEastAsia"/>
          <w:sz w:val="24"/>
          <w:szCs w:val="24"/>
          <w:lang w:val="lt-LT"/>
        </w:rPr>
        <w:t xml:space="preserve"> </w:t>
      </w:r>
      <w:r w:rsidRPr="183580A5" w:rsidR="008D558C">
        <w:rPr>
          <w:rFonts w:eastAsia="" w:eastAsiaTheme="minorEastAsia"/>
          <w:sz w:val="24"/>
          <w:szCs w:val="24"/>
          <w:lang w:val="lt-LT"/>
        </w:rPr>
        <w:t>perklasifikuotos į ilgalaikes</w:t>
      </w:r>
      <w:r w:rsidRPr="183580A5" w:rsidR="7BF8DB6C">
        <w:rPr>
          <w:rFonts w:eastAsia="" w:eastAsiaTheme="minorEastAsia"/>
          <w:sz w:val="24"/>
          <w:szCs w:val="24"/>
          <w:lang w:val="lt-LT"/>
        </w:rPr>
        <w:t xml:space="preserve">. Iš viso trumpalaikiai įsipareigojimai sumažėjo </w:t>
      </w:r>
      <w:r w:rsidRPr="183580A5" w:rsidR="7BF8DB6C">
        <w:rPr>
          <w:rFonts w:eastAsia="" w:eastAsiaTheme="minorEastAsia"/>
          <w:sz w:val="24"/>
          <w:szCs w:val="24"/>
          <w:lang w:val="lt-LT"/>
        </w:rPr>
        <w:t>37 mln. Eur, o bendri ilgalaikiai įsipareigojimai padidėjo</w:t>
      </w:r>
      <w:r w:rsidRPr="183580A5" w:rsidR="7BF8DB6C">
        <w:rPr>
          <w:rFonts w:eastAsia="" w:eastAsiaTheme="minorEastAsia"/>
          <w:sz w:val="24"/>
          <w:szCs w:val="24"/>
          <w:lang w:val="lt-LT"/>
        </w:rPr>
        <w:t xml:space="preserve"> 32 mln. Eur. Iš viso bendrovės įsipareigojimai </w:t>
      </w:r>
      <w:r w:rsidRPr="183580A5" w:rsidR="7BF8DB6C">
        <w:rPr>
          <w:rFonts w:eastAsia="" w:eastAsiaTheme="minorEastAsia"/>
          <w:sz w:val="24"/>
          <w:szCs w:val="24"/>
          <w:lang w:val="lt-LT"/>
        </w:rPr>
        <w:t>sudarė 228 mln. Eur (233 mln. Eur 2021 m. ketvirtį).</w:t>
      </w:r>
    </w:p>
    <w:p w:rsidR="7BF8DB6C" w:rsidP="183580A5" w:rsidRDefault="7BF8DB6C" w14:paraId="087DDED3" w14:textId="7D18A5A8">
      <w:pPr>
        <w:spacing w:before="0" w:beforeAutospacing="off" w:after="0" w:afterAutospacing="off" w:line="240" w:lineRule="auto"/>
        <w:rPr>
          <w:rFonts w:eastAsia="" w:eastAsiaTheme="minorEastAsia"/>
          <w:sz w:val="24"/>
          <w:szCs w:val="24"/>
          <w:lang w:val="lt-LT"/>
        </w:rPr>
      </w:pPr>
      <w:r w:rsidRPr="183580A5" w:rsidR="7BF8DB6C">
        <w:rPr>
          <w:rFonts w:eastAsia="" w:eastAsiaTheme="minorEastAsia"/>
          <w:sz w:val="24"/>
          <w:szCs w:val="24"/>
          <w:lang w:val="lt-LT"/>
        </w:rPr>
        <w:t xml:space="preserve">Bendras </w:t>
      </w:r>
      <w:r w:rsidRPr="183580A5" w:rsidR="008D558C">
        <w:rPr>
          <w:rFonts w:eastAsia="" w:eastAsiaTheme="minorEastAsia"/>
          <w:sz w:val="24"/>
          <w:szCs w:val="24"/>
          <w:lang w:val="lt-LT"/>
        </w:rPr>
        <w:t>nuosavas</w:t>
      </w:r>
      <w:r w:rsidRPr="183580A5" w:rsidR="008D558C">
        <w:rPr>
          <w:rFonts w:eastAsia="" w:eastAsiaTheme="minorEastAsia"/>
          <w:sz w:val="24"/>
          <w:szCs w:val="24"/>
          <w:lang w:val="lt-LT"/>
        </w:rPr>
        <w:t xml:space="preserve"> </w:t>
      </w:r>
      <w:r w:rsidRPr="183580A5" w:rsidR="7BF8DB6C">
        <w:rPr>
          <w:rFonts w:eastAsia="" w:eastAsiaTheme="minorEastAsia"/>
          <w:sz w:val="24"/>
          <w:szCs w:val="24"/>
          <w:lang w:val="lt-LT"/>
        </w:rPr>
        <w:t>kapitalas išaugo iki 176 mln. Eur, iš kurių 167 mln. Eur tenka „</w:t>
      </w:r>
      <w:proofErr w:type="spellStart"/>
      <w:r w:rsidRPr="183580A5" w:rsidR="7BF8DB6C">
        <w:rPr>
          <w:rFonts w:eastAsia="" w:eastAsiaTheme="minorEastAsia"/>
          <w:sz w:val="24"/>
          <w:szCs w:val="24"/>
          <w:lang w:val="lt-LT"/>
        </w:rPr>
        <w:t>Summus</w:t>
      </w:r>
      <w:proofErr w:type="spellEnd"/>
      <w:r w:rsidRPr="183580A5" w:rsidR="7BF8DB6C">
        <w:rPr>
          <w:rFonts w:eastAsia="" w:eastAsiaTheme="minorEastAsia"/>
          <w:sz w:val="24"/>
          <w:szCs w:val="24"/>
          <w:lang w:val="lt-LT"/>
        </w:rPr>
        <w:t xml:space="preserve"> </w:t>
      </w:r>
      <w:proofErr w:type="spellStart"/>
      <w:r w:rsidRPr="183580A5" w:rsidR="7BF8DB6C">
        <w:rPr>
          <w:rFonts w:eastAsia="" w:eastAsiaTheme="minorEastAsia"/>
          <w:sz w:val="24"/>
          <w:szCs w:val="24"/>
          <w:lang w:val="lt-LT"/>
        </w:rPr>
        <w:t>Capital</w:t>
      </w:r>
      <w:proofErr w:type="spellEnd"/>
      <w:r w:rsidRPr="183580A5" w:rsidR="7BF8DB6C">
        <w:rPr>
          <w:rFonts w:eastAsia="" w:eastAsiaTheme="minorEastAsia"/>
          <w:sz w:val="24"/>
          <w:szCs w:val="24"/>
          <w:lang w:val="lt-LT"/>
        </w:rPr>
        <w:t xml:space="preserve">“ akcininkams. </w:t>
      </w:r>
    </w:p>
    <w:p w:rsidR="183580A5" w:rsidP="183580A5" w:rsidRDefault="183580A5" w14:paraId="5A975851" w14:textId="5B4A1ADA">
      <w:pPr>
        <w:pStyle w:val="Normal"/>
        <w:spacing w:before="0" w:beforeAutospacing="off" w:after="0" w:afterAutospacing="off" w:line="240" w:lineRule="auto"/>
        <w:rPr>
          <w:rFonts w:eastAsia="" w:eastAsiaTheme="minorEastAsia"/>
          <w:sz w:val="24"/>
          <w:szCs w:val="24"/>
          <w:lang w:val="lt-LT"/>
        </w:rPr>
      </w:pPr>
    </w:p>
    <w:p w:rsidR="7BF8DB6C" w:rsidP="183580A5" w:rsidRDefault="7BF8DB6C" w14:paraId="75FB08EC" w14:textId="3503B19E">
      <w:pPr>
        <w:spacing w:before="0" w:beforeAutospacing="off" w:after="0" w:afterAutospacing="off" w:line="240" w:lineRule="auto"/>
        <w:rPr>
          <w:rFonts w:eastAsia="" w:eastAsiaTheme="minorEastAsia"/>
          <w:sz w:val="24"/>
          <w:szCs w:val="24"/>
          <w:lang w:val="lt-LT"/>
        </w:rPr>
      </w:pPr>
      <w:r w:rsidRPr="183580A5" w:rsidR="7BF8DB6C">
        <w:rPr>
          <w:rFonts w:eastAsia="" w:eastAsiaTheme="minorEastAsia"/>
          <w:sz w:val="24"/>
          <w:szCs w:val="24"/>
          <w:lang w:val="lt-LT"/>
        </w:rPr>
        <w:t>2022 m. pirmąjį ketvirtį pardavimo pajamos augo 35 proc. iki 8,5 mln. Eur. Ketvirčio veiklos pajamos siekė 5,6 mln. Eur ir buvo 60 proc. didesnės negu tuo pačiu laikotarpiu pernai. Grynasis pelnas išaugo iki 4 mln. Eur, iš kurių 3,8 mln. Eur teko „</w:t>
      </w:r>
      <w:proofErr w:type="spellStart"/>
      <w:r w:rsidRPr="183580A5" w:rsidR="7BF8DB6C">
        <w:rPr>
          <w:rFonts w:eastAsia="" w:eastAsiaTheme="minorEastAsia"/>
          <w:sz w:val="24"/>
          <w:szCs w:val="24"/>
          <w:lang w:val="lt-LT"/>
        </w:rPr>
        <w:t>Summus</w:t>
      </w:r>
      <w:proofErr w:type="spellEnd"/>
      <w:r w:rsidRPr="183580A5" w:rsidR="7BF8DB6C">
        <w:rPr>
          <w:rFonts w:eastAsia="" w:eastAsiaTheme="minorEastAsia"/>
          <w:sz w:val="24"/>
          <w:szCs w:val="24"/>
          <w:lang w:val="lt-LT"/>
        </w:rPr>
        <w:t xml:space="preserve"> </w:t>
      </w:r>
      <w:proofErr w:type="spellStart"/>
      <w:r w:rsidRPr="183580A5" w:rsidR="7BF8DB6C">
        <w:rPr>
          <w:rFonts w:eastAsia="" w:eastAsiaTheme="minorEastAsia"/>
          <w:sz w:val="24"/>
          <w:szCs w:val="24"/>
          <w:lang w:val="lt-LT"/>
        </w:rPr>
        <w:t>Capital</w:t>
      </w:r>
      <w:proofErr w:type="spellEnd"/>
      <w:r w:rsidRPr="183580A5" w:rsidR="7BF8DB6C">
        <w:rPr>
          <w:rFonts w:eastAsia="" w:eastAsiaTheme="minorEastAsia"/>
          <w:sz w:val="24"/>
          <w:szCs w:val="24"/>
          <w:lang w:val="lt-LT"/>
        </w:rPr>
        <w:t>“ akcininkams.</w:t>
      </w:r>
    </w:p>
    <w:p w:rsidR="183580A5" w:rsidP="183580A5" w:rsidRDefault="183580A5" w14:paraId="7B974E6D" w14:textId="58323E8B">
      <w:pPr>
        <w:pStyle w:val="Normal"/>
        <w:spacing w:before="0" w:beforeAutospacing="off" w:after="0" w:afterAutospacing="off" w:line="240" w:lineRule="auto"/>
        <w:rPr>
          <w:rFonts w:eastAsia="" w:eastAsiaTheme="minorEastAsia"/>
          <w:sz w:val="24"/>
          <w:szCs w:val="24"/>
          <w:lang w:val="lt-LT"/>
        </w:rPr>
      </w:pPr>
    </w:p>
    <w:p w:rsidR="7BF8DB6C" w:rsidP="183580A5" w:rsidRDefault="7BF8DB6C" w14:paraId="12D24D9C" w14:textId="6B4625F4" w14:noSpellErr="1">
      <w:pPr>
        <w:spacing w:before="0" w:beforeAutospacing="off" w:after="0" w:afterAutospacing="off" w:line="240" w:lineRule="auto"/>
        <w:rPr>
          <w:rFonts w:eastAsia="" w:eastAsiaTheme="minorEastAsia"/>
          <w:sz w:val="24"/>
          <w:szCs w:val="24"/>
          <w:lang w:val="lt-LT"/>
        </w:rPr>
      </w:pPr>
      <w:r w:rsidRPr="183580A5" w:rsidR="7BF8DB6C">
        <w:rPr>
          <w:rFonts w:eastAsia="" w:eastAsiaTheme="minorEastAsia"/>
          <w:sz w:val="24"/>
          <w:szCs w:val="24"/>
          <w:lang w:val="lt-LT"/>
        </w:rPr>
        <w:t xml:space="preserve">Pirmąjį ketvirtį bendrovė veiklą vykdė įprastai, naujų sandorių nesudaryta. Pajamų augimas siejamas su augančiu nekilnojamojo turto portfeliu ir atsistatančia veikla po Covid-19. </w:t>
      </w:r>
    </w:p>
    <w:p w:rsidR="7BF8DB6C" w:rsidP="183580A5" w:rsidRDefault="7BF8DB6C" w14:paraId="5B7E5750" w14:textId="7FE3B514" w14:noSpellErr="1">
      <w:pPr>
        <w:spacing w:before="0" w:beforeAutospacing="off" w:after="0" w:afterAutospacing="off" w:line="240" w:lineRule="auto"/>
        <w:rPr>
          <w:rFonts w:eastAsia="" w:eastAsiaTheme="minorEastAsia"/>
          <w:lang w:val="lt-LT"/>
        </w:rPr>
      </w:pPr>
      <w:r w:rsidRPr="183580A5" w:rsidR="7BF8DB6C">
        <w:rPr>
          <w:rFonts w:eastAsia="" w:eastAsiaTheme="minorEastAsia"/>
          <w:lang w:val="lt-LT"/>
        </w:rPr>
        <w:t xml:space="preserve"> </w:t>
      </w:r>
    </w:p>
    <w:p w:rsidR="7BF8DB6C" w:rsidP="183580A5" w:rsidRDefault="7BF8DB6C" w14:paraId="08308143" w14:textId="32BAC5E5">
      <w:pPr>
        <w:spacing w:before="0" w:beforeAutospacing="off" w:after="0" w:afterAutospacing="off" w:line="240" w:lineRule="auto"/>
        <w:rPr>
          <w:rFonts w:eastAsia="" w:eastAsiaTheme="minorEastAsia"/>
          <w:b w:val="1"/>
          <w:bCs w:val="1"/>
          <w:sz w:val="24"/>
          <w:szCs w:val="24"/>
          <w:lang w:val="lt-LT"/>
        </w:rPr>
      </w:pPr>
      <w:r w:rsidRPr="183580A5" w:rsidR="7BF8DB6C">
        <w:rPr>
          <w:rFonts w:eastAsia="" w:eastAsiaTheme="minorEastAsia"/>
          <w:b w:val="1"/>
          <w:bCs w:val="1"/>
          <w:sz w:val="24"/>
          <w:szCs w:val="24"/>
          <w:lang w:val="lt-LT"/>
        </w:rPr>
        <w:t>Apie „</w:t>
      </w:r>
      <w:proofErr w:type="spellStart"/>
      <w:r w:rsidRPr="183580A5" w:rsidR="7BF8DB6C">
        <w:rPr>
          <w:rFonts w:eastAsia="" w:eastAsiaTheme="minorEastAsia"/>
          <w:b w:val="1"/>
          <w:bCs w:val="1"/>
          <w:sz w:val="24"/>
          <w:szCs w:val="24"/>
          <w:lang w:val="lt-LT"/>
        </w:rPr>
        <w:t>Summus</w:t>
      </w:r>
      <w:proofErr w:type="spellEnd"/>
      <w:r w:rsidRPr="183580A5" w:rsidR="7BF8DB6C">
        <w:rPr>
          <w:rFonts w:eastAsia="" w:eastAsiaTheme="minorEastAsia"/>
          <w:b w:val="1"/>
          <w:bCs w:val="1"/>
          <w:sz w:val="24"/>
          <w:szCs w:val="24"/>
          <w:lang w:val="lt-LT"/>
        </w:rPr>
        <w:t xml:space="preserve"> </w:t>
      </w:r>
      <w:proofErr w:type="spellStart"/>
      <w:r w:rsidRPr="183580A5" w:rsidR="7BF8DB6C">
        <w:rPr>
          <w:rFonts w:eastAsia="" w:eastAsiaTheme="minorEastAsia"/>
          <w:b w:val="1"/>
          <w:bCs w:val="1"/>
          <w:sz w:val="24"/>
          <w:szCs w:val="24"/>
          <w:lang w:val="lt-LT"/>
        </w:rPr>
        <w:t>Capital</w:t>
      </w:r>
      <w:proofErr w:type="spellEnd"/>
      <w:r w:rsidRPr="183580A5" w:rsidR="7BF8DB6C">
        <w:rPr>
          <w:rFonts w:eastAsia="" w:eastAsiaTheme="minorEastAsia"/>
          <w:b w:val="1"/>
          <w:bCs w:val="1"/>
          <w:sz w:val="24"/>
          <w:szCs w:val="24"/>
          <w:lang w:val="lt-LT"/>
        </w:rPr>
        <w:t xml:space="preserve">“ </w:t>
      </w:r>
    </w:p>
    <w:p w:rsidR="183580A5" w:rsidP="183580A5" w:rsidRDefault="183580A5" w14:paraId="43B80CE0" w14:textId="494DF2A4">
      <w:pPr>
        <w:pStyle w:val="Normal"/>
        <w:spacing w:before="0" w:beforeAutospacing="off" w:after="0" w:afterAutospacing="off" w:line="240" w:lineRule="auto"/>
        <w:rPr>
          <w:rFonts w:eastAsia="" w:eastAsiaTheme="minorEastAsia"/>
          <w:b w:val="1"/>
          <w:bCs w:val="1"/>
          <w:sz w:val="24"/>
          <w:szCs w:val="24"/>
          <w:lang w:val="lt-LT"/>
        </w:rPr>
      </w:pPr>
    </w:p>
    <w:p w:rsidR="7BF8DB6C" w:rsidP="183580A5" w:rsidRDefault="7BF8DB6C" w14:paraId="5815AE88" w14:textId="48229F3E">
      <w:pPr>
        <w:spacing w:before="0" w:beforeAutospacing="off" w:after="0" w:afterAutospacing="off" w:line="240" w:lineRule="auto"/>
        <w:rPr>
          <w:rFonts w:eastAsia="" w:eastAsiaTheme="minorEastAsia"/>
          <w:lang w:val="lt-LT"/>
        </w:rPr>
      </w:pPr>
      <w:r w:rsidRPr="183580A5" w:rsidR="7BF8DB6C">
        <w:rPr>
          <w:rFonts w:eastAsia="" w:eastAsiaTheme="minorEastAsia"/>
          <w:lang w:val="lt-LT"/>
        </w:rPr>
        <w:t>„</w:t>
      </w:r>
      <w:proofErr w:type="spellStart"/>
      <w:r w:rsidRPr="183580A5" w:rsidR="7BF8DB6C">
        <w:rPr>
          <w:rFonts w:eastAsia="" w:eastAsiaTheme="minorEastAsia"/>
          <w:lang w:val="lt-LT"/>
        </w:rPr>
        <w:t>Summus</w:t>
      </w:r>
      <w:proofErr w:type="spellEnd"/>
      <w:r w:rsidRPr="183580A5" w:rsidR="7BF8DB6C">
        <w:rPr>
          <w:rFonts w:eastAsia="" w:eastAsiaTheme="minorEastAsia"/>
          <w:lang w:val="lt-LT"/>
        </w:rPr>
        <w:t xml:space="preserve"> </w:t>
      </w:r>
      <w:proofErr w:type="spellStart"/>
      <w:r w:rsidRPr="183580A5" w:rsidR="7BF8DB6C">
        <w:rPr>
          <w:rFonts w:eastAsia="" w:eastAsiaTheme="minorEastAsia"/>
          <w:lang w:val="lt-LT"/>
        </w:rPr>
        <w:t>Capital</w:t>
      </w:r>
      <w:proofErr w:type="spellEnd"/>
      <w:r w:rsidRPr="183580A5" w:rsidR="7BF8DB6C">
        <w:rPr>
          <w:rFonts w:eastAsia="" w:eastAsiaTheme="minorEastAsia"/>
          <w:lang w:val="lt-LT"/>
        </w:rPr>
        <w:t xml:space="preserve"> OÜ” ( </w:t>
      </w:r>
      <w:r w:rsidRPr="183580A5" w:rsidR="7BF8DB6C">
        <w:rPr>
          <w:rFonts w:eastAsia="" w:eastAsiaTheme="minorEastAsia"/>
          <w:lang w:val="lt-LT"/>
        </w:rPr>
        <w:t>www.summus.ee</w:t>
      </w:r>
      <w:r w:rsidRPr="183580A5" w:rsidR="7BF8DB6C">
        <w:rPr>
          <w:rFonts w:eastAsia="" w:eastAsiaTheme="minorEastAsia"/>
          <w:lang w:val="lt-LT"/>
        </w:rPr>
        <w:t xml:space="preserve"> ) yra 2013 metais Estijoje įkurta nekilnojamojo turto investicijų bendrovė, šiuo metu valdanti 14 nekilnojamojo turto objektų trijose Baltijos šalyse. Bendrovė turi</w:t>
      </w:r>
    </w:p>
    <w:p w:rsidR="7BF8DB6C" w:rsidP="183580A5" w:rsidRDefault="7BF8DB6C" w14:paraId="2AEBFDD6" w14:textId="4AC67898">
      <w:pPr>
        <w:spacing w:before="0" w:beforeAutospacing="off" w:after="0" w:afterAutospacing="off" w:line="240" w:lineRule="auto"/>
        <w:rPr>
          <w:rFonts w:eastAsia="" w:eastAsiaTheme="minorEastAsia"/>
          <w:lang w:val="lt-LT"/>
        </w:rPr>
      </w:pPr>
      <w:r w:rsidRPr="183580A5" w:rsidR="7BF8DB6C">
        <w:rPr>
          <w:rFonts w:eastAsia="" w:eastAsiaTheme="minorEastAsia"/>
          <w:lang w:val="lt-LT"/>
        </w:rPr>
        <w:t>patvirtintą ilgalaikę investavimo strategiją ir stiprią daugiau kaip 300 nuomininkų bazę. „</w:t>
      </w:r>
      <w:proofErr w:type="spellStart"/>
      <w:r w:rsidRPr="183580A5" w:rsidR="7BF8DB6C">
        <w:rPr>
          <w:rFonts w:eastAsia="" w:eastAsiaTheme="minorEastAsia"/>
          <w:lang w:val="lt-LT"/>
        </w:rPr>
        <w:t>Summus</w:t>
      </w:r>
      <w:proofErr w:type="spellEnd"/>
      <w:r w:rsidRPr="183580A5" w:rsidR="7BF8DB6C">
        <w:rPr>
          <w:rFonts w:eastAsia="" w:eastAsiaTheme="minorEastAsia"/>
          <w:lang w:val="lt-LT"/>
        </w:rPr>
        <w:t xml:space="preserve"> </w:t>
      </w:r>
      <w:proofErr w:type="spellStart"/>
      <w:r w:rsidRPr="183580A5" w:rsidR="7BF8DB6C">
        <w:rPr>
          <w:rFonts w:eastAsia="" w:eastAsiaTheme="minorEastAsia"/>
          <w:lang w:val="lt-LT"/>
        </w:rPr>
        <w:t>Capital</w:t>
      </w:r>
      <w:proofErr w:type="spellEnd"/>
      <w:r w:rsidRPr="183580A5" w:rsidR="7BF8DB6C">
        <w:rPr>
          <w:rFonts w:eastAsia="" w:eastAsiaTheme="minorEastAsia"/>
          <w:lang w:val="lt-LT"/>
        </w:rPr>
        <w:t>” valdo diversifikuotą nekilnojamojo turto investicijų portfelį, generuojantį pajamas iš komercinės paskirties nekilnojamojo turto objektų, skirtų mažmeninei prekybai, biurams, logistikos bei medicinos sektorių veiklai. Portfelio vertė siekia 400 mln. Eur. Šiuo metu bendrovė valdo „</w:t>
      </w:r>
      <w:proofErr w:type="spellStart"/>
      <w:r w:rsidRPr="183580A5" w:rsidR="7BF8DB6C">
        <w:rPr>
          <w:rFonts w:eastAsia="" w:eastAsiaTheme="minorEastAsia"/>
          <w:lang w:val="lt-LT"/>
        </w:rPr>
        <w:t>Veerenni</w:t>
      </w:r>
      <w:proofErr w:type="spellEnd"/>
      <w:r w:rsidRPr="183580A5" w:rsidR="7BF8DB6C">
        <w:rPr>
          <w:rFonts w:eastAsia="" w:eastAsiaTheme="minorEastAsia"/>
          <w:lang w:val="lt-LT"/>
        </w:rPr>
        <w:t xml:space="preserve"> 1“ ir „</w:t>
      </w:r>
      <w:proofErr w:type="spellStart"/>
      <w:r w:rsidRPr="183580A5" w:rsidR="7BF8DB6C">
        <w:rPr>
          <w:rFonts w:eastAsia="" w:eastAsiaTheme="minorEastAsia"/>
          <w:lang w:val="lt-LT"/>
        </w:rPr>
        <w:t>Veerenni</w:t>
      </w:r>
      <w:proofErr w:type="spellEnd"/>
      <w:r w:rsidRPr="183580A5" w:rsidR="7BF8DB6C">
        <w:rPr>
          <w:rFonts w:eastAsia="" w:eastAsiaTheme="minorEastAsia"/>
          <w:lang w:val="lt-LT"/>
        </w:rPr>
        <w:t xml:space="preserve"> 2“ medicinos centrus, „de </w:t>
      </w:r>
      <w:proofErr w:type="spellStart"/>
      <w:r w:rsidRPr="183580A5" w:rsidR="7BF8DB6C">
        <w:rPr>
          <w:rFonts w:eastAsia="" w:eastAsiaTheme="minorEastAsia"/>
          <w:lang w:val="lt-LT"/>
        </w:rPr>
        <w:t>la</w:t>
      </w:r>
      <w:proofErr w:type="spellEnd"/>
      <w:r w:rsidRPr="183580A5" w:rsidR="7BF8DB6C">
        <w:rPr>
          <w:rFonts w:eastAsia="" w:eastAsiaTheme="minorEastAsia"/>
          <w:lang w:val="lt-LT"/>
        </w:rPr>
        <w:t xml:space="preserve"> Gardie“ ir „</w:t>
      </w:r>
      <w:proofErr w:type="spellStart"/>
      <w:r w:rsidRPr="183580A5" w:rsidR="7BF8DB6C">
        <w:rPr>
          <w:rFonts w:eastAsia="" w:eastAsiaTheme="minorEastAsia"/>
          <w:lang w:val="lt-LT"/>
        </w:rPr>
        <w:t>Auriga</w:t>
      </w:r>
      <w:proofErr w:type="spellEnd"/>
      <w:r w:rsidRPr="183580A5" w:rsidR="7BF8DB6C">
        <w:rPr>
          <w:rFonts w:eastAsia="" w:eastAsiaTheme="minorEastAsia"/>
          <w:lang w:val="lt-LT"/>
        </w:rPr>
        <w:t>“ prekybos centrus, „</w:t>
      </w:r>
      <w:proofErr w:type="spellStart"/>
      <w:r w:rsidRPr="183580A5" w:rsidR="7BF8DB6C">
        <w:rPr>
          <w:rFonts w:eastAsia="" w:eastAsiaTheme="minorEastAsia"/>
          <w:lang w:val="lt-LT"/>
        </w:rPr>
        <w:t>Punane</w:t>
      </w:r>
      <w:proofErr w:type="spellEnd"/>
      <w:r w:rsidRPr="183580A5" w:rsidR="7BF8DB6C">
        <w:rPr>
          <w:rFonts w:eastAsia="" w:eastAsiaTheme="minorEastAsia"/>
          <w:lang w:val="lt-LT"/>
        </w:rPr>
        <w:t xml:space="preserve"> 56“ daugiafunkcinį verslo kompleksą ir sandėlių tinklą Estijoje. Latvijoje „</w:t>
      </w:r>
      <w:proofErr w:type="spellStart"/>
      <w:r w:rsidRPr="183580A5" w:rsidR="7BF8DB6C">
        <w:rPr>
          <w:rFonts w:eastAsia="" w:eastAsiaTheme="minorEastAsia"/>
          <w:lang w:val="lt-LT"/>
        </w:rPr>
        <w:t>Summus</w:t>
      </w:r>
      <w:proofErr w:type="spellEnd"/>
      <w:r w:rsidRPr="183580A5" w:rsidR="7BF8DB6C">
        <w:rPr>
          <w:rFonts w:eastAsia="" w:eastAsiaTheme="minorEastAsia"/>
          <w:lang w:val="lt-LT"/>
        </w:rPr>
        <w:t xml:space="preserve"> </w:t>
      </w:r>
      <w:proofErr w:type="spellStart"/>
      <w:r w:rsidRPr="183580A5" w:rsidR="7BF8DB6C">
        <w:rPr>
          <w:rFonts w:eastAsia="" w:eastAsiaTheme="minorEastAsia"/>
          <w:lang w:val="lt-LT"/>
        </w:rPr>
        <w:t>Capital</w:t>
      </w:r>
      <w:proofErr w:type="spellEnd"/>
      <w:r w:rsidRPr="183580A5" w:rsidR="7BF8DB6C">
        <w:rPr>
          <w:rFonts w:eastAsia="" w:eastAsiaTheme="minorEastAsia"/>
          <w:lang w:val="lt-LT"/>
        </w:rPr>
        <w:t>“ priklauso „</w:t>
      </w:r>
      <w:proofErr w:type="spellStart"/>
      <w:r w:rsidRPr="183580A5" w:rsidR="7BF8DB6C">
        <w:rPr>
          <w:rFonts w:eastAsia="" w:eastAsiaTheme="minorEastAsia"/>
          <w:lang w:val="lt-LT"/>
        </w:rPr>
        <w:t>Riga</w:t>
      </w:r>
      <w:proofErr w:type="spellEnd"/>
      <w:r w:rsidRPr="183580A5" w:rsidR="7BF8DB6C">
        <w:rPr>
          <w:rFonts w:eastAsia="" w:eastAsiaTheme="minorEastAsia"/>
          <w:lang w:val="lt-LT"/>
        </w:rPr>
        <w:t xml:space="preserve"> </w:t>
      </w:r>
      <w:proofErr w:type="spellStart"/>
      <w:r w:rsidRPr="183580A5" w:rsidR="7BF8DB6C">
        <w:rPr>
          <w:rFonts w:eastAsia="" w:eastAsiaTheme="minorEastAsia"/>
          <w:lang w:val="lt-LT"/>
        </w:rPr>
        <w:t>Plaza</w:t>
      </w:r>
      <w:proofErr w:type="spellEnd"/>
      <w:r w:rsidRPr="183580A5" w:rsidR="7BF8DB6C">
        <w:rPr>
          <w:rFonts w:eastAsia="" w:eastAsiaTheme="minorEastAsia"/>
          <w:lang w:val="lt-LT"/>
        </w:rPr>
        <w:t xml:space="preserve">“ prekybos centras ir DEPO DIY parduotuvė </w:t>
      </w:r>
      <w:proofErr w:type="spellStart"/>
      <w:r w:rsidRPr="183580A5" w:rsidR="7BF8DB6C">
        <w:rPr>
          <w:rFonts w:eastAsia="" w:eastAsiaTheme="minorEastAsia"/>
          <w:lang w:val="lt-LT"/>
        </w:rPr>
        <w:t>Imantoje</w:t>
      </w:r>
      <w:proofErr w:type="spellEnd"/>
      <w:r w:rsidRPr="183580A5" w:rsidR="7BF8DB6C">
        <w:rPr>
          <w:rFonts w:eastAsia="" w:eastAsiaTheme="minorEastAsia"/>
          <w:lang w:val="lt-LT"/>
        </w:rPr>
        <w:t>. Lietuvoje - „BOD Group“ aukštųjų technologijų centras, prekybos centras „Nordika“ ir du biurų pastatai „</w:t>
      </w:r>
      <w:proofErr w:type="spellStart"/>
      <w:r w:rsidRPr="183580A5" w:rsidR="7BF8DB6C">
        <w:rPr>
          <w:rFonts w:eastAsia="" w:eastAsiaTheme="minorEastAsia"/>
          <w:lang w:val="lt-LT"/>
        </w:rPr>
        <w:t>Park</w:t>
      </w:r>
      <w:proofErr w:type="spellEnd"/>
      <w:r w:rsidRPr="183580A5" w:rsidR="7BF8DB6C">
        <w:rPr>
          <w:rFonts w:eastAsia="" w:eastAsiaTheme="minorEastAsia"/>
          <w:lang w:val="lt-LT"/>
        </w:rPr>
        <w:t xml:space="preserve"> </w:t>
      </w:r>
      <w:proofErr w:type="spellStart"/>
      <w:r w:rsidRPr="183580A5" w:rsidR="7BF8DB6C">
        <w:rPr>
          <w:rFonts w:eastAsia="" w:eastAsiaTheme="minorEastAsia"/>
          <w:lang w:val="lt-LT"/>
        </w:rPr>
        <w:t>Town</w:t>
      </w:r>
      <w:proofErr w:type="spellEnd"/>
      <w:r w:rsidRPr="183580A5" w:rsidR="7BF8DB6C">
        <w:rPr>
          <w:rFonts w:eastAsia="" w:eastAsiaTheme="minorEastAsia"/>
          <w:lang w:val="lt-LT"/>
        </w:rPr>
        <w:t>“.</w:t>
      </w:r>
    </w:p>
    <w:p w:rsidR="7BF8DB6C" w:rsidP="183580A5" w:rsidRDefault="7BF8DB6C" w14:paraId="3EFEF021" w14:textId="6D665ECF" w14:noSpellErr="1">
      <w:pPr>
        <w:spacing w:before="0" w:beforeAutospacing="off" w:after="0" w:afterAutospacing="off" w:line="240" w:lineRule="auto"/>
        <w:rPr>
          <w:rFonts w:eastAsia="" w:eastAsiaTheme="minorEastAsia"/>
          <w:sz w:val="24"/>
          <w:szCs w:val="24"/>
          <w:lang w:val="lt-LT"/>
        </w:rPr>
      </w:pPr>
    </w:p>
    <w:sectPr w:rsidR="7BF8DB6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05A02B"/>
    <w:rsid w:val="000C1785"/>
    <w:rsid w:val="00247721"/>
    <w:rsid w:val="008D558C"/>
    <w:rsid w:val="01F2CE81"/>
    <w:rsid w:val="02FFB9D1"/>
    <w:rsid w:val="06E5297D"/>
    <w:rsid w:val="0C9AC8AD"/>
    <w:rsid w:val="0C9F4DAC"/>
    <w:rsid w:val="0FF46FDE"/>
    <w:rsid w:val="103E2C2A"/>
    <w:rsid w:val="116E39D0"/>
    <w:rsid w:val="1823D309"/>
    <w:rsid w:val="183580A5"/>
    <w:rsid w:val="1C8CA5C9"/>
    <w:rsid w:val="1D727C51"/>
    <w:rsid w:val="1F83D790"/>
    <w:rsid w:val="25A1A213"/>
    <w:rsid w:val="2F546DEE"/>
    <w:rsid w:val="2FF005E2"/>
    <w:rsid w:val="31BEF04B"/>
    <w:rsid w:val="32BE0070"/>
    <w:rsid w:val="33AC6983"/>
    <w:rsid w:val="33ECA5AD"/>
    <w:rsid w:val="3AA9F5AB"/>
    <w:rsid w:val="3E470EBC"/>
    <w:rsid w:val="41CE8EF8"/>
    <w:rsid w:val="427A04ED"/>
    <w:rsid w:val="474D7610"/>
    <w:rsid w:val="59CEE680"/>
    <w:rsid w:val="59F32D2E"/>
    <w:rsid w:val="5B6AB6E1"/>
    <w:rsid w:val="5BC4A74D"/>
    <w:rsid w:val="5CBD2F9D"/>
    <w:rsid w:val="65526136"/>
    <w:rsid w:val="66540501"/>
    <w:rsid w:val="671D2852"/>
    <w:rsid w:val="6830118C"/>
    <w:rsid w:val="6A3318C4"/>
    <w:rsid w:val="6B67B24E"/>
    <w:rsid w:val="6C05A02B"/>
    <w:rsid w:val="6E20114F"/>
    <w:rsid w:val="6E3D92BF"/>
    <w:rsid w:val="703B2371"/>
    <w:rsid w:val="70D31A60"/>
    <w:rsid w:val="7157B211"/>
    <w:rsid w:val="71D6F3D2"/>
    <w:rsid w:val="740ABB22"/>
    <w:rsid w:val="741D2F81"/>
    <w:rsid w:val="75A68B83"/>
    <w:rsid w:val="76D69929"/>
    <w:rsid w:val="7BF8DB6C"/>
    <w:rsid w:val="7CE157D5"/>
    <w:rsid w:val="7D098FFA"/>
    <w:rsid w:val="7D2CB250"/>
    <w:rsid w:val="7E18187E"/>
    <w:rsid w:val="7EBD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5A02B"/>
  <w15:chartTrackingRefBased/>
  <w15:docId w15:val="{48B3E60E-0F84-4662-AC2C-71FE67A7A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uiPriority w:val="9"/>
    <w:rPr>
      <w:rFonts w:asciiTheme="majorHAnsi" w:hAnsiTheme="majorHAnsi" w:eastAsiaTheme="majorEastAsia" w:cstheme="majorBidi"/>
      <w:color w:val="1F3763" w:themeColor="accent1" w:themeShade="7F"/>
      <w:sz w:val="24"/>
      <w:szCs w:val="24"/>
    </w:rPr>
  </w:style>
  <w:style w:type="paragraph" w:styleId="Revision">
    <w:name w:val="Revision"/>
    <w:hidden/>
    <w:uiPriority w:val="99"/>
    <w:semiHidden/>
    <w:rsid w:val="002477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microsoft.com/office/2011/relationships/people" Target="people.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CD3CFC2C16E14FBE544DC8E386609A" ma:contentTypeVersion="12" ma:contentTypeDescription="Create a new document." ma:contentTypeScope="" ma:versionID="45c2f05fffb2b39a3f6dfca9cffe3369">
  <xsd:schema xmlns:xsd="http://www.w3.org/2001/XMLSchema" xmlns:xs="http://www.w3.org/2001/XMLSchema" xmlns:p="http://schemas.microsoft.com/office/2006/metadata/properties" xmlns:ns2="a515c3cd-0121-4fc9-b330-1d455d1d08a8" xmlns:ns3="7c723c20-51cb-49dd-9782-6a10d1f07755" targetNamespace="http://schemas.microsoft.com/office/2006/metadata/properties" ma:root="true" ma:fieldsID="9d697efce2ac0edeac3999db5b5bad6e" ns2:_="" ns3:_="">
    <xsd:import namespace="a515c3cd-0121-4fc9-b330-1d455d1d08a8"/>
    <xsd:import namespace="7c723c20-51cb-49dd-9782-6a10d1f077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5c3cd-0121-4fc9-b330-1d455d1d08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723c20-51cb-49dd-9782-6a10d1f0775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a84d859-d880-4b41-a686-b061dabead17}" ma:internalName="TaxCatchAll" ma:showField="CatchAllData" ma:web="7c723c20-51cb-49dd-9782-6a10d1f077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515c3cd-0121-4fc9-b330-1d455d1d08a8">
      <Terms xmlns="http://schemas.microsoft.com/office/infopath/2007/PartnerControls"/>
    </lcf76f155ced4ddcb4097134ff3c332f>
    <TaxCatchAll xmlns="7c723c20-51cb-49dd-9782-6a10d1f07755" xsi:nil="true"/>
  </documentManagement>
</p:properties>
</file>

<file path=customXml/itemProps1.xml><?xml version="1.0" encoding="utf-8"?>
<ds:datastoreItem xmlns:ds="http://schemas.openxmlformats.org/officeDocument/2006/customXml" ds:itemID="{74A9CAC3-EA87-4C82-B8F8-5979D47C38FF}">
  <ds:schemaRefs>
    <ds:schemaRef ds:uri="http://schemas.microsoft.com/sharepoint/v3/contenttype/forms"/>
  </ds:schemaRefs>
</ds:datastoreItem>
</file>

<file path=customXml/itemProps2.xml><?xml version="1.0" encoding="utf-8"?>
<ds:datastoreItem xmlns:ds="http://schemas.openxmlformats.org/officeDocument/2006/customXml" ds:itemID="{DF632EC0-67FA-49F2-B571-CE38A0755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5c3cd-0121-4fc9-b330-1d455d1d08a8"/>
    <ds:schemaRef ds:uri="7c723c20-51cb-49dd-9782-6a10d1f07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0B1733-4392-4617-9E52-F849BF2CC0E8}">
  <ds:schemaRefs>
    <ds:schemaRef ds:uri="http://schemas.microsoft.com/office/2006/metadata/properties"/>
    <ds:schemaRef ds:uri="http://schemas.microsoft.com/office/infopath/2007/PartnerControls"/>
    <ds:schemaRef ds:uri="a515c3cd-0121-4fc9-b330-1d455d1d08a8"/>
    <ds:schemaRef ds:uri="7c723c20-51cb-49dd-9782-6a10d1f0775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Vaida&amp;Berta</dc:creator>
  <cp:keywords/>
  <dc:description/>
  <cp:lastModifiedBy>Vaida&amp;Berta</cp:lastModifiedBy>
  <cp:revision>2</cp:revision>
  <dcterms:created xsi:type="dcterms:W3CDTF">2022-05-30T11:51:00Z</dcterms:created>
  <dcterms:modified xsi:type="dcterms:W3CDTF">2022-05-31T10:11:50Z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0x010100D1CD3CFC2C16E14FBE544DC8E386609A</vt:lpwstr>
  </property>
  <property fmtid="{D5CDD505-2E9C-101B-9397-08002B2CF9AE}" pid="3" name="MediaServiceImageTags">
    <vt:lpwstr/>
  </property>
</Properties>
</file>