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A54DD" w14:textId="44F81200" w:rsidR="00B714BE" w:rsidRDefault="00C353D2" w:rsidP="00065A32">
      <w:pPr>
        <w:jc w:val="center"/>
        <w:rPr>
          <w:rFonts w:ascii="Roboto" w:eastAsia="Times New Roman" w:hAnsi="Roboto" w:cs="Times New Roman"/>
          <w:color w:val="000000"/>
          <w:sz w:val="20"/>
          <w:szCs w:val="20"/>
          <w:shd w:val="clear" w:color="auto" w:fill="FFFFFF"/>
          <w:lang w:eastAsia="en-GB"/>
        </w:rPr>
      </w:pPr>
      <w:r w:rsidRPr="00C6526E">
        <w:rPr>
          <w:rFonts w:ascii="Arial" w:eastAsia="Malgun Gothic" w:hAnsi="Arial" w:cs="Arial"/>
          <w:b/>
          <w:noProof/>
          <w:sz w:val="16"/>
          <w:szCs w:val="16"/>
          <w:lang w:val="en-GB" w:eastAsia="en-GB"/>
        </w:rPr>
        <w:drawing>
          <wp:anchor distT="0" distB="0" distL="114300" distR="114300" simplePos="0" relativeHeight="251659264" behindDoc="0" locked="0" layoutInCell="1" allowOverlap="1" wp14:anchorId="7BD769FB" wp14:editId="1209B62D">
            <wp:simplePos x="0" y="0"/>
            <wp:positionH relativeFrom="column">
              <wp:posOffset>0</wp:posOffset>
            </wp:positionH>
            <wp:positionV relativeFrom="paragraph">
              <wp:posOffset>151130</wp:posOffset>
            </wp:positionV>
            <wp:extent cx="1658620" cy="254635"/>
            <wp:effectExtent l="0" t="0" r="0" b="0"/>
            <wp:wrapThrough wrapText="bothSides">
              <wp:wrapPolygon edited="0">
                <wp:start x="0" y="0"/>
                <wp:lineTo x="0" y="19392"/>
                <wp:lineTo x="21335" y="19392"/>
                <wp:lineTo x="21335" y="0"/>
                <wp:lineTo x="0" y="0"/>
              </wp:wrapPolygon>
            </wp:wrapThrough>
            <wp:docPr id="2" name="Picture 1" descr="삼성 로고(Letter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삼성 로고(Lettermark)"/>
                    <pic:cNvPicPr>
                      <a:picLocks noChangeAspect="1" noChangeArrowheads="1"/>
                    </pic:cNvPicPr>
                  </pic:nvPicPr>
                  <pic:blipFill>
                    <a:blip r:embed="rId5" cstate="print">
                      <a:extLst>
                        <a:ext uri="{28A0092B-C50C-407E-A947-70E740481C1C}">
                          <a14:useLocalDpi xmlns:a14="http://schemas.microsoft.com/office/drawing/2010/main"/>
                        </a:ext>
                      </a:extLst>
                    </a:blip>
                    <a:srcRect/>
                    <a:stretch>
                      <a:fillRect/>
                    </a:stretch>
                  </pic:blipFill>
                  <pic:spPr bwMode="auto">
                    <a:xfrm>
                      <a:off x="0" y="0"/>
                      <a:ext cx="1658620" cy="254635"/>
                    </a:xfrm>
                    <a:prstGeom prst="rect">
                      <a:avLst/>
                    </a:prstGeom>
                    <a:noFill/>
                  </pic:spPr>
                </pic:pic>
              </a:graphicData>
            </a:graphic>
          </wp:anchor>
        </w:drawing>
      </w:r>
    </w:p>
    <w:p w14:paraId="1C8AE244" w14:textId="77777777" w:rsidR="00C353D2" w:rsidRPr="00C6526E" w:rsidRDefault="00C353D2" w:rsidP="00C353D2">
      <w:pPr>
        <w:tabs>
          <w:tab w:val="center" w:pos="4680"/>
          <w:tab w:val="right" w:pos="9360"/>
        </w:tabs>
        <w:adjustRightInd w:val="0"/>
        <w:snapToGrid w:val="0"/>
        <w:contextualSpacing/>
        <w:jc w:val="right"/>
        <w:rPr>
          <w:rFonts w:ascii="Arial" w:eastAsia="Malgun Gothic" w:hAnsi="Arial" w:cs="Arial"/>
          <w:b/>
          <w:sz w:val="16"/>
          <w:szCs w:val="16"/>
        </w:rPr>
      </w:pPr>
      <w:r w:rsidRPr="00BD138D">
        <w:rPr>
          <w:rFonts w:ascii="Arial" w:eastAsia="Malgun Gothic" w:hAnsi="Arial" w:cs="Arial"/>
          <w:b/>
          <w:sz w:val="16"/>
          <w:szCs w:val="16"/>
          <w:lang w:val="sv-SE"/>
        </w:rPr>
        <w:t>K</w:t>
      </w:r>
      <w:r w:rsidRPr="00C6526E">
        <w:rPr>
          <w:rFonts w:ascii="Arial" w:eastAsia="Malgun Gothic" w:hAnsi="Arial" w:cs="Arial"/>
          <w:b/>
          <w:sz w:val="16"/>
          <w:szCs w:val="16"/>
        </w:rPr>
        <w:t>ontaktai:</w:t>
      </w:r>
    </w:p>
    <w:p w14:paraId="17171303" w14:textId="77777777" w:rsidR="00C353D2" w:rsidRPr="00C6526E" w:rsidRDefault="00C353D2" w:rsidP="00C353D2">
      <w:pPr>
        <w:tabs>
          <w:tab w:val="center" w:pos="4680"/>
          <w:tab w:val="right" w:pos="9360"/>
        </w:tabs>
        <w:autoSpaceDE w:val="0"/>
        <w:autoSpaceDN w:val="0"/>
        <w:adjustRightInd w:val="0"/>
        <w:snapToGrid w:val="0"/>
        <w:ind w:firstLineChars="49" w:firstLine="78"/>
        <w:jc w:val="right"/>
        <w:rPr>
          <w:rFonts w:ascii="Arial" w:eastAsia="Malgun Gothic" w:hAnsi="Arial" w:cs="Arial"/>
          <w:sz w:val="16"/>
          <w:szCs w:val="16"/>
        </w:rPr>
      </w:pPr>
      <w:r w:rsidRPr="00C6526E">
        <w:rPr>
          <w:rFonts w:ascii="Arial" w:eastAsia="Malgun Gothic" w:hAnsi="Arial" w:cs="Arial"/>
          <w:sz w:val="16"/>
          <w:szCs w:val="16"/>
        </w:rPr>
        <w:t>Liga Bite</w:t>
      </w:r>
    </w:p>
    <w:p w14:paraId="6B41186E" w14:textId="77777777" w:rsidR="00C353D2" w:rsidRPr="00C6526E" w:rsidRDefault="00C353D2" w:rsidP="00C353D2">
      <w:pPr>
        <w:tabs>
          <w:tab w:val="center" w:pos="4680"/>
          <w:tab w:val="right" w:pos="9360"/>
        </w:tabs>
        <w:autoSpaceDE w:val="0"/>
        <w:autoSpaceDN w:val="0"/>
        <w:adjustRightInd w:val="0"/>
        <w:snapToGrid w:val="0"/>
        <w:ind w:firstLineChars="49" w:firstLine="78"/>
        <w:jc w:val="right"/>
        <w:rPr>
          <w:rFonts w:ascii="Arial" w:eastAsia="Malgun Gothic" w:hAnsi="Arial" w:cs="Arial"/>
          <w:sz w:val="16"/>
          <w:szCs w:val="16"/>
        </w:rPr>
      </w:pPr>
      <w:r w:rsidRPr="00C6526E">
        <w:rPr>
          <w:rFonts w:ascii="Arial" w:eastAsia="Malgun Gothic" w:hAnsi="Arial" w:cs="Arial"/>
          <w:sz w:val="16"/>
          <w:szCs w:val="16"/>
        </w:rPr>
        <w:t xml:space="preserve"> „Samsung Electronics Baltics”</w:t>
      </w:r>
    </w:p>
    <w:p w14:paraId="3B531299" w14:textId="77777777" w:rsidR="00C353D2" w:rsidRPr="00C6526E" w:rsidRDefault="00C353D2" w:rsidP="00C353D2">
      <w:pPr>
        <w:tabs>
          <w:tab w:val="center" w:pos="4680"/>
          <w:tab w:val="right" w:pos="9360"/>
        </w:tabs>
        <w:autoSpaceDE w:val="0"/>
        <w:autoSpaceDN w:val="0"/>
        <w:adjustRightInd w:val="0"/>
        <w:snapToGrid w:val="0"/>
        <w:ind w:firstLineChars="49" w:firstLine="78"/>
        <w:jc w:val="right"/>
        <w:rPr>
          <w:rFonts w:ascii="Arial" w:eastAsia="Malgun Gothic" w:hAnsi="Arial" w:cs="Arial"/>
          <w:color w:val="000000"/>
          <w:sz w:val="16"/>
          <w:szCs w:val="16"/>
        </w:rPr>
      </w:pPr>
      <w:r w:rsidRPr="00C6526E">
        <w:rPr>
          <w:rFonts w:ascii="Arial" w:eastAsia="Malgun Gothic" w:hAnsi="Arial" w:cs="Arial"/>
          <w:sz w:val="16"/>
          <w:szCs w:val="16"/>
        </w:rPr>
        <w:t xml:space="preserve">   Tel: +371 </w:t>
      </w:r>
      <w:r w:rsidRPr="00C6526E">
        <w:rPr>
          <w:rFonts w:ascii="Arial" w:eastAsia="Malgun Gothic" w:hAnsi="Arial" w:cs="Arial"/>
          <w:color w:val="000000"/>
          <w:sz w:val="16"/>
          <w:szCs w:val="16"/>
        </w:rPr>
        <w:t>67076046</w:t>
      </w:r>
    </w:p>
    <w:p w14:paraId="10EBE68B" w14:textId="7643D912" w:rsidR="00C353D2" w:rsidRPr="00C05591" w:rsidRDefault="00C353D2" w:rsidP="00C05591">
      <w:pPr>
        <w:jc w:val="right"/>
        <w:rPr>
          <w:rFonts w:ascii="Calibri" w:eastAsia="Malgun Gothic" w:hAnsi="Calibri" w:cs="Calibri"/>
        </w:rPr>
      </w:pPr>
      <w:r w:rsidRPr="00C6526E">
        <w:rPr>
          <w:rFonts w:ascii="Arial" w:eastAsia="Malgun Gothic" w:hAnsi="Arial" w:cs="Arial"/>
          <w:sz w:val="16"/>
          <w:szCs w:val="16"/>
        </w:rPr>
        <w:t>l.bite@samsung.com</w:t>
      </w:r>
    </w:p>
    <w:p w14:paraId="68CD7AC7" w14:textId="0B8561D7" w:rsidR="00D52D7C" w:rsidRPr="00D52D7C" w:rsidRDefault="006260A0" w:rsidP="000C215F">
      <w:pPr>
        <w:shd w:val="clear" w:color="auto" w:fill="FFFFFF" w:themeFill="background1"/>
        <w:spacing w:before="100" w:beforeAutospacing="1" w:after="100" w:afterAutospacing="1" w:line="510" w:lineRule="atLeast"/>
        <w:jc w:val="center"/>
        <w:textAlignment w:val="baseline"/>
        <w:outlineLvl w:val="0"/>
        <w:rPr>
          <w:rFonts w:ascii="Arial" w:eastAsia="Times New Roman" w:hAnsi="Arial" w:cs="Arial"/>
          <w:b/>
          <w:bCs/>
          <w:kern w:val="36"/>
          <w:sz w:val="20"/>
          <w:szCs w:val="20"/>
          <w:lang w:val="lt-LT" w:eastAsia="en-GB"/>
        </w:rPr>
      </w:pPr>
      <w:r>
        <w:rPr>
          <w:rFonts w:ascii="Arial" w:eastAsia="Times New Roman" w:hAnsi="Arial" w:cs="Arial"/>
          <w:b/>
          <w:bCs/>
          <w:kern w:val="36"/>
          <w:sz w:val="20"/>
          <w:szCs w:val="20"/>
          <w:lang w:val="lt-LT" w:eastAsia="en-GB"/>
        </w:rPr>
        <w:t>Nuo meditacijos iki darbo skambučių – televizoriaus funkcijos, kurios jus nustebins</w:t>
      </w:r>
    </w:p>
    <w:p w14:paraId="2DEC01A8" w14:textId="56D8963A" w:rsidR="00D52D7C" w:rsidRPr="008646A5" w:rsidRDefault="006260A0" w:rsidP="00D52D7C">
      <w:pPr>
        <w:spacing w:before="100" w:beforeAutospacing="1" w:after="100" w:afterAutospacing="1"/>
        <w:jc w:val="both"/>
        <w:textAlignment w:val="baseline"/>
        <w:outlineLvl w:val="0"/>
        <w:rPr>
          <w:rFonts w:ascii="Arial" w:eastAsia="Times New Roman" w:hAnsi="Arial" w:cs="Arial"/>
          <w:kern w:val="36"/>
          <w:sz w:val="20"/>
          <w:szCs w:val="20"/>
          <w:lang w:val="lt-LT" w:eastAsia="en-GB"/>
        </w:rPr>
      </w:pPr>
      <w:r>
        <w:rPr>
          <w:rFonts w:ascii="Arial" w:eastAsia="Times New Roman" w:hAnsi="Arial" w:cs="Arial"/>
          <w:kern w:val="36"/>
          <w:sz w:val="20"/>
          <w:szCs w:val="20"/>
          <w:lang w:val="lt-LT" w:eastAsia="en-GB"/>
        </w:rPr>
        <w:t xml:space="preserve">Nors paprastai televizorių naudojame kaip įrenginį televizijai ar filmams žiūrėti, šiuo metu technologijų gamintojai juose įdiegia daugybę naujų funkcijų, kurios gali palengvinti </w:t>
      </w:r>
      <w:r w:rsidR="009A1DC2">
        <w:rPr>
          <w:rFonts w:ascii="Arial" w:eastAsia="Times New Roman" w:hAnsi="Arial" w:cs="Arial"/>
          <w:kern w:val="36"/>
          <w:sz w:val="20"/>
          <w:szCs w:val="20"/>
          <w:lang w:val="lt-LT" w:eastAsia="en-GB"/>
        </w:rPr>
        <w:t xml:space="preserve">ir </w:t>
      </w:r>
      <w:r>
        <w:rPr>
          <w:rFonts w:ascii="Arial" w:eastAsia="Times New Roman" w:hAnsi="Arial" w:cs="Arial"/>
          <w:kern w:val="36"/>
          <w:sz w:val="20"/>
          <w:szCs w:val="20"/>
          <w:lang w:val="lt-LT" w:eastAsia="en-GB"/>
        </w:rPr>
        <w:t xml:space="preserve">paįvairinti jūsų kasdienybę. </w:t>
      </w:r>
      <w:r w:rsidR="00D52D7C" w:rsidRPr="008646A5">
        <w:rPr>
          <w:rFonts w:ascii="Arial" w:eastAsia="Times New Roman" w:hAnsi="Arial" w:cs="Arial"/>
          <w:kern w:val="36"/>
          <w:sz w:val="20"/>
          <w:szCs w:val="20"/>
          <w:lang w:val="lt-LT" w:eastAsia="en-GB"/>
        </w:rPr>
        <w:t xml:space="preserve">„Geriausi </w:t>
      </w:r>
      <w:r w:rsidR="00D52D7C">
        <w:rPr>
          <w:rFonts w:ascii="Arial" w:eastAsia="Times New Roman" w:hAnsi="Arial" w:cs="Arial"/>
          <w:kern w:val="36"/>
          <w:sz w:val="20"/>
          <w:szCs w:val="20"/>
          <w:lang w:val="lt-LT" w:eastAsia="en-GB"/>
        </w:rPr>
        <w:t xml:space="preserve">išmanieji </w:t>
      </w:r>
      <w:r w:rsidR="00D52D7C" w:rsidRPr="008646A5">
        <w:rPr>
          <w:rFonts w:ascii="Arial" w:eastAsia="Times New Roman" w:hAnsi="Arial" w:cs="Arial"/>
          <w:kern w:val="36"/>
          <w:sz w:val="20"/>
          <w:szCs w:val="20"/>
          <w:lang w:val="lt-LT" w:eastAsia="en-GB"/>
        </w:rPr>
        <w:t xml:space="preserve">televizoriai turi visas galimybes ir apdorojimo galią, reikalingą </w:t>
      </w:r>
      <w:r w:rsidR="00D52D7C">
        <w:rPr>
          <w:rFonts w:ascii="Arial" w:eastAsia="Times New Roman" w:hAnsi="Arial" w:cs="Arial"/>
          <w:kern w:val="36"/>
          <w:sz w:val="20"/>
          <w:szCs w:val="20"/>
          <w:lang w:val="lt-LT" w:eastAsia="en-GB"/>
        </w:rPr>
        <w:t>įvairiausioms</w:t>
      </w:r>
      <w:r w:rsidR="00D52D7C" w:rsidRPr="008646A5">
        <w:rPr>
          <w:rFonts w:ascii="Arial" w:eastAsia="Times New Roman" w:hAnsi="Arial" w:cs="Arial"/>
          <w:kern w:val="36"/>
          <w:sz w:val="20"/>
          <w:szCs w:val="20"/>
          <w:lang w:val="lt-LT" w:eastAsia="en-GB"/>
        </w:rPr>
        <w:t xml:space="preserve"> programėlėms</w:t>
      </w:r>
      <w:r w:rsidR="000002B6">
        <w:rPr>
          <w:rFonts w:ascii="Arial" w:eastAsia="Times New Roman" w:hAnsi="Arial" w:cs="Arial"/>
          <w:kern w:val="36"/>
          <w:sz w:val="20"/>
          <w:szCs w:val="20"/>
          <w:lang w:val="lt-LT" w:eastAsia="en-GB"/>
        </w:rPr>
        <w:t>, tad šių įrenginių</w:t>
      </w:r>
      <w:r w:rsidR="00D52D7C" w:rsidRPr="008646A5">
        <w:rPr>
          <w:rFonts w:ascii="Arial" w:eastAsia="Times New Roman" w:hAnsi="Arial" w:cs="Arial"/>
          <w:kern w:val="36"/>
          <w:sz w:val="20"/>
          <w:szCs w:val="20"/>
          <w:lang w:val="lt-LT" w:eastAsia="en-GB"/>
        </w:rPr>
        <w:t xml:space="preserve"> funkcijos apima ne tik pramogas, bet ir švietimą, produktyvumą, namų automatizavimą, </w:t>
      </w:r>
      <w:r w:rsidR="00D52D7C">
        <w:rPr>
          <w:rFonts w:ascii="Arial" w:eastAsia="Times New Roman" w:hAnsi="Arial" w:cs="Arial"/>
          <w:kern w:val="36"/>
          <w:sz w:val="20"/>
          <w:szCs w:val="20"/>
          <w:lang w:val="lt-LT" w:eastAsia="en-GB"/>
        </w:rPr>
        <w:t xml:space="preserve">sportą, </w:t>
      </w:r>
      <w:r w:rsidR="00D52D7C" w:rsidRPr="008646A5">
        <w:rPr>
          <w:rFonts w:ascii="Arial" w:eastAsia="Times New Roman" w:hAnsi="Arial" w:cs="Arial"/>
          <w:kern w:val="36"/>
          <w:sz w:val="20"/>
          <w:szCs w:val="20"/>
          <w:lang w:val="lt-LT" w:eastAsia="en-GB"/>
        </w:rPr>
        <w:t>psich</w:t>
      </w:r>
      <w:r w:rsidR="00D52D7C">
        <w:rPr>
          <w:rFonts w:ascii="Arial" w:eastAsia="Times New Roman" w:hAnsi="Arial" w:cs="Arial"/>
          <w:kern w:val="36"/>
          <w:sz w:val="20"/>
          <w:szCs w:val="20"/>
          <w:lang w:val="lt-LT" w:eastAsia="en-GB"/>
        </w:rPr>
        <w:t>ologinę</w:t>
      </w:r>
      <w:r w:rsidR="00D52D7C" w:rsidRPr="008646A5">
        <w:rPr>
          <w:rFonts w:ascii="Arial" w:eastAsia="Times New Roman" w:hAnsi="Arial" w:cs="Arial"/>
          <w:kern w:val="36"/>
          <w:sz w:val="20"/>
          <w:szCs w:val="20"/>
          <w:lang w:val="lt-LT" w:eastAsia="en-GB"/>
        </w:rPr>
        <w:t xml:space="preserve"> sveikatą ir dar daugiau“</w:t>
      </w:r>
      <w:r>
        <w:rPr>
          <w:rFonts w:ascii="Arial" w:eastAsia="Times New Roman" w:hAnsi="Arial" w:cs="Arial"/>
          <w:kern w:val="36"/>
          <w:sz w:val="20"/>
          <w:szCs w:val="20"/>
          <w:lang w:val="lt-LT" w:eastAsia="en-GB"/>
        </w:rPr>
        <w:t>,</w:t>
      </w:r>
      <w:r w:rsidR="00D52D7C" w:rsidRPr="008646A5">
        <w:rPr>
          <w:rFonts w:ascii="Arial" w:eastAsia="Times New Roman" w:hAnsi="Arial" w:cs="Arial"/>
          <w:kern w:val="36"/>
          <w:sz w:val="20"/>
          <w:szCs w:val="20"/>
          <w:lang w:val="lt-LT" w:eastAsia="en-GB"/>
        </w:rPr>
        <w:t xml:space="preserve"> – sak</w:t>
      </w:r>
      <w:r w:rsidR="00D52D7C">
        <w:rPr>
          <w:rFonts w:ascii="Arial" w:eastAsia="Times New Roman" w:hAnsi="Arial" w:cs="Arial"/>
          <w:kern w:val="36"/>
          <w:sz w:val="20"/>
          <w:szCs w:val="20"/>
          <w:lang w:val="lt-LT" w:eastAsia="en-GB"/>
        </w:rPr>
        <w:t>o</w:t>
      </w:r>
      <w:r w:rsidR="00D52D7C" w:rsidRPr="008646A5">
        <w:rPr>
          <w:rFonts w:ascii="Arial" w:eastAsia="Times New Roman" w:hAnsi="Arial" w:cs="Arial"/>
          <w:kern w:val="36"/>
          <w:sz w:val="20"/>
          <w:szCs w:val="20"/>
          <w:lang w:val="lt-LT" w:eastAsia="en-GB"/>
        </w:rPr>
        <w:t xml:space="preserve"> </w:t>
      </w:r>
      <w:r w:rsidR="00ED2FD5" w:rsidRPr="00ED2FD5">
        <w:rPr>
          <w:rFonts w:ascii="Arial" w:eastAsia="Times New Roman" w:hAnsi="Arial" w:cs="Arial"/>
          <w:kern w:val="36"/>
          <w:sz w:val="20"/>
          <w:szCs w:val="20"/>
          <w:lang w:val="lt-LT" w:eastAsia="en-GB"/>
        </w:rPr>
        <w:t>„Samsung Electronics Baltics“ buitinės technikos ekspertas Vytautas Povilas Jurgaitis</w:t>
      </w:r>
      <w:r w:rsidR="00D52D7C" w:rsidRPr="008646A5">
        <w:rPr>
          <w:rFonts w:ascii="Arial" w:eastAsia="Times New Roman" w:hAnsi="Arial" w:cs="Arial"/>
          <w:kern w:val="36"/>
          <w:sz w:val="20"/>
          <w:szCs w:val="20"/>
          <w:lang w:val="lt-LT" w:eastAsia="en-GB"/>
        </w:rPr>
        <w:t xml:space="preserve"> </w:t>
      </w:r>
      <w:r w:rsidR="00D52D7C">
        <w:rPr>
          <w:rFonts w:ascii="Arial" w:eastAsia="Times New Roman" w:hAnsi="Arial" w:cs="Arial"/>
          <w:kern w:val="36"/>
          <w:sz w:val="20"/>
          <w:szCs w:val="20"/>
          <w:lang w:val="lt-LT" w:eastAsia="en-GB"/>
        </w:rPr>
        <w:t xml:space="preserve">ir pateikia </w:t>
      </w:r>
      <w:r w:rsidR="00D52D7C" w:rsidRPr="008646A5">
        <w:rPr>
          <w:rFonts w:ascii="Arial" w:eastAsia="Times New Roman" w:hAnsi="Arial" w:cs="Arial"/>
          <w:kern w:val="36"/>
          <w:sz w:val="20"/>
          <w:szCs w:val="20"/>
          <w:lang w:val="lt-LT" w:eastAsia="en-GB"/>
        </w:rPr>
        <w:t xml:space="preserve">5 </w:t>
      </w:r>
      <w:r w:rsidR="00D52D7C">
        <w:rPr>
          <w:rFonts w:ascii="Arial" w:eastAsia="Times New Roman" w:hAnsi="Arial" w:cs="Arial"/>
          <w:kern w:val="36"/>
          <w:sz w:val="20"/>
          <w:szCs w:val="20"/>
          <w:lang w:val="lt-LT" w:eastAsia="en-GB"/>
        </w:rPr>
        <w:t xml:space="preserve">išmaniojo televizoriaus funkcijas, kurias turėtumėte išbandyti. </w:t>
      </w:r>
    </w:p>
    <w:p w14:paraId="520849F2" w14:textId="77777777" w:rsidR="00D52D7C" w:rsidRPr="00FE6D97" w:rsidRDefault="00D52D7C" w:rsidP="00D52D7C">
      <w:pPr>
        <w:pStyle w:val="ListParagraph"/>
        <w:numPr>
          <w:ilvl w:val="0"/>
          <w:numId w:val="1"/>
        </w:numPr>
        <w:spacing w:before="100" w:beforeAutospacing="1" w:after="100" w:afterAutospacing="1"/>
        <w:jc w:val="both"/>
        <w:textAlignment w:val="baseline"/>
        <w:outlineLvl w:val="0"/>
        <w:rPr>
          <w:rFonts w:ascii="Arial" w:eastAsia="Times New Roman" w:hAnsi="Arial" w:cs="Arial"/>
          <w:b/>
          <w:bCs/>
          <w:kern w:val="36"/>
          <w:sz w:val="20"/>
          <w:szCs w:val="20"/>
          <w:lang w:val="lt-LT" w:eastAsia="en-GB"/>
        </w:rPr>
      </w:pPr>
      <w:r w:rsidRPr="00FE6D97">
        <w:rPr>
          <w:rFonts w:ascii="Arial" w:eastAsia="Times New Roman" w:hAnsi="Arial" w:cs="Arial"/>
          <w:b/>
          <w:bCs/>
          <w:kern w:val="36"/>
          <w:sz w:val="20"/>
          <w:szCs w:val="20"/>
          <w:lang w:val="lt-LT" w:eastAsia="en-GB"/>
        </w:rPr>
        <w:t>Klausykitės muzikos, tinklalaidžių ir audioknygų</w:t>
      </w:r>
    </w:p>
    <w:p w14:paraId="14EDECFF" w14:textId="77777777" w:rsidR="00551A4D" w:rsidRDefault="00D52D7C" w:rsidP="00D52D7C">
      <w:pPr>
        <w:spacing w:before="100" w:beforeAutospacing="1" w:after="100" w:afterAutospacing="1"/>
        <w:jc w:val="both"/>
        <w:textAlignment w:val="baseline"/>
        <w:outlineLvl w:val="0"/>
        <w:rPr>
          <w:rFonts w:ascii="Arial" w:eastAsia="Times New Roman" w:hAnsi="Arial" w:cs="Arial"/>
          <w:kern w:val="36"/>
          <w:sz w:val="20"/>
          <w:szCs w:val="20"/>
          <w:lang w:val="lt-LT" w:eastAsia="en-GB"/>
        </w:rPr>
      </w:pPr>
      <w:r w:rsidRPr="00250343">
        <w:rPr>
          <w:rFonts w:ascii="Arial" w:eastAsia="Times New Roman" w:hAnsi="Arial" w:cs="Arial"/>
          <w:kern w:val="36"/>
          <w:sz w:val="20"/>
          <w:szCs w:val="20"/>
          <w:lang w:val="lt-LT" w:eastAsia="en-GB"/>
        </w:rPr>
        <w:t>Jei norite klausytis muzikos be muzikinių vaizdo klipų,</w:t>
      </w:r>
      <w:r>
        <w:rPr>
          <w:rFonts w:ascii="Arial" w:eastAsia="Times New Roman" w:hAnsi="Arial" w:cs="Arial"/>
          <w:kern w:val="36"/>
          <w:sz w:val="20"/>
          <w:szCs w:val="20"/>
          <w:lang w:val="lt-LT" w:eastAsia="en-GB"/>
        </w:rPr>
        <w:t xml:space="preserve"> tam puikiausiai tiks išmanusis televizorius</w:t>
      </w:r>
      <w:r w:rsidRPr="00250343">
        <w:rPr>
          <w:rFonts w:ascii="Arial" w:eastAsia="Times New Roman" w:hAnsi="Arial" w:cs="Arial"/>
          <w:kern w:val="36"/>
          <w:sz w:val="20"/>
          <w:szCs w:val="20"/>
          <w:lang w:val="lt-LT" w:eastAsia="en-GB"/>
        </w:rPr>
        <w:t>. Ir muzika nėra vienintelis dalykas, kurio galite klausytis. Sparčiai populiarėjančios tinklalaidės ir audioknygos – dar vienas puikus šių televizori</w:t>
      </w:r>
      <w:r>
        <w:rPr>
          <w:rFonts w:ascii="Arial" w:eastAsia="Times New Roman" w:hAnsi="Arial" w:cs="Arial"/>
          <w:kern w:val="36"/>
          <w:sz w:val="20"/>
          <w:szCs w:val="20"/>
          <w:lang w:val="lt-LT" w:eastAsia="en-GB"/>
        </w:rPr>
        <w:t>ų</w:t>
      </w:r>
      <w:r w:rsidRPr="00250343">
        <w:rPr>
          <w:rFonts w:ascii="Arial" w:eastAsia="Times New Roman" w:hAnsi="Arial" w:cs="Arial"/>
          <w:kern w:val="36"/>
          <w:sz w:val="20"/>
          <w:szCs w:val="20"/>
          <w:lang w:val="lt-LT" w:eastAsia="en-GB"/>
        </w:rPr>
        <w:t xml:space="preserve"> panaudojim</w:t>
      </w:r>
      <w:r>
        <w:rPr>
          <w:rFonts w:ascii="Arial" w:eastAsia="Times New Roman" w:hAnsi="Arial" w:cs="Arial"/>
          <w:kern w:val="36"/>
          <w:sz w:val="20"/>
          <w:szCs w:val="20"/>
          <w:lang w:val="lt-LT" w:eastAsia="en-GB"/>
        </w:rPr>
        <w:t>o būdas</w:t>
      </w:r>
      <w:r w:rsidRPr="00250343">
        <w:rPr>
          <w:rFonts w:ascii="Arial" w:eastAsia="Times New Roman" w:hAnsi="Arial" w:cs="Arial"/>
          <w:kern w:val="36"/>
          <w:sz w:val="20"/>
          <w:szCs w:val="20"/>
          <w:lang w:val="lt-LT" w:eastAsia="en-GB"/>
        </w:rPr>
        <w:t xml:space="preserve">. </w:t>
      </w:r>
      <w:r w:rsidR="006260A0">
        <w:rPr>
          <w:rFonts w:ascii="Arial" w:eastAsia="Times New Roman" w:hAnsi="Arial" w:cs="Arial"/>
          <w:kern w:val="36"/>
          <w:sz w:val="20"/>
          <w:szCs w:val="20"/>
          <w:lang w:val="lt-LT" w:eastAsia="en-GB"/>
        </w:rPr>
        <w:t xml:space="preserve">Muzikos klausymosi platforma </w:t>
      </w:r>
      <w:r w:rsidRPr="00250343">
        <w:rPr>
          <w:rFonts w:ascii="Arial" w:eastAsia="Times New Roman" w:hAnsi="Arial" w:cs="Arial"/>
          <w:kern w:val="36"/>
          <w:sz w:val="20"/>
          <w:szCs w:val="20"/>
          <w:lang w:val="lt-LT" w:eastAsia="en-GB"/>
        </w:rPr>
        <w:t xml:space="preserve">„Spotify“ siūlo </w:t>
      </w:r>
      <w:r w:rsidR="006260A0">
        <w:rPr>
          <w:rFonts w:ascii="Arial" w:eastAsia="Times New Roman" w:hAnsi="Arial" w:cs="Arial"/>
          <w:kern w:val="36"/>
          <w:sz w:val="20"/>
          <w:szCs w:val="20"/>
          <w:lang w:val="lt-LT" w:eastAsia="en-GB"/>
        </w:rPr>
        <w:t>daugybę įdomaus turinio</w:t>
      </w:r>
      <w:r w:rsidRPr="00250343">
        <w:rPr>
          <w:rFonts w:ascii="Arial" w:eastAsia="Times New Roman" w:hAnsi="Arial" w:cs="Arial"/>
          <w:kern w:val="36"/>
          <w:sz w:val="20"/>
          <w:szCs w:val="20"/>
          <w:lang w:val="lt-LT" w:eastAsia="en-GB"/>
        </w:rPr>
        <w:t xml:space="preserve"> – galite rinktis iš didžiulio 70 mln. dainų katalogo, naršyti pagal atlikėjus, albumus, dainas ir grojaraščius, o taip pat ir klausytis mėgstamų tinklalaidžių. Išmani</w:t>
      </w:r>
      <w:r>
        <w:rPr>
          <w:rFonts w:ascii="Arial" w:eastAsia="Times New Roman" w:hAnsi="Arial" w:cs="Arial"/>
          <w:kern w:val="36"/>
          <w:sz w:val="20"/>
          <w:szCs w:val="20"/>
          <w:lang w:val="lt-LT" w:eastAsia="en-GB"/>
        </w:rPr>
        <w:t>uosiuose</w:t>
      </w:r>
      <w:r w:rsidRPr="00250343">
        <w:rPr>
          <w:rFonts w:ascii="Arial" w:eastAsia="Times New Roman" w:hAnsi="Arial" w:cs="Arial"/>
          <w:kern w:val="36"/>
          <w:sz w:val="20"/>
          <w:szCs w:val="20"/>
          <w:lang w:val="lt-LT" w:eastAsia="en-GB"/>
        </w:rPr>
        <w:t xml:space="preserve"> televizoriu</w:t>
      </w:r>
      <w:r>
        <w:rPr>
          <w:rFonts w:ascii="Arial" w:eastAsia="Times New Roman" w:hAnsi="Arial" w:cs="Arial"/>
          <w:kern w:val="36"/>
          <w:sz w:val="20"/>
          <w:szCs w:val="20"/>
          <w:lang w:val="lt-LT" w:eastAsia="en-GB"/>
        </w:rPr>
        <w:t xml:space="preserve">ose </w:t>
      </w:r>
      <w:r w:rsidRPr="00250343">
        <w:rPr>
          <w:rFonts w:ascii="Arial" w:eastAsia="Times New Roman" w:hAnsi="Arial" w:cs="Arial"/>
          <w:kern w:val="36"/>
          <w:sz w:val="20"/>
          <w:szCs w:val="20"/>
          <w:lang w:val="lt-LT" w:eastAsia="en-GB"/>
        </w:rPr>
        <w:t>galite klausytis net garsinių knygų</w:t>
      </w:r>
      <w:r w:rsidR="00272C64">
        <w:rPr>
          <w:rFonts w:ascii="Arial" w:eastAsia="Times New Roman" w:hAnsi="Arial" w:cs="Arial"/>
          <w:kern w:val="36"/>
          <w:sz w:val="20"/>
          <w:szCs w:val="20"/>
          <w:lang w:val="lt-LT" w:eastAsia="en-GB"/>
        </w:rPr>
        <w:t xml:space="preserve"> – </w:t>
      </w:r>
      <w:r w:rsidRPr="00250343">
        <w:rPr>
          <w:rFonts w:ascii="Arial" w:eastAsia="Times New Roman" w:hAnsi="Arial" w:cs="Arial"/>
          <w:kern w:val="36"/>
          <w:sz w:val="20"/>
          <w:szCs w:val="20"/>
          <w:lang w:val="lt-LT" w:eastAsia="en-GB"/>
        </w:rPr>
        <w:t>„Amazon Fire TV“ turi išskirtinę „Audible“ programėlę (ji pirmauja geriausių audioknygų programėlių sąraše).</w:t>
      </w:r>
    </w:p>
    <w:p w14:paraId="257F3872" w14:textId="321C3680" w:rsidR="00551A4D" w:rsidRDefault="00551A4D" w:rsidP="00D52D7C">
      <w:pPr>
        <w:spacing w:before="100" w:beforeAutospacing="1" w:after="100" w:afterAutospacing="1"/>
        <w:jc w:val="both"/>
        <w:textAlignment w:val="baseline"/>
        <w:outlineLvl w:val="0"/>
        <w:rPr>
          <w:rFonts w:ascii="Arial" w:eastAsia="Times New Roman" w:hAnsi="Arial" w:cs="Arial"/>
          <w:kern w:val="36"/>
          <w:sz w:val="20"/>
          <w:szCs w:val="20"/>
          <w:lang w:val="lt-LT" w:eastAsia="en-GB"/>
        </w:rPr>
      </w:pPr>
      <w:r>
        <w:rPr>
          <w:rFonts w:ascii="Arial" w:eastAsia="Times New Roman" w:hAnsi="Arial" w:cs="Arial"/>
          <w:kern w:val="36"/>
          <w:sz w:val="20"/>
          <w:szCs w:val="20"/>
          <w:lang w:val="lt-LT" w:eastAsia="en-GB"/>
        </w:rPr>
        <w:t xml:space="preserve">Be to, naujausiuose televizoriuose yra įdiegti inovatyvūs sprendimai garso kokybei pagerinti – technologijų gamintojai televizoriaus rėmelyje įmontuoja daugiakanalius garsiakalbius, kurie sukuria erdvinį garsą – garsiakalbiai yra nukreipiami į lubas, todėl garsas atsimuša nuo lubų ir pasklinda po visą erdvę. </w:t>
      </w:r>
    </w:p>
    <w:p w14:paraId="435C7BCB" w14:textId="295E82F5" w:rsidR="00D52D7C" w:rsidRPr="00250343" w:rsidRDefault="00272C64" w:rsidP="00D52D7C">
      <w:pPr>
        <w:pStyle w:val="ListParagraph"/>
        <w:numPr>
          <w:ilvl w:val="0"/>
          <w:numId w:val="1"/>
        </w:numPr>
        <w:spacing w:before="100" w:beforeAutospacing="1" w:after="100" w:afterAutospacing="1"/>
        <w:jc w:val="both"/>
        <w:textAlignment w:val="baseline"/>
        <w:outlineLvl w:val="0"/>
        <w:rPr>
          <w:rFonts w:ascii="Arial" w:eastAsia="Times New Roman" w:hAnsi="Arial" w:cs="Arial"/>
          <w:b/>
          <w:bCs/>
          <w:kern w:val="36"/>
          <w:sz w:val="20"/>
          <w:szCs w:val="20"/>
          <w:lang w:val="lt-LT" w:eastAsia="en-GB"/>
        </w:rPr>
      </w:pPr>
      <w:r>
        <w:rPr>
          <w:rFonts w:ascii="Arial" w:eastAsia="Times New Roman" w:hAnsi="Arial" w:cs="Arial"/>
          <w:b/>
          <w:bCs/>
          <w:kern w:val="36"/>
          <w:sz w:val="20"/>
          <w:szCs w:val="20"/>
          <w:lang w:val="lt-LT" w:eastAsia="en-GB"/>
        </w:rPr>
        <w:t>Bendraukite</w:t>
      </w:r>
      <w:r w:rsidR="00D52D7C" w:rsidRPr="00250343">
        <w:rPr>
          <w:rFonts w:ascii="Arial" w:eastAsia="Times New Roman" w:hAnsi="Arial" w:cs="Arial"/>
          <w:b/>
          <w:bCs/>
          <w:kern w:val="36"/>
          <w:sz w:val="20"/>
          <w:szCs w:val="20"/>
          <w:lang w:val="lt-LT" w:eastAsia="en-GB"/>
        </w:rPr>
        <w:t xml:space="preserve"> vaizdo skambučiais</w:t>
      </w:r>
    </w:p>
    <w:p w14:paraId="4E0600CC" w14:textId="77777777" w:rsidR="00D52D7C" w:rsidRPr="00E76D05" w:rsidRDefault="00D52D7C" w:rsidP="00D52D7C">
      <w:pPr>
        <w:spacing w:before="100" w:beforeAutospacing="1" w:after="100" w:afterAutospacing="1"/>
        <w:jc w:val="both"/>
        <w:textAlignment w:val="baseline"/>
        <w:outlineLvl w:val="0"/>
        <w:rPr>
          <w:rFonts w:ascii="Arial" w:eastAsia="Times New Roman" w:hAnsi="Arial" w:cs="Arial"/>
          <w:b/>
          <w:bCs/>
          <w:kern w:val="36"/>
          <w:sz w:val="20"/>
          <w:szCs w:val="20"/>
          <w:lang w:val="lt-LT" w:eastAsia="en-GB"/>
        </w:rPr>
      </w:pPr>
      <w:r w:rsidRPr="007C6307">
        <w:rPr>
          <w:rFonts w:ascii="Arial" w:eastAsia="Times New Roman" w:hAnsi="Arial" w:cs="Arial"/>
          <w:kern w:val="36"/>
          <w:sz w:val="20"/>
          <w:szCs w:val="20"/>
          <w:lang w:val="lt-LT" w:eastAsia="en-GB"/>
        </w:rPr>
        <w:t>Jei turite USB internetinę vaizdo kamerą ir išmanųjį televizorių, didelė tikimybė, kad galėsite vaizdo pokalbiu</w:t>
      </w:r>
      <w:r>
        <w:rPr>
          <w:rFonts w:ascii="Arial" w:eastAsia="Times New Roman" w:hAnsi="Arial" w:cs="Arial"/>
          <w:kern w:val="36"/>
          <w:sz w:val="20"/>
          <w:szCs w:val="20"/>
          <w:lang w:val="lt-LT" w:eastAsia="en-GB"/>
        </w:rPr>
        <w:t>ose dalyviauti</w:t>
      </w:r>
      <w:r w:rsidRPr="007C6307">
        <w:rPr>
          <w:rFonts w:ascii="Arial" w:eastAsia="Times New Roman" w:hAnsi="Arial" w:cs="Arial"/>
          <w:kern w:val="36"/>
          <w:sz w:val="20"/>
          <w:szCs w:val="20"/>
          <w:lang w:val="lt-LT" w:eastAsia="en-GB"/>
        </w:rPr>
        <w:t xml:space="preserve"> tiesiai per televizorių, nesinaudodami nešiojamuoju kompiuteriu ar išmaniuoju telefonu. </w:t>
      </w:r>
      <w:r w:rsidRPr="00E76D05">
        <w:rPr>
          <w:rFonts w:ascii="Arial" w:eastAsia="Times New Roman" w:hAnsi="Arial" w:cs="Arial"/>
          <w:kern w:val="36"/>
          <w:sz w:val="20"/>
          <w:szCs w:val="20"/>
          <w:lang w:val="lt-LT" w:eastAsia="en-GB"/>
        </w:rPr>
        <w:t>Išmanieji televizoriai palaiko kai kurias geriausias vaizdo pokalbių programėles su paprastais skambučiais ir valdikliais, leidžiančiais atsisakyti klaviatūros ir pelės. Išmaniuosiuose televizoriuose integruotos „Google Duo“ ir „Zoom“ programėlių palaikymo funkcijos yra pritaikytos prie televizoriaus nuotolinio valdymo pulto ir balso komandų, leidžiančių lengvai palaikyti ryšį su šeima ir draugais tiesiog nuo sofos.</w:t>
      </w:r>
    </w:p>
    <w:p w14:paraId="3F4C9CA9" w14:textId="30F3F8CC" w:rsidR="00CB54E7" w:rsidRPr="00CB54E7" w:rsidRDefault="00CB54E7" w:rsidP="00CB54E7">
      <w:pPr>
        <w:pStyle w:val="ListParagraph"/>
        <w:numPr>
          <w:ilvl w:val="0"/>
          <w:numId w:val="1"/>
        </w:numPr>
        <w:spacing w:before="100" w:beforeAutospacing="1" w:after="100" w:afterAutospacing="1"/>
        <w:jc w:val="both"/>
        <w:textAlignment w:val="baseline"/>
        <w:outlineLvl w:val="0"/>
        <w:rPr>
          <w:rFonts w:ascii="Arial" w:eastAsia="Times New Roman" w:hAnsi="Arial" w:cs="Arial"/>
          <w:b/>
          <w:bCs/>
          <w:kern w:val="36"/>
          <w:sz w:val="20"/>
          <w:szCs w:val="20"/>
          <w:lang w:val="en-US" w:eastAsia="en-GB"/>
        </w:rPr>
      </w:pPr>
      <w:r w:rsidRPr="00CB54E7">
        <w:rPr>
          <w:rFonts w:ascii="Arial" w:eastAsia="Times New Roman" w:hAnsi="Arial" w:cs="Arial"/>
          <w:b/>
          <w:bCs/>
          <w:kern w:val="36"/>
          <w:sz w:val="20"/>
          <w:szCs w:val="20"/>
          <w:lang w:val="en-US" w:eastAsia="en-GB"/>
        </w:rPr>
        <w:t xml:space="preserve">Dirbkite </w:t>
      </w:r>
      <w:r w:rsidRPr="00CB54E7">
        <w:rPr>
          <w:rFonts w:ascii="Arial" w:eastAsia="Times New Roman" w:hAnsi="Arial" w:cs="Arial"/>
          <w:b/>
          <w:bCs/>
          <w:kern w:val="36"/>
          <w:sz w:val="20"/>
          <w:szCs w:val="20"/>
          <w:lang w:val="lt-LT" w:eastAsia="en-GB"/>
        </w:rPr>
        <w:t>nuotoliu</w:t>
      </w:r>
    </w:p>
    <w:p w14:paraId="7922DC4D" w14:textId="6DBE5B97" w:rsidR="00CB54E7" w:rsidRDefault="006315C9" w:rsidP="00CB54E7">
      <w:pPr>
        <w:spacing w:before="100" w:beforeAutospacing="1" w:after="100" w:afterAutospacing="1"/>
        <w:jc w:val="both"/>
        <w:textAlignment w:val="baseline"/>
        <w:outlineLvl w:val="0"/>
        <w:rPr>
          <w:rFonts w:ascii="Arial" w:eastAsia="Times New Roman" w:hAnsi="Arial" w:cs="Arial"/>
          <w:kern w:val="36"/>
          <w:sz w:val="20"/>
          <w:szCs w:val="20"/>
          <w:lang w:val="en-US" w:eastAsia="en-GB"/>
        </w:rPr>
      </w:pPr>
      <w:r>
        <w:rPr>
          <w:rFonts w:ascii="Arial" w:eastAsia="Times New Roman" w:hAnsi="Arial" w:cs="Arial"/>
          <w:kern w:val="36"/>
          <w:sz w:val="20"/>
          <w:szCs w:val="20"/>
          <w:lang w:val="en-US" w:eastAsia="en-GB"/>
        </w:rPr>
        <w:t>Dirbant iš namų</w:t>
      </w:r>
      <w:r w:rsidR="00CB54E7" w:rsidRPr="00DE5C42">
        <w:rPr>
          <w:rFonts w:ascii="Arial" w:eastAsia="Times New Roman" w:hAnsi="Arial" w:cs="Arial"/>
          <w:kern w:val="36"/>
          <w:sz w:val="20"/>
          <w:szCs w:val="20"/>
          <w:lang w:val="en-US" w:eastAsia="en-GB"/>
        </w:rPr>
        <w:t xml:space="preserve">, </w:t>
      </w:r>
      <w:r w:rsidR="00CB54E7">
        <w:rPr>
          <w:rFonts w:ascii="Arial" w:eastAsia="Times New Roman" w:hAnsi="Arial" w:cs="Arial"/>
          <w:kern w:val="36"/>
          <w:sz w:val="20"/>
          <w:szCs w:val="20"/>
          <w:lang w:val="en-US" w:eastAsia="en-GB"/>
        </w:rPr>
        <w:t xml:space="preserve">televizorius gali pakeisti kompiuterio ekraną. </w:t>
      </w:r>
      <w:r w:rsidR="00CB54E7" w:rsidRPr="00DE5C42">
        <w:rPr>
          <w:rFonts w:ascii="Arial" w:eastAsia="Times New Roman" w:hAnsi="Arial" w:cs="Arial"/>
          <w:kern w:val="36"/>
          <w:sz w:val="20"/>
          <w:szCs w:val="20"/>
          <w:lang w:val="en-US" w:eastAsia="en-GB"/>
        </w:rPr>
        <w:t xml:space="preserve">Tačiau net ir neturėdami programos, skirtos nešiojamojo kompiuterio transliavimui didesniame ekrane, visada galite prisijungti prie televizoriaus </w:t>
      </w:r>
      <w:r w:rsidR="00CB54E7">
        <w:rPr>
          <w:rFonts w:ascii="Arial" w:eastAsia="Times New Roman" w:hAnsi="Arial" w:cs="Arial"/>
          <w:kern w:val="36"/>
          <w:sz w:val="20"/>
          <w:szCs w:val="20"/>
          <w:lang w:val="en-US" w:eastAsia="en-GB"/>
        </w:rPr>
        <w:t xml:space="preserve">naudodamieji </w:t>
      </w:r>
      <w:r w:rsidR="00CB54E7" w:rsidRPr="00DE5C42">
        <w:rPr>
          <w:rFonts w:ascii="Arial" w:eastAsia="Times New Roman" w:hAnsi="Arial" w:cs="Arial"/>
          <w:kern w:val="36"/>
          <w:sz w:val="20"/>
          <w:szCs w:val="20"/>
          <w:lang w:val="en-US" w:eastAsia="en-GB"/>
        </w:rPr>
        <w:t xml:space="preserve">HDMI </w:t>
      </w:r>
      <w:r w:rsidR="00CB54E7">
        <w:rPr>
          <w:rFonts w:ascii="Arial" w:eastAsia="Times New Roman" w:hAnsi="Arial" w:cs="Arial"/>
          <w:kern w:val="36"/>
          <w:sz w:val="20"/>
          <w:szCs w:val="20"/>
          <w:lang w:val="en-US" w:eastAsia="en-GB"/>
        </w:rPr>
        <w:t xml:space="preserve">jungtimi </w:t>
      </w:r>
      <w:r w:rsidR="00CB54E7" w:rsidRPr="00DE5C42">
        <w:rPr>
          <w:rFonts w:ascii="Arial" w:eastAsia="Times New Roman" w:hAnsi="Arial" w:cs="Arial"/>
          <w:kern w:val="36"/>
          <w:sz w:val="20"/>
          <w:szCs w:val="20"/>
          <w:lang w:val="en-US" w:eastAsia="en-GB"/>
        </w:rPr>
        <w:t xml:space="preserve">ir naudoti televizorių kaip didesnį monitorių produktyviam darbui. </w:t>
      </w:r>
      <w:r w:rsidR="00CB54E7" w:rsidRPr="006C405D">
        <w:rPr>
          <w:rFonts w:ascii="Arial" w:eastAsia="Times New Roman" w:hAnsi="Arial" w:cs="Arial"/>
          <w:kern w:val="36"/>
          <w:sz w:val="20"/>
          <w:szCs w:val="20"/>
          <w:lang w:val="en-US" w:eastAsia="en-GB"/>
        </w:rPr>
        <w:t xml:space="preserve">Tik nepamirškite, kad šiais laikais ne visi nešiojamieji kompiuteriai turi HDMI prievadą – gali tekti </w:t>
      </w:r>
      <w:r w:rsidR="00CB54E7">
        <w:rPr>
          <w:rFonts w:ascii="Arial" w:eastAsia="Times New Roman" w:hAnsi="Arial" w:cs="Arial"/>
          <w:kern w:val="36"/>
          <w:sz w:val="20"/>
          <w:szCs w:val="20"/>
          <w:lang w:val="en-US" w:eastAsia="en-GB"/>
        </w:rPr>
        <w:t>įsigyti</w:t>
      </w:r>
      <w:r w:rsidR="00CB54E7" w:rsidRPr="006C405D">
        <w:rPr>
          <w:rFonts w:ascii="Arial" w:eastAsia="Times New Roman" w:hAnsi="Arial" w:cs="Arial"/>
          <w:kern w:val="36"/>
          <w:sz w:val="20"/>
          <w:szCs w:val="20"/>
          <w:lang w:val="en-US" w:eastAsia="en-GB"/>
        </w:rPr>
        <w:t xml:space="preserve"> adapterį.</w:t>
      </w:r>
    </w:p>
    <w:p w14:paraId="496A7F2B" w14:textId="77777777" w:rsidR="00CB54E7" w:rsidRPr="007A3A64" w:rsidRDefault="00CB54E7" w:rsidP="00CB54E7">
      <w:pPr>
        <w:shd w:val="clear" w:color="auto" w:fill="FFFFFF" w:themeFill="background1"/>
        <w:jc w:val="both"/>
        <w:rPr>
          <w:rFonts w:ascii="Times New Roman" w:eastAsia="Times New Roman" w:hAnsi="Times New Roman" w:cs="Times New Roman"/>
          <w:lang w:val="lt-LT" w:eastAsia="en-GB"/>
        </w:rPr>
      </w:pPr>
      <w:r>
        <w:rPr>
          <w:rFonts w:ascii="Arial" w:eastAsia="Times New Roman" w:hAnsi="Arial" w:cs="Arial"/>
          <w:kern w:val="36"/>
          <w:sz w:val="20"/>
          <w:szCs w:val="20"/>
          <w:lang w:val="en-US" w:eastAsia="en-GB"/>
        </w:rPr>
        <w:t>Įsirengti namų biurą galima su</w:t>
      </w:r>
      <w:r>
        <w:rPr>
          <w:rFonts w:ascii="Arial" w:eastAsia="Times New Roman" w:hAnsi="Arial" w:cs="Arial"/>
          <w:kern w:val="36"/>
          <w:sz w:val="20"/>
          <w:szCs w:val="20"/>
          <w:lang w:val="lt-LT" w:eastAsia="en-GB"/>
        </w:rPr>
        <w:t xml:space="preserve"> „Samsung“ išmaniuoju televizoriumi </w:t>
      </w:r>
      <w:r w:rsidRPr="00B46EBB">
        <w:rPr>
          <w:rFonts w:ascii="Arial" w:eastAsia="Times New Roman" w:hAnsi="Arial" w:cs="Arial"/>
          <w:kern w:val="36"/>
          <w:sz w:val="20"/>
          <w:szCs w:val="20"/>
          <w:lang w:val="lt-LT" w:eastAsia="en-GB"/>
        </w:rPr>
        <w:t>„Neo QLED“</w:t>
      </w:r>
      <w:r>
        <w:rPr>
          <w:rFonts w:ascii="Arial" w:eastAsia="Times New Roman" w:hAnsi="Arial" w:cs="Arial"/>
          <w:kern w:val="36"/>
          <w:sz w:val="20"/>
          <w:szCs w:val="20"/>
          <w:lang w:val="lt-LT" w:eastAsia="en-GB"/>
        </w:rPr>
        <w:t xml:space="preserve">, kuris specialiu režimu perkelia visus kompiuterio duomenis ir leidžia juo naudotis kaip monitoriaus ekranu. Naudodamiesi šiuo išmaniuoju televizoriumi, lengvai galėsite pasiekti visus darbinius failus ir juos redaguoti, o prijungę belaidę klaviatūrą patogiai bendrausite su kolegomis. Išmaniojo televizoriaus tikroviškas </w:t>
      </w:r>
      <w:r w:rsidRPr="007A3A64">
        <w:rPr>
          <w:rFonts w:ascii="Arial" w:eastAsia="Times New Roman" w:hAnsi="Arial" w:cs="Arial"/>
          <w:kern w:val="36"/>
          <w:sz w:val="20"/>
          <w:szCs w:val="20"/>
          <w:lang w:val="lt-LT" w:eastAsia="en-GB"/>
        </w:rPr>
        <w:t>8K vaizdas pad</w:t>
      </w:r>
      <w:r>
        <w:rPr>
          <w:rFonts w:ascii="Arial" w:eastAsia="Times New Roman" w:hAnsi="Arial" w:cs="Arial"/>
          <w:kern w:val="36"/>
          <w:sz w:val="20"/>
          <w:szCs w:val="20"/>
          <w:lang w:val="lt-LT" w:eastAsia="en-GB"/>
        </w:rPr>
        <w:t xml:space="preserve">ės sutelkti dėmesį į jūsų atliekamą darbą, ypač, jei jis reikalauja ypatingo atidumo ar kruopštumo. </w:t>
      </w:r>
    </w:p>
    <w:p w14:paraId="3FCFCC25" w14:textId="5BA141C5" w:rsidR="00272C64" w:rsidRPr="00CB54E7" w:rsidRDefault="00272C64" w:rsidP="00CB54E7">
      <w:pPr>
        <w:pStyle w:val="ListParagraph"/>
        <w:numPr>
          <w:ilvl w:val="0"/>
          <w:numId w:val="1"/>
        </w:numPr>
        <w:spacing w:before="100" w:beforeAutospacing="1" w:after="100" w:afterAutospacing="1"/>
        <w:jc w:val="both"/>
        <w:textAlignment w:val="baseline"/>
        <w:outlineLvl w:val="0"/>
        <w:rPr>
          <w:rFonts w:ascii="Arial" w:eastAsia="Times New Roman" w:hAnsi="Arial" w:cs="Arial"/>
          <w:kern w:val="36"/>
          <w:sz w:val="20"/>
          <w:szCs w:val="20"/>
          <w:lang w:val="en-US" w:eastAsia="en-GB"/>
        </w:rPr>
      </w:pPr>
      <w:r w:rsidRPr="00CB54E7">
        <w:rPr>
          <w:rFonts w:ascii="Arial" w:eastAsia="Times New Roman" w:hAnsi="Arial" w:cs="Arial"/>
          <w:b/>
          <w:bCs/>
          <w:kern w:val="36"/>
          <w:sz w:val="20"/>
          <w:szCs w:val="20"/>
          <w:lang w:val="en-US" w:eastAsia="en-GB"/>
        </w:rPr>
        <w:t>Mankštinkitės namuose</w:t>
      </w:r>
    </w:p>
    <w:p w14:paraId="1ED3C0D4" w14:textId="79478614" w:rsidR="00D52D7C" w:rsidRPr="00272C64" w:rsidRDefault="00D52D7C" w:rsidP="00272C64">
      <w:pPr>
        <w:spacing w:before="100" w:beforeAutospacing="1" w:after="100" w:afterAutospacing="1"/>
        <w:jc w:val="both"/>
        <w:textAlignment w:val="baseline"/>
        <w:outlineLvl w:val="0"/>
        <w:rPr>
          <w:rFonts w:ascii="Arial" w:eastAsia="Times New Roman" w:hAnsi="Arial" w:cs="Arial"/>
          <w:kern w:val="36"/>
          <w:sz w:val="20"/>
          <w:szCs w:val="20"/>
          <w:lang w:val="en-US" w:eastAsia="en-GB"/>
        </w:rPr>
      </w:pPr>
      <w:r w:rsidRPr="00272C64">
        <w:rPr>
          <w:rFonts w:ascii="Arial" w:eastAsia="Times New Roman" w:hAnsi="Arial" w:cs="Arial"/>
          <w:kern w:val="36"/>
          <w:sz w:val="20"/>
          <w:szCs w:val="20"/>
          <w:lang w:val="en-US" w:eastAsia="en-GB"/>
        </w:rPr>
        <w:lastRenderedPageBreak/>
        <w:t xml:space="preserve">Kiekvienoje išmaniosios televizijos platformoje galima rasti </w:t>
      </w:r>
      <w:r w:rsidR="00272C64">
        <w:rPr>
          <w:rFonts w:ascii="Arial" w:eastAsia="Times New Roman" w:hAnsi="Arial" w:cs="Arial"/>
          <w:kern w:val="36"/>
          <w:sz w:val="20"/>
          <w:szCs w:val="20"/>
          <w:lang w:val="en-US" w:eastAsia="en-GB"/>
        </w:rPr>
        <w:t xml:space="preserve">sporto mankštos </w:t>
      </w:r>
      <w:r w:rsidRPr="00272C64">
        <w:rPr>
          <w:rFonts w:ascii="Arial" w:eastAsia="Times New Roman" w:hAnsi="Arial" w:cs="Arial"/>
          <w:kern w:val="36"/>
          <w:sz w:val="20"/>
          <w:szCs w:val="20"/>
          <w:lang w:val="en-US" w:eastAsia="en-GB"/>
        </w:rPr>
        <w:t xml:space="preserve">programėlių, kuriose </w:t>
      </w:r>
      <w:r w:rsidR="00272C64">
        <w:rPr>
          <w:rFonts w:ascii="Arial" w:eastAsia="Times New Roman" w:hAnsi="Arial" w:cs="Arial"/>
          <w:kern w:val="36"/>
          <w:sz w:val="20"/>
          <w:szCs w:val="20"/>
          <w:lang w:val="en-US" w:eastAsia="en-GB"/>
        </w:rPr>
        <w:t>įkeltos</w:t>
      </w:r>
      <w:r w:rsidRPr="00272C64">
        <w:rPr>
          <w:rFonts w:ascii="Arial" w:eastAsia="Times New Roman" w:hAnsi="Arial" w:cs="Arial"/>
          <w:kern w:val="36"/>
          <w:sz w:val="20"/>
          <w:szCs w:val="20"/>
          <w:lang w:val="en-US" w:eastAsia="en-GB"/>
        </w:rPr>
        <w:t xml:space="preserve"> </w:t>
      </w:r>
      <w:r w:rsidR="00272C64">
        <w:rPr>
          <w:rFonts w:ascii="Arial" w:eastAsia="Times New Roman" w:hAnsi="Arial" w:cs="Arial"/>
          <w:kern w:val="36"/>
          <w:sz w:val="20"/>
          <w:szCs w:val="20"/>
          <w:lang w:val="en-US" w:eastAsia="en-GB"/>
        </w:rPr>
        <w:t>traniruotės</w:t>
      </w:r>
      <w:r w:rsidRPr="00272C64">
        <w:rPr>
          <w:rFonts w:ascii="Arial" w:eastAsia="Times New Roman" w:hAnsi="Arial" w:cs="Arial"/>
          <w:kern w:val="36"/>
          <w:sz w:val="20"/>
          <w:szCs w:val="20"/>
          <w:lang w:val="en-US" w:eastAsia="en-GB"/>
        </w:rPr>
        <w:t xml:space="preserve"> ir įvairiausi p</w:t>
      </w:r>
      <w:r w:rsidR="00272C64">
        <w:rPr>
          <w:rFonts w:ascii="Arial" w:eastAsia="Times New Roman" w:hAnsi="Arial" w:cs="Arial"/>
          <w:kern w:val="36"/>
          <w:sz w:val="20"/>
          <w:szCs w:val="20"/>
          <w:lang w:val="en-US" w:eastAsia="en-GB"/>
        </w:rPr>
        <w:t>ratimai</w:t>
      </w:r>
      <w:r w:rsidRPr="00272C64">
        <w:rPr>
          <w:rFonts w:ascii="Arial" w:eastAsia="Times New Roman" w:hAnsi="Arial" w:cs="Arial"/>
          <w:kern w:val="36"/>
          <w:sz w:val="20"/>
          <w:szCs w:val="20"/>
          <w:lang w:val="en-US" w:eastAsia="en-GB"/>
        </w:rPr>
        <w:t>. Televizoriaus programėlių parduotuvės paieškos langelyje tiesiog įveskite žodį „fitnesas“ ir rasite daugybę treniruočių parinkčių, tačiau jų specifika labai skirsis priklausomai nuo jūsų išmaniojo televizoriaus prekės ženklo. Išmanieji televizoriai siūlo prijungti internetinę vaizdo kamerą ir naudotis dirbtinio intelekto valdomomis pamokomis, kurios gali automatiškai sustabdyti užsiėmimus, jei turite išeiti iš kambario. Keletas populiariausių programų: „Daily Burn“, „Peloton“, „Beachbody On Demand“</w:t>
      </w:r>
      <w:r w:rsidR="00B33F0C">
        <w:rPr>
          <w:rFonts w:ascii="Arial" w:eastAsia="Times New Roman" w:hAnsi="Arial" w:cs="Arial"/>
          <w:kern w:val="36"/>
          <w:sz w:val="20"/>
          <w:szCs w:val="20"/>
          <w:lang w:val="en-US" w:eastAsia="en-GB"/>
        </w:rPr>
        <w:t>.</w:t>
      </w:r>
    </w:p>
    <w:p w14:paraId="19462413" w14:textId="77777777" w:rsidR="00D52D7C" w:rsidRPr="00AF39F4" w:rsidRDefault="00D52D7C" w:rsidP="00CB54E7">
      <w:pPr>
        <w:pStyle w:val="ListParagraph"/>
        <w:numPr>
          <w:ilvl w:val="0"/>
          <w:numId w:val="1"/>
        </w:numPr>
        <w:spacing w:before="100" w:beforeAutospacing="1" w:after="100" w:afterAutospacing="1"/>
        <w:jc w:val="both"/>
        <w:textAlignment w:val="baseline"/>
        <w:outlineLvl w:val="0"/>
        <w:rPr>
          <w:rFonts w:ascii="Arial" w:eastAsia="Times New Roman" w:hAnsi="Arial" w:cs="Arial"/>
          <w:b/>
          <w:bCs/>
          <w:kern w:val="36"/>
          <w:sz w:val="20"/>
          <w:szCs w:val="20"/>
          <w:lang w:val="en-US" w:eastAsia="en-GB"/>
        </w:rPr>
      </w:pPr>
      <w:r w:rsidRPr="00DE5C42">
        <w:rPr>
          <w:rFonts w:ascii="Arial" w:eastAsia="Times New Roman" w:hAnsi="Arial" w:cs="Arial"/>
          <w:b/>
          <w:bCs/>
          <w:kern w:val="36"/>
          <w:sz w:val="20"/>
          <w:szCs w:val="20"/>
          <w:lang w:val="en-US" w:eastAsia="en-GB"/>
        </w:rPr>
        <w:t>Medituokite</w:t>
      </w:r>
    </w:p>
    <w:p w14:paraId="32E2A22D" w14:textId="55D290DE" w:rsidR="00D52D7C" w:rsidRPr="008F521A" w:rsidRDefault="00D52D7C" w:rsidP="00D52D7C">
      <w:pPr>
        <w:spacing w:before="100" w:beforeAutospacing="1" w:after="100" w:afterAutospacing="1"/>
        <w:jc w:val="both"/>
        <w:textAlignment w:val="baseline"/>
        <w:outlineLvl w:val="0"/>
        <w:rPr>
          <w:rFonts w:ascii="Arial" w:eastAsia="Times New Roman" w:hAnsi="Arial" w:cs="Arial"/>
          <w:kern w:val="36"/>
          <w:sz w:val="20"/>
          <w:szCs w:val="20"/>
          <w:lang w:val="en-US" w:eastAsia="en-GB"/>
        </w:rPr>
      </w:pPr>
      <w:r>
        <w:rPr>
          <w:rFonts w:ascii="Arial" w:eastAsia="Times New Roman" w:hAnsi="Arial" w:cs="Arial"/>
          <w:kern w:val="36"/>
          <w:sz w:val="20"/>
          <w:szCs w:val="20"/>
          <w:lang w:val="en-US" w:eastAsia="en-GB"/>
        </w:rPr>
        <w:t>I</w:t>
      </w:r>
      <w:r w:rsidRPr="00A32FA0">
        <w:rPr>
          <w:rFonts w:ascii="Arial" w:eastAsia="Times New Roman" w:hAnsi="Arial" w:cs="Arial"/>
          <w:kern w:val="36"/>
          <w:sz w:val="20"/>
          <w:szCs w:val="20"/>
          <w:lang w:val="en-US" w:eastAsia="en-GB"/>
        </w:rPr>
        <w:t xml:space="preserve">šmanusis televizorius taip pat gali padėti palaikyti gerą psichologinę sveikatą. Daugelis </w:t>
      </w:r>
      <w:r w:rsidR="009A1DC2">
        <w:rPr>
          <w:rFonts w:ascii="Arial" w:eastAsia="Times New Roman" w:hAnsi="Arial" w:cs="Arial"/>
          <w:kern w:val="36"/>
          <w:sz w:val="20"/>
          <w:szCs w:val="20"/>
          <w:lang w:val="en-US" w:eastAsia="en-GB"/>
        </w:rPr>
        <w:t>populiariausių meditacijos</w:t>
      </w:r>
      <w:r w:rsidRPr="00A32FA0">
        <w:rPr>
          <w:rFonts w:ascii="Arial" w:eastAsia="Times New Roman" w:hAnsi="Arial" w:cs="Arial"/>
          <w:kern w:val="36"/>
          <w:sz w:val="20"/>
          <w:szCs w:val="20"/>
          <w:lang w:val="en-US" w:eastAsia="en-GB"/>
        </w:rPr>
        <w:t xml:space="preserve"> programėlių </w:t>
      </w:r>
      <w:r>
        <w:rPr>
          <w:rFonts w:ascii="Arial" w:eastAsia="Times New Roman" w:hAnsi="Arial" w:cs="Arial"/>
          <w:kern w:val="36"/>
          <w:sz w:val="20"/>
          <w:szCs w:val="20"/>
          <w:lang w:val="en-US" w:eastAsia="en-GB"/>
        </w:rPr>
        <w:t>gali būti įjungiamos ir televizoriuje</w:t>
      </w:r>
      <w:r w:rsidRPr="00A32FA0">
        <w:rPr>
          <w:rFonts w:ascii="Arial" w:eastAsia="Times New Roman" w:hAnsi="Arial" w:cs="Arial"/>
          <w:kern w:val="36"/>
          <w:sz w:val="20"/>
          <w:szCs w:val="20"/>
          <w:lang w:val="en-US" w:eastAsia="en-GB"/>
        </w:rPr>
        <w:t xml:space="preserve">, todėl būtinai patikrinkite, ar mėgstamą programėlę </w:t>
      </w:r>
      <w:r w:rsidR="009A1DC2">
        <w:rPr>
          <w:rFonts w:ascii="Arial" w:eastAsia="Times New Roman" w:hAnsi="Arial" w:cs="Arial"/>
          <w:kern w:val="36"/>
          <w:sz w:val="20"/>
          <w:szCs w:val="20"/>
          <w:lang w:val="en-US" w:eastAsia="en-GB"/>
        </w:rPr>
        <w:t>galite rasti</w:t>
      </w:r>
      <w:r w:rsidRPr="00A32FA0">
        <w:rPr>
          <w:rFonts w:ascii="Arial" w:eastAsia="Times New Roman" w:hAnsi="Arial" w:cs="Arial"/>
          <w:kern w:val="36"/>
          <w:sz w:val="20"/>
          <w:szCs w:val="20"/>
          <w:lang w:val="en-US" w:eastAsia="en-GB"/>
        </w:rPr>
        <w:t xml:space="preserve"> savo televizoriaus programėlių parduotuvėje. </w:t>
      </w:r>
      <w:r>
        <w:rPr>
          <w:rFonts w:ascii="Arial" w:eastAsia="Times New Roman" w:hAnsi="Arial" w:cs="Arial"/>
          <w:kern w:val="36"/>
          <w:sz w:val="20"/>
          <w:szCs w:val="20"/>
          <w:lang w:val="en-US" w:eastAsia="en-GB"/>
        </w:rPr>
        <w:t>P</w:t>
      </w:r>
      <w:r w:rsidRPr="00A32FA0">
        <w:rPr>
          <w:rFonts w:ascii="Arial" w:eastAsia="Times New Roman" w:hAnsi="Arial" w:cs="Arial"/>
          <w:kern w:val="36"/>
          <w:sz w:val="20"/>
          <w:szCs w:val="20"/>
          <w:lang w:val="en-US" w:eastAsia="en-GB"/>
        </w:rPr>
        <w:t>opuliar</w:t>
      </w:r>
      <w:r>
        <w:rPr>
          <w:rFonts w:ascii="Arial" w:eastAsia="Times New Roman" w:hAnsi="Arial" w:cs="Arial"/>
          <w:kern w:val="36"/>
          <w:sz w:val="20"/>
          <w:szCs w:val="20"/>
          <w:lang w:val="en-US" w:eastAsia="en-GB"/>
        </w:rPr>
        <w:t>i</w:t>
      </w:r>
      <w:r w:rsidRPr="00A32FA0">
        <w:rPr>
          <w:rFonts w:ascii="Arial" w:eastAsia="Times New Roman" w:hAnsi="Arial" w:cs="Arial"/>
          <w:kern w:val="36"/>
          <w:sz w:val="20"/>
          <w:szCs w:val="20"/>
          <w:lang w:val="en-US" w:eastAsia="en-GB"/>
        </w:rPr>
        <w:t xml:space="preserve"> meditacij</w:t>
      </w:r>
      <w:r>
        <w:rPr>
          <w:rFonts w:ascii="Arial" w:eastAsia="Times New Roman" w:hAnsi="Arial" w:cs="Arial"/>
          <w:kern w:val="36"/>
          <w:sz w:val="20"/>
          <w:szCs w:val="20"/>
          <w:lang w:val="en-US" w:eastAsia="en-GB"/>
        </w:rPr>
        <w:t>ų</w:t>
      </w:r>
      <w:r w:rsidRPr="00A32FA0">
        <w:rPr>
          <w:rFonts w:ascii="Arial" w:eastAsia="Times New Roman" w:hAnsi="Arial" w:cs="Arial"/>
          <w:kern w:val="36"/>
          <w:sz w:val="20"/>
          <w:szCs w:val="20"/>
          <w:lang w:val="en-US" w:eastAsia="en-GB"/>
        </w:rPr>
        <w:t xml:space="preserve"> programėl</w:t>
      </w:r>
      <w:r>
        <w:rPr>
          <w:rFonts w:ascii="Arial" w:eastAsia="Times New Roman" w:hAnsi="Arial" w:cs="Arial"/>
          <w:kern w:val="36"/>
          <w:sz w:val="20"/>
          <w:szCs w:val="20"/>
          <w:lang w:val="en-US" w:eastAsia="en-GB"/>
        </w:rPr>
        <w:t>ė</w:t>
      </w:r>
      <w:r w:rsidRPr="00A32FA0">
        <w:rPr>
          <w:rFonts w:ascii="Arial" w:eastAsia="Times New Roman" w:hAnsi="Arial" w:cs="Arial"/>
          <w:kern w:val="36"/>
          <w:sz w:val="20"/>
          <w:szCs w:val="20"/>
          <w:lang w:val="en-US" w:eastAsia="en-GB"/>
        </w:rPr>
        <w:t xml:space="preserve"> „Headspace“</w:t>
      </w:r>
      <w:r>
        <w:rPr>
          <w:rFonts w:ascii="Arial" w:eastAsia="Times New Roman" w:hAnsi="Arial" w:cs="Arial"/>
          <w:kern w:val="36"/>
          <w:sz w:val="20"/>
          <w:szCs w:val="20"/>
          <w:lang w:val="en-US" w:eastAsia="en-GB"/>
        </w:rPr>
        <w:t xml:space="preserve"> bei filmų platforma </w:t>
      </w:r>
      <w:r w:rsidRPr="00A32FA0">
        <w:rPr>
          <w:rFonts w:ascii="Arial" w:eastAsia="Times New Roman" w:hAnsi="Arial" w:cs="Arial"/>
          <w:kern w:val="36"/>
          <w:sz w:val="20"/>
          <w:szCs w:val="20"/>
          <w:lang w:val="en-US" w:eastAsia="en-GB"/>
        </w:rPr>
        <w:t xml:space="preserve">„Netflix“ siūlo interaktyvių žaidimų, skirtų meditacijai, atsipalaidavimui ir miegui. Kiekvieną jų sudaro keli trumpi epizodai, kuriuose dalijamasi moksliškai pagrįsta informacija ir atliekami pratimai, puikiai tinkantys ir pradedantiesiems, ir </w:t>
      </w:r>
      <w:r>
        <w:rPr>
          <w:rFonts w:ascii="Arial" w:eastAsia="Times New Roman" w:hAnsi="Arial" w:cs="Arial"/>
          <w:kern w:val="36"/>
          <w:sz w:val="20"/>
          <w:szCs w:val="20"/>
          <w:lang w:val="en-US" w:eastAsia="en-GB"/>
        </w:rPr>
        <w:t>pažengusiems.</w:t>
      </w:r>
    </w:p>
    <w:p w14:paraId="49812B03" w14:textId="7B5BE33C" w:rsidR="00065A32" w:rsidRDefault="00065A32" w:rsidP="00065A32">
      <w:pPr>
        <w:jc w:val="center"/>
        <w:rPr>
          <w:rFonts w:ascii="Roboto" w:eastAsia="Times New Roman" w:hAnsi="Roboto" w:cs="Times New Roman"/>
          <w:color w:val="000000"/>
          <w:sz w:val="20"/>
          <w:szCs w:val="20"/>
          <w:shd w:val="clear" w:color="auto" w:fill="FFFFFF"/>
          <w:lang w:eastAsia="en-GB"/>
        </w:rPr>
      </w:pPr>
    </w:p>
    <w:p w14:paraId="0F296A23" w14:textId="77777777" w:rsidR="00065A32" w:rsidRPr="00065A32" w:rsidRDefault="00065A32" w:rsidP="00065A32">
      <w:pPr>
        <w:jc w:val="center"/>
        <w:rPr>
          <w:rFonts w:ascii="Times New Roman" w:eastAsia="Times New Roman" w:hAnsi="Times New Roman" w:cs="Times New Roman"/>
          <w:lang w:eastAsia="en-GB"/>
        </w:rPr>
      </w:pPr>
    </w:p>
    <w:p w14:paraId="70A92811" w14:textId="38D3B693" w:rsidR="002B52C4" w:rsidRDefault="002B52C4"/>
    <w:p w14:paraId="2D0FF4AE" w14:textId="77777777" w:rsidR="00065A32" w:rsidRDefault="00065A32"/>
    <w:p w14:paraId="75579433" w14:textId="77777777" w:rsidR="00065A32" w:rsidRDefault="00065A32"/>
    <w:sectPr w:rsidR="00065A3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Roboto">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B60F5"/>
    <w:multiLevelType w:val="hybridMultilevel"/>
    <w:tmpl w:val="A920AC1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96B08C3"/>
    <w:multiLevelType w:val="hybridMultilevel"/>
    <w:tmpl w:val="A920AC1E"/>
    <w:lvl w:ilvl="0" w:tplc="3B1875E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16834995">
    <w:abstractNumId w:val="1"/>
  </w:num>
  <w:num w:numId="2" w16cid:durableId="1176030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5A32"/>
    <w:rsid w:val="000002B6"/>
    <w:rsid w:val="000531FD"/>
    <w:rsid w:val="00065A32"/>
    <w:rsid w:val="00087BF8"/>
    <w:rsid w:val="000903B7"/>
    <w:rsid w:val="00096CBD"/>
    <w:rsid w:val="000C215F"/>
    <w:rsid w:val="000F76E4"/>
    <w:rsid w:val="00250343"/>
    <w:rsid w:val="0026273F"/>
    <w:rsid w:val="00272C64"/>
    <w:rsid w:val="002A3FD8"/>
    <w:rsid w:val="002B52C4"/>
    <w:rsid w:val="003C1188"/>
    <w:rsid w:val="003C628B"/>
    <w:rsid w:val="00424160"/>
    <w:rsid w:val="0047278D"/>
    <w:rsid w:val="00551A4D"/>
    <w:rsid w:val="005577A3"/>
    <w:rsid w:val="005A72BF"/>
    <w:rsid w:val="005C4B6C"/>
    <w:rsid w:val="006235D9"/>
    <w:rsid w:val="00625338"/>
    <w:rsid w:val="00625D2F"/>
    <w:rsid w:val="006260A0"/>
    <w:rsid w:val="006315C9"/>
    <w:rsid w:val="006C405D"/>
    <w:rsid w:val="0076618F"/>
    <w:rsid w:val="007A3A64"/>
    <w:rsid w:val="007C6307"/>
    <w:rsid w:val="008646A5"/>
    <w:rsid w:val="008B75FB"/>
    <w:rsid w:val="008D7EBF"/>
    <w:rsid w:val="008F521A"/>
    <w:rsid w:val="009337F0"/>
    <w:rsid w:val="009A1DC2"/>
    <w:rsid w:val="00A11FFE"/>
    <w:rsid w:val="00A32FA0"/>
    <w:rsid w:val="00A537E9"/>
    <w:rsid w:val="00A54DD2"/>
    <w:rsid w:val="00AF39F4"/>
    <w:rsid w:val="00B33F0C"/>
    <w:rsid w:val="00B42CB4"/>
    <w:rsid w:val="00B46EBB"/>
    <w:rsid w:val="00B714BE"/>
    <w:rsid w:val="00C05591"/>
    <w:rsid w:val="00C353D2"/>
    <w:rsid w:val="00CB54E7"/>
    <w:rsid w:val="00D52D7C"/>
    <w:rsid w:val="00D633FF"/>
    <w:rsid w:val="00DE5C42"/>
    <w:rsid w:val="00E7444B"/>
    <w:rsid w:val="00EA4209"/>
    <w:rsid w:val="00ED2FD5"/>
    <w:rsid w:val="00ED4EB0"/>
    <w:rsid w:val="00F0009E"/>
    <w:rsid w:val="00F90612"/>
    <w:rsid w:val="00FE6D97"/>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4E047"/>
  <w15:chartTrackingRefBased/>
  <w15:docId w15:val="{7B6F2000-036A-6949-B460-6CD3558A8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C353D2"/>
    <w:pPr>
      <w:spacing w:before="100" w:beforeAutospacing="1" w:after="100" w:afterAutospacing="1"/>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53D2"/>
    <w:rPr>
      <w:rFonts w:ascii="Times New Roman" w:eastAsia="Times New Roman" w:hAnsi="Times New Roman" w:cs="Times New Roman"/>
      <w:b/>
      <w:bCs/>
      <w:kern w:val="36"/>
      <w:sz w:val="48"/>
      <w:szCs w:val="48"/>
      <w:lang w:eastAsia="en-GB"/>
    </w:rPr>
  </w:style>
  <w:style w:type="paragraph" w:styleId="ListParagraph">
    <w:name w:val="List Paragraph"/>
    <w:basedOn w:val="Normal"/>
    <w:uiPriority w:val="34"/>
    <w:qFormat/>
    <w:rsid w:val="0047278D"/>
    <w:pPr>
      <w:ind w:left="720"/>
      <w:contextualSpacing/>
    </w:pPr>
  </w:style>
  <w:style w:type="character" w:styleId="CommentReference">
    <w:name w:val="annotation reference"/>
    <w:basedOn w:val="DefaultParagraphFont"/>
    <w:uiPriority w:val="99"/>
    <w:semiHidden/>
    <w:unhideWhenUsed/>
    <w:rsid w:val="006315C9"/>
    <w:rPr>
      <w:sz w:val="16"/>
      <w:szCs w:val="16"/>
    </w:rPr>
  </w:style>
  <w:style w:type="paragraph" w:styleId="CommentText">
    <w:name w:val="annotation text"/>
    <w:basedOn w:val="Normal"/>
    <w:link w:val="CommentTextChar"/>
    <w:uiPriority w:val="99"/>
    <w:semiHidden/>
    <w:unhideWhenUsed/>
    <w:rsid w:val="006315C9"/>
    <w:rPr>
      <w:sz w:val="20"/>
      <w:szCs w:val="20"/>
    </w:rPr>
  </w:style>
  <w:style w:type="character" w:customStyle="1" w:styleId="CommentTextChar">
    <w:name w:val="Comment Text Char"/>
    <w:basedOn w:val="DefaultParagraphFont"/>
    <w:link w:val="CommentText"/>
    <w:uiPriority w:val="99"/>
    <w:semiHidden/>
    <w:rsid w:val="006315C9"/>
    <w:rPr>
      <w:sz w:val="20"/>
      <w:szCs w:val="20"/>
    </w:rPr>
  </w:style>
  <w:style w:type="paragraph" w:styleId="CommentSubject">
    <w:name w:val="annotation subject"/>
    <w:basedOn w:val="CommentText"/>
    <w:next w:val="CommentText"/>
    <w:link w:val="CommentSubjectChar"/>
    <w:uiPriority w:val="99"/>
    <w:semiHidden/>
    <w:unhideWhenUsed/>
    <w:rsid w:val="006315C9"/>
    <w:rPr>
      <w:b/>
      <w:bCs/>
    </w:rPr>
  </w:style>
  <w:style w:type="character" w:customStyle="1" w:styleId="CommentSubjectChar">
    <w:name w:val="Comment Subject Char"/>
    <w:basedOn w:val="CommentTextChar"/>
    <w:link w:val="CommentSubject"/>
    <w:uiPriority w:val="99"/>
    <w:semiHidden/>
    <w:rsid w:val="006315C9"/>
    <w:rPr>
      <w:b/>
      <w:bCs/>
      <w:sz w:val="20"/>
      <w:szCs w:val="20"/>
    </w:rPr>
  </w:style>
  <w:style w:type="paragraph" w:styleId="BalloonText">
    <w:name w:val="Balloon Text"/>
    <w:basedOn w:val="Normal"/>
    <w:link w:val="BalloonTextChar"/>
    <w:uiPriority w:val="99"/>
    <w:semiHidden/>
    <w:unhideWhenUsed/>
    <w:rsid w:val="006315C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15C9"/>
    <w:rPr>
      <w:rFonts w:ascii="Segoe UI" w:hAnsi="Segoe UI" w:cs="Segoe UI"/>
      <w:sz w:val="18"/>
      <w:szCs w:val="18"/>
    </w:rPr>
  </w:style>
  <w:style w:type="paragraph" w:styleId="Revision">
    <w:name w:val="Revision"/>
    <w:hidden/>
    <w:uiPriority w:val="99"/>
    <w:semiHidden/>
    <w:rsid w:val="00551A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532184">
      <w:bodyDiv w:val="1"/>
      <w:marLeft w:val="0"/>
      <w:marRight w:val="0"/>
      <w:marTop w:val="0"/>
      <w:marBottom w:val="0"/>
      <w:divBdr>
        <w:top w:val="none" w:sz="0" w:space="0" w:color="auto"/>
        <w:left w:val="none" w:sz="0" w:space="0" w:color="auto"/>
        <w:bottom w:val="none" w:sz="0" w:space="0" w:color="auto"/>
        <w:right w:val="none" w:sz="0" w:space="0" w:color="auto"/>
      </w:divBdr>
      <w:divsChild>
        <w:div w:id="45036541">
          <w:marLeft w:val="0"/>
          <w:marRight w:val="0"/>
          <w:marTop w:val="0"/>
          <w:marBottom w:val="0"/>
          <w:divBdr>
            <w:top w:val="none" w:sz="0" w:space="0" w:color="auto"/>
            <w:left w:val="none" w:sz="0" w:space="0" w:color="auto"/>
            <w:bottom w:val="none" w:sz="0" w:space="0" w:color="auto"/>
            <w:right w:val="none" w:sz="0" w:space="0" w:color="auto"/>
          </w:divBdr>
        </w:div>
      </w:divsChild>
    </w:div>
    <w:div w:id="362511939">
      <w:bodyDiv w:val="1"/>
      <w:marLeft w:val="0"/>
      <w:marRight w:val="0"/>
      <w:marTop w:val="0"/>
      <w:marBottom w:val="0"/>
      <w:divBdr>
        <w:top w:val="none" w:sz="0" w:space="0" w:color="auto"/>
        <w:left w:val="none" w:sz="0" w:space="0" w:color="auto"/>
        <w:bottom w:val="none" w:sz="0" w:space="0" w:color="auto"/>
        <w:right w:val="none" w:sz="0" w:space="0" w:color="auto"/>
      </w:divBdr>
    </w:div>
    <w:div w:id="115961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711</Words>
  <Characters>4059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Lukošiūtė | Publicum</dc:creator>
  <cp:keywords/>
  <dc:description/>
  <cp:lastModifiedBy>Rina Storastaitė</cp:lastModifiedBy>
  <cp:revision>3</cp:revision>
  <dcterms:created xsi:type="dcterms:W3CDTF">2022-05-26T07:53:00Z</dcterms:created>
  <dcterms:modified xsi:type="dcterms:W3CDTF">2022-05-26T08:22:00Z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
    <vt:lpwstr>NSCCustomProperty</vt:lpwstr>
  </property>
</Properties>
</file>