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CDB5C" w14:textId="77777777" w:rsidR="00777A77" w:rsidRPr="00AE18BB" w:rsidRDefault="00777A77" w:rsidP="00777A77">
      <w:pPr>
        <w:spacing w:after="0" w:line="240" w:lineRule="auto"/>
        <w:jc w:val="both"/>
        <w:rPr>
          <w:i/>
          <w:sz w:val="20"/>
          <w:szCs w:val="20"/>
        </w:rPr>
      </w:pPr>
      <w:r w:rsidRPr="00AE18BB">
        <w:rPr>
          <w:i/>
          <w:sz w:val="20"/>
          <w:szCs w:val="20"/>
        </w:rPr>
        <w:t>Pranešimas žiniasklaidai</w:t>
      </w:r>
    </w:p>
    <w:p w14:paraId="6A0838ED" w14:textId="3B8A8D7D" w:rsidR="00777A77" w:rsidRPr="00AE18BB" w:rsidRDefault="00777A77" w:rsidP="00777A77">
      <w:pPr>
        <w:spacing w:after="0" w:line="240" w:lineRule="auto"/>
        <w:jc w:val="both"/>
        <w:rPr>
          <w:i/>
          <w:sz w:val="20"/>
          <w:szCs w:val="20"/>
        </w:rPr>
      </w:pPr>
      <w:r w:rsidRPr="00AE18BB">
        <w:rPr>
          <w:i/>
          <w:sz w:val="20"/>
          <w:szCs w:val="20"/>
        </w:rPr>
        <w:t>202</w:t>
      </w:r>
      <w:r>
        <w:rPr>
          <w:i/>
          <w:sz w:val="20"/>
          <w:szCs w:val="20"/>
        </w:rPr>
        <w:t>2</w:t>
      </w:r>
      <w:r w:rsidRPr="00AE18BB">
        <w:rPr>
          <w:i/>
          <w:sz w:val="20"/>
          <w:szCs w:val="20"/>
        </w:rPr>
        <w:t xml:space="preserve"> m. </w:t>
      </w:r>
      <w:r>
        <w:rPr>
          <w:i/>
          <w:sz w:val="20"/>
          <w:szCs w:val="20"/>
        </w:rPr>
        <w:t>birželio 21</w:t>
      </w:r>
      <w:r w:rsidRPr="00AE18BB">
        <w:rPr>
          <w:b/>
          <w:i/>
          <w:sz w:val="20"/>
          <w:szCs w:val="20"/>
        </w:rPr>
        <w:t xml:space="preserve"> </w:t>
      </w:r>
      <w:r w:rsidRPr="00AE18BB">
        <w:rPr>
          <w:i/>
          <w:sz w:val="20"/>
          <w:szCs w:val="20"/>
        </w:rPr>
        <w:t>d., Vilnius</w:t>
      </w:r>
    </w:p>
    <w:p w14:paraId="05669E20" w14:textId="77777777" w:rsidR="00777A77" w:rsidRDefault="00777A77" w:rsidP="00701E2C">
      <w:pPr>
        <w:jc w:val="both"/>
        <w:rPr>
          <w:b/>
          <w:bCs/>
          <w:sz w:val="32"/>
          <w:szCs w:val="32"/>
        </w:rPr>
      </w:pPr>
    </w:p>
    <w:p w14:paraId="5CE0C1AD" w14:textId="3F323D4E" w:rsidR="00784E52" w:rsidRDefault="00460F70" w:rsidP="00701E2C">
      <w:pPr>
        <w:jc w:val="both"/>
        <w:rPr>
          <w:b/>
          <w:bCs/>
          <w:sz w:val="32"/>
          <w:szCs w:val="32"/>
        </w:rPr>
      </w:pPr>
      <w:r w:rsidRPr="00460F70">
        <w:rPr>
          <w:b/>
          <w:bCs/>
          <w:sz w:val="32"/>
          <w:szCs w:val="32"/>
        </w:rPr>
        <w:t>ŠEIF sėkmingai išplatino 7 mln. eurų vertės obligacijas</w:t>
      </w:r>
      <w:r w:rsidR="00701E2C">
        <w:rPr>
          <w:b/>
          <w:bCs/>
          <w:sz w:val="32"/>
          <w:szCs w:val="32"/>
        </w:rPr>
        <w:t xml:space="preserve"> „Skylum“ statyboms</w:t>
      </w:r>
    </w:p>
    <w:p w14:paraId="2E59ADE0" w14:textId="557B3788" w:rsidR="00460F70" w:rsidRDefault="00460F70" w:rsidP="00A87A7C">
      <w:pPr>
        <w:jc w:val="both"/>
        <w:rPr>
          <w:b/>
          <w:bCs/>
        </w:rPr>
      </w:pPr>
      <w:r>
        <w:rPr>
          <w:b/>
          <w:bCs/>
        </w:rPr>
        <w:t xml:space="preserve">Šiaurės Europos investicinis fondas (ŠEIF) </w:t>
      </w:r>
      <w:r w:rsidR="00E43322">
        <w:rPr>
          <w:b/>
          <w:bCs/>
        </w:rPr>
        <w:t xml:space="preserve">dviem etapais </w:t>
      </w:r>
      <w:r>
        <w:rPr>
          <w:b/>
          <w:bCs/>
        </w:rPr>
        <w:t xml:space="preserve">sėkmingai </w:t>
      </w:r>
      <w:r w:rsidR="00E43322">
        <w:rPr>
          <w:b/>
          <w:bCs/>
        </w:rPr>
        <w:t>išplatino</w:t>
      </w:r>
      <w:r>
        <w:rPr>
          <w:b/>
          <w:bCs/>
        </w:rPr>
        <w:t xml:space="preserve"> 7 mln. eurų vertės obligacij</w:t>
      </w:r>
      <w:r w:rsidR="00E43322">
        <w:rPr>
          <w:b/>
          <w:bCs/>
        </w:rPr>
        <w:t>as</w:t>
      </w:r>
      <w:r>
        <w:rPr>
          <w:b/>
          <w:bCs/>
        </w:rPr>
        <w:t xml:space="preserve">. </w:t>
      </w:r>
      <w:r w:rsidR="00A87A7C">
        <w:rPr>
          <w:b/>
          <w:bCs/>
        </w:rPr>
        <w:t>Pritrauktos lėšos skir</w:t>
      </w:r>
      <w:r w:rsidR="00EA5A49">
        <w:rPr>
          <w:b/>
          <w:bCs/>
        </w:rPr>
        <w:t>tos</w:t>
      </w:r>
      <w:r w:rsidR="00A87A7C">
        <w:rPr>
          <w:b/>
          <w:bCs/>
        </w:rPr>
        <w:t xml:space="preserve"> fond</w:t>
      </w:r>
      <w:r w:rsidR="00EA5A49">
        <w:rPr>
          <w:b/>
          <w:bCs/>
        </w:rPr>
        <w:t xml:space="preserve">o kartu su NT bendrove </w:t>
      </w:r>
      <w:r w:rsidR="00A87A7C">
        <w:rPr>
          <w:b/>
          <w:bCs/>
        </w:rPr>
        <w:t>„Omberg group“ sostinės Viršuliškėse plėtojamo projekto „Skylum“ statyboms.</w:t>
      </w:r>
    </w:p>
    <w:p w14:paraId="0E9C8231" w14:textId="71C0D12A" w:rsidR="00A87A7C" w:rsidRDefault="00A87A7C" w:rsidP="00A87A7C">
      <w:pPr>
        <w:jc w:val="both"/>
      </w:pPr>
      <w:r w:rsidRPr="00A87A7C">
        <w:t>„</w:t>
      </w:r>
      <w:r w:rsidR="007E1C66">
        <w:t xml:space="preserve">Grįžtantį investuotojų susidomėjimą NT rinka po sukrėtimo Ukrainoje prasidėjus karui pajutome gana anksti – dar kovo mėnesį. </w:t>
      </w:r>
      <w:r w:rsidR="00167333">
        <w:t xml:space="preserve">Stebėdami nuoseklų jo augimą, buvome užtikrinti emisijos rezultatais. </w:t>
      </w:r>
    </w:p>
    <w:p w14:paraId="0D251B9E" w14:textId="3E4BA4F9" w:rsidR="00167333" w:rsidRDefault="00167333" w:rsidP="00A87A7C">
      <w:pPr>
        <w:jc w:val="both"/>
      </w:pPr>
      <w:r>
        <w:t xml:space="preserve">Obligacijų populiarumas yra natūralus dar ir dėl to, kad jos padengtos </w:t>
      </w:r>
      <w:r w:rsidR="00E43322">
        <w:t xml:space="preserve">itin patraukliu </w:t>
      </w:r>
      <w:r>
        <w:t xml:space="preserve">nekilnojamuoju turtu </w:t>
      </w:r>
      <w:r w:rsidR="00E43322">
        <w:t>–</w:t>
      </w:r>
      <w:r>
        <w:t xml:space="preserve"> </w:t>
      </w:r>
      <w:r w:rsidR="00C13405">
        <w:t xml:space="preserve">nuo pat pardavimų pradžios </w:t>
      </w:r>
      <w:r w:rsidR="00E43322">
        <w:t xml:space="preserve">„Skylum“ </w:t>
      </w:r>
      <w:r w:rsidR="000D28AC">
        <w:t xml:space="preserve">rajone užėmė lyderiaujančią </w:t>
      </w:r>
      <w:r w:rsidR="000D28AC" w:rsidRPr="004D03AA">
        <w:t xml:space="preserve">poziciją“, </w:t>
      </w:r>
      <w:r w:rsidR="00E43322" w:rsidRPr="004D03AA">
        <w:t>– teigia ŠEIF valdytojas Antanas</w:t>
      </w:r>
      <w:r w:rsidR="00E43322">
        <w:t xml:space="preserve"> Žygas.</w:t>
      </w:r>
    </w:p>
    <w:p w14:paraId="24E64F29" w14:textId="4A92A32B" w:rsidR="00372FF6" w:rsidRDefault="00372FF6" w:rsidP="00A87A7C">
      <w:pPr>
        <w:jc w:val="both"/>
      </w:pPr>
      <w:r>
        <w:t>Šiuo metu</w:t>
      </w:r>
      <w:r w:rsidR="00C13405">
        <w:t xml:space="preserve"> </w:t>
      </w:r>
      <w:r>
        <w:t>kyla 13-as pirmo iš dviejų Viršuliškėse statomų „Skylum“ dangoraižių aukštas, projektas</w:t>
      </w:r>
      <w:r w:rsidR="000D28AC">
        <w:t xml:space="preserve"> NT rinką papild</w:t>
      </w:r>
      <w:r w:rsidR="00EA5A49">
        <w:t>ys</w:t>
      </w:r>
      <w:r w:rsidR="000D28AC">
        <w:t xml:space="preserve"> 410 įvairaus dydžio butų.</w:t>
      </w:r>
      <w:r w:rsidR="00C13405">
        <w:t xml:space="preserve"> Jo populiarumą lemia itin patogi vieta, modernūs ir išskirtinę kokybę </w:t>
      </w:r>
      <w:r w:rsidR="004D03AA">
        <w:t>kuriantys</w:t>
      </w:r>
      <w:r w:rsidR="00C13405">
        <w:t xml:space="preserve"> statybos sprendimai bei miesto panoramas naujakuriams užtikrinantis pastatų aukštis.</w:t>
      </w:r>
    </w:p>
    <w:p w14:paraId="32304664" w14:textId="31705737" w:rsidR="00E43322" w:rsidRDefault="0068215D" w:rsidP="00A87A7C">
      <w:pPr>
        <w:jc w:val="both"/>
      </w:pPr>
      <w:r>
        <w:t>Obligacijų išpirkimo data – 2023 m. sausio 12 d., nominali obligacijos vertė – 1000 eurų</w:t>
      </w:r>
      <w:r w:rsidR="00EA5A49">
        <w:t xml:space="preserve">, metinė palūkanų norma – </w:t>
      </w:r>
      <w:r w:rsidR="00E72672">
        <w:t>6</w:t>
      </w:r>
      <w:r w:rsidR="006E4452">
        <w:t xml:space="preserve"> </w:t>
      </w:r>
      <w:r w:rsidR="00EA5A49">
        <w:t>proc</w:t>
      </w:r>
      <w:r>
        <w:t>.</w:t>
      </w:r>
      <w:r w:rsidR="006E4452">
        <w:t xml:space="preserve"> </w:t>
      </w:r>
    </w:p>
    <w:p w14:paraId="48EAFB7D" w14:textId="7E78E9EF" w:rsidR="00372FF6" w:rsidRDefault="0068215D" w:rsidP="00A87A7C">
      <w:pPr>
        <w:jc w:val="both"/>
      </w:pPr>
      <w:r>
        <w:t>Antruoju etapu šių metų birželį išplatintos 3 mln. eurų vertės obligacijos, 4 mln. eurų vertės emisij</w:t>
      </w:r>
      <w:r w:rsidR="00E72672">
        <w:t>os dalis</w:t>
      </w:r>
      <w:r>
        <w:t xml:space="preserve"> sėkmingai įgyvendinta 2021 m. rugpjūtį.</w:t>
      </w:r>
      <w:r w:rsidR="006E4452">
        <w:t xml:space="preserve"> Abiejų platinimų metu pritraukta daugiau nei 50 investuotojų.</w:t>
      </w:r>
    </w:p>
    <w:p w14:paraId="529928B8" w14:textId="37746BC2" w:rsidR="0068215D" w:rsidRPr="00777A77" w:rsidRDefault="0068215D" w:rsidP="00A87A7C">
      <w:pPr>
        <w:jc w:val="both"/>
        <w:rPr>
          <w:color w:val="000000" w:themeColor="text1"/>
        </w:rPr>
      </w:pPr>
      <w:r>
        <w:t xml:space="preserve">Tai – jau </w:t>
      </w:r>
      <w:r w:rsidR="00A62FE1">
        <w:t xml:space="preserve">antra </w:t>
      </w:r>
      <w:r>
        <w:t xml:space="preserve">ŠEIF obligacijų emisija, </w:t>
      </w:r>
      <w:r w:rsidR="000D28AC">
        <w:t xml:space="preserve">2019 m. fondas išplatino 2,5 mln. eurų vertės obligacijas, skirtas kito </w:t>
      </w:r>
      <w:r w:rsidR="000D28AC" w:rsidRPr="00777A77">
        <w:rPr>
          <w:color w:val="000000" w:themeColor="text1"/>
        </w:rPr>
        <w:t xml:space="preserve">gyvenamųjų namų projekto „Grigalaukio dominijos“ </w:t>
      </w:r>
      <w:r w:rsidR="00EE250E" w:rsidRPr="00777A77">
        <w:rPr>
          <w:color w:val="000000" w:themeColor="text1"/>
        </w:rPr>
        <w:t xml:space="preserve">IV etapo </w:t>
      </w:r>
      <w:r w:rsidR="000D28AC" w:rsidRPr="00777A77">
        <w:rPr>
          <w:color w:val="000000" w:themeColor="text1"/>
        </w:rPr>
        <w:t>statyboms.</w:t>
      </w:r>
    </w:p>
    <w:p w14:paraId="3C1B0AFF" w14:textId="77777777" w:rsidR="00C13405" w:rsidRPr="00777A77" w:rsidRDefault="00C13405" w:rsidP="00A87A7C">
      <w:pPr>
        <w:jc w:val="both"/>
        <w:rPr>
          <w:rFonts w:cstheme="minorHAnsi"/>
          <w:color w:val="000000" w:themeColor="text1"/>
          <w:shd w:val="clear" w:color="auto" w:fill="FFFFFF"/>
        </w:rPr>
      </w:pPr>
      <w:r w:rsidRPr="00777A77">
        <w:rPr>
          <w:rFonts w:cstheme="minorHAnsi"/>
          <w:color w:val="000000" w:themeColor="text1"/>
          <w:shd w:val="clear" w:color="auto" w:fill="FFFFFF"/>
        </w:rPr>
        <w:t xml:space="preserve">ŠEIF „Skylum“ projektui leidžiamų obligacijų savininkų patikėtinis yra audito ir apskaitos paslaugų UAB „Audifina“, vertybinių popierių tvarkytojas – AB „Šiaulių bankas“, teisės patarėjas – integruotų profesinių paslaugų teikėja „Lewben“. </w:t>
      </w:r>
    </w:p>
    <w:p w14:paraId="520A0B38" w14:textId="18EE18D5" w:rsidR="00C13405" w:rsidRPr="00777A77" w:rsidRDefault="00C13405" w:rsidP="00A87A7C">
      <w:pPr>
        <w:jc w:val="both"/>
        <w:rPr>
          <w:color w:val="000000" w:themeColor="text1"/>
        </w:rPr>
      </w:pPr>
      <w:r w:rsidRPr="00777A77">
        <w:rPr>
          <w:rFonts w:cstheme="minorHAnsi"/>
          <w:color w:val="000000" w:themeColor="text1"/>
          <w:shd w:val="clear" w:color="auto" w:fill="FFFFFF"/>
        </w:rPr>
        <w:t>ŠEIF investicinės veiklos licenciją gavo 2017 m. gegužę. Bendrovės investuotojų sprendimu, jos valdymas yra perduotas investicijų valdymo įmonei „</w:t>
      </w:r>
      <w:r w:rsidR="00FC2465" w:rsidRPr="00777A77">
        <w:rPr>
          <w:rFonts w:cstheme="minorHAnsi"/>
          <w:color w:val="000000" w:themeColor="text1"/>
          <w:shd w:val="clear" w:color="auto" w:fill="FFFFFF"/>
        </w:rPr>
        <w:t>Novus Asset Management</w:t>
      </w:r>
      <w:r w:rsidRPr="00777A77">
        <w:rPr>
          <w:rFonts w:cstheme="minorHAnsi"/>
          <w:color w:val="000000" w:themeColor="text1"/>
          <w:shd w:val="clear" w:color="auto" w:fill="FFFFFF"/>
        </w:rPr>
        <w:t>“</w:t>
      </w:r>
      <w:r w:rsidR="00FC2465" w:rsidRPr="00777A77">
        <w:rPr>
          <w:rFonts w:cstheme="minorHAnsi"/>
          <w:color w:val="000000" w:themeColor="text1"/>
          <w:shd w:val="clear" w:color="auto" w:fill="FFFFFF"/>
        </w:rPr>
        <w:t>.</w:t>
      </w:r>
    </w:p>
    <w:sectPr w:rsidR="00C13405" w:rsidRPr="00777A7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E52"/>
    <w:rsid w:val="000D28AC"/>
    <w:rsid w:val="00167333"/>
    <w:rsid w:val="00372FF6"/>
    <w:rsid w:val="00460F70"/>
    <w:rsid w:val="004D03AA"/>
    <w:rsid w:val="00567204"/>
    <w:rsid w:val="00632A44"/>
    <w:rsid w:val="0068215D"/>
    <w:rsid w:val="006E4452"/>
    <w:rsid w:val="00701E2C"/>
    <w:rsid w:val="00777A77"/>
    <w:rsid w:val="00784E52"/>
    <w:rsid w:val="007E1C66"/>
    <w:rsid w:val="008151BC"/>
    <w:rsid w:val="00A62FE1"/>
    <w:rsid w:val="00A87A7C"/>
    <w:rsid w:val="00C13405"/>
    <w:rsid w:val="00DA5347"/>
    <w:rsid w:val="00E43322"/>
    <w:rsid w:val="00E72672"/>
    <w:rsid w:val="00EA5A49"/>
    <w:rsid w:val="00EE250E"/>
    <w:rsid w:val="00FC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B85C0"/>
  <w15:chartTrackingRefBased/>
  <w15:docId w15:val="{C68F2AB6-E17F-4606-B121-6F5027CF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68215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8215D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8215D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8215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8215D"/>
    <w:rPr>
      <w:b/>
      <w:bCs/>
      <w:sz w:val="20"/>
      <w:szCs w:val="20"/>
    </w:rPr>
  </w:style>
  <w:style w:type="character" w:styleId="Hipersaitas">
    <w:name w:val="Hyperlink"/>
    <w:basedOn w:val="Numatytasispastraiposriftas"/>
    <w:uiPriority w:val="99"/>
    <w:semiHidden/>
    <w:unhideWhenUsed/>
    <w:rsid w:val="00C13405"/>
    <w:rPr>
      <w:color w:val="0000FF"/>
      <w:u w:val="single"/>
    </w:rPr>
  </w:style>
  <w:style w:type="paragraph" w:styleId="Pataisymai">
    <w:name w:val="Revision"/>
    <w:hidden/>
    <w:uiPriority w:val="99"/>
    <w:semiHidden/>
    <w:rsid w:val="00E726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Belickaitė</dc:creator>
  <cp:keywords/>
  <dc:description/>
  <cp:lastModifiedBy>Simona Survilaitė</cp:lastModifiedBy>
  <cp:revision>3</cp:revision>
  <cp:lastPrinted>2022-06-16T10:29:00Z</cp:lastPrinted>
  <dcterms:created xsi:type="dcterms:W3CDTF">2022-06-21T05:45:00Z</dcterms:created>
  <dcterms:modified xsi:type="dcterms:W3CDTF">2022-06-21T06:05:00Z</dcterms:modified>
</cp:coreProperties>
</file>