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3969C" w14:textId="2AA775F9" w:rsidR="00E52E43" w:rsidRPr="007472AB" w:rsidRDefault="00E52E43" w:rsidP="004F1B9F">
      <w:pPr>
        <w:rPr>
          <w:bCs/>
          <w:sz w:val="20"/>
          <w:szCs w:val="20"/>
          <w:lang w:val="lt-LT"/>
        </w:rPr>
      </w:pPr>
      <w:r w:rsidRPr="007472AB">
        <w:rPr>
          <w:bCs/>
          <w:sz w:val="20"/>
          <w:szCs w:val="20"/>
          <w:lang w:val="lt-LT"/>
        </w:rPr>
        <w:t>Pranešimas žiniasklaidai</w:t>
      </w:r>
    </w:p>
    <w:p w14:paraId="75658933" w14:textId="16326CCB" w:rsidR="00E52E43" w:rsidRPr="007472AB" w:rsidRDefault="00E52E43" w:rsidP="004F1B9F">
      <w:pPr>
        <w:rPr>
          <w:bCs/>
          <w:sz w:val="20"/>
          <w:szCs w:val="20"/>
          <w:lang w:val="lt-LT"/>
        </w:rPr>
      </w:pPr>
      <w:r w:rsidRPr="007472AB">
        <w:rPr>
          <w:bCs/>
          <w:sz w:val="20"/>
          <w:szCs w:val="20"/>
          <w:lang w:val="lt-LT"/>
        </w:rPr>
        <w:t>Liepos 21 d.</w:t>
      </w:r>
    </w:p>
    <w:p w14:paraId="27845C46" w14:textId="484DB501" w:rsidR="00E52E43" w:rsidRPr="007472AB" w:rsidRDefault="00E52E43" w:rsidP="004F1B9F">
      <w:pPr>
        <w:rPr>
          <w:bCs/>
          <w:sz w:val="20"/>
          <w:szCs w:val="20"/>
          <w:lang w:val="lt-LT"/>
        </w:rPr>
      </w:pPr>
      <w:r w:rsidRPr="007472AB">
        <w:rPr>
          <w:bCs/>
          <w:sz w:val="20"/>
          <w:szCs w:val="20"/>
          <w:lang w:val="lt-LT"/>
        </w:rPr>
        <w:t>Vilnius</w:t>
      </w:r>
    </w:p>
    <w:p w14:paraId="2FED611A" w14:textId="77777777" w:rsidR="00E52E43" w:rsidRPr="00E52E43" w:rsidRDefault="00E52E43" w:rsidP="004F1B9F">
      <w:pPr>
        <w:rPr>
          <w:b/>
          <w:sz w:val="20"/>
          <w:szCs w:val="20"/>
          <w:lang w:val="lt-LT"/>
        </w:rPr>
      </w:pPr>
    </w:p>
    <w:p w14:paraId="552C1672" w14:textId="30C5D0F0" w:rsidR="00653E0E" w:rsidRPr="008239E9" w:rsidRDefault="008239E9" w:rsidP="004F1B9F">
      <w:pPr>
        <w:rPr>
          <w:b/>
          <w:sz w:val="24"/>
          <w:szCs w:val="24"/>
          <w:lang w:val="lt-LT"/>
        </w:rPr>
      </w:pPr>
      <w:r w:rsidRPr="00E52E43">
        <w:rPr>
          <w:b/>
          <w:sz w:val="24"/>
          <w:szCs w:val="24"/>
          <w:lang w:val="lt-LT"/>
        </w:rPr>
        <w:t>Technologijų miestelis „</w:t>
      </w:r>
      <w:proofErr w:type="spellStart"/>
      <w:r w:rsidRPr="00E52E43">
        <w:rPr>
          <w:b/>
          <w:sz w:val="24"/>
          <w:szCs w:val="24"/>
          <w:lang w:val="lt-LT"/>
        </w:rPr>
        <w:t>Cyber</w:t>
      </w:r>
      <w:proofErr w:type="spellEnd"/>
      <w:r w:rsidRPr="00E52E43">
        <w:rPr>
          <w:b/>
          <w:sz w:val="24"/>
          <w:szCs w:val="24"/>
          <w:lang w:val="lt-LT"/>
        </w:rPr>
        <w:t xml:space="preserve"> </w:t>
      </w:r>
      <w:proofErr w:type="spellStart"/>
      <w:r w:rsidRPr="00E52E43">
        <w:rPr>
          <w:b/>
          <w:sz w:val="24"/>
          <w:szCs w:val="24"/>
          <w:lang w:val="lt-LT"/>
        </w:rPr>
        <w:t>City</w:t>
      </w:r>
      <w:proofErr w:type="spellEnd"/>
      <w:r w:rsidRPr="00E52E43">
        <w:rPr>
          <w:b/>
          <w:sz w:val="24"/>
          <w:szCs w:val="24"/>
          <w:lang w:val="lt-LT"/>
        </w:rPr>
        <w:t xml:space="preserve">“ pastatus ir darbo vietas valdys išmaniai: pradeda </w:t>
      </w:r>
      <w:r w:rsidRPr="008239E9">
        <w:rPr>
          <w:b/>
          <w:sz w:val="24"/>
          <w:szCs w:val="24"/>
          <w:lang w:val="lt-LT"/>
        </w:rPr>
        <w:t xml:space="preserve">partnerystę </w:t>
      </w:r>
      <w:r w:rsidRPr="008239E9">
        <w:rPr>
          <w:b/>
          <w:sz w:val="24"/>
          <w:szCs w:val="24"/>
          <w:lang w:val="lt-LT"/>
        </w:rPr>
        <w:t>su komercini</w:t>
      </w:r>
      <w:r w:rsidRPr="008239E9">
        <w:rPr>
          <w:b/>
          <w:sz w:val="24"/>
          <w:szCs w:val="24"/>
          <w:lang w:val="lt-LT"/>
        </w:rPr>
        <w:t>ų</w:t>
      </w:r>
      <w:r w:rsidRPr="008239E9">
        <w:rPr>
          <w:b/>
          <w:sz w:val="24"/>
          <w:szCs w:val="24"/>
          <w:lang w:val="lt-LT"/>
        </w:rPr>
        <w:t xml:space="preserve"> erdvių valdymo </w:t>
      </w:r>
      <w:proofErr w:type="spellStart"/>
      <w:r w:rsidRPr="008239E9">
        <w:rPr>
          <w:b/>
          <w:sz w:val="24"/>
          <w:szCs w:val="24"/>
          <w:lang w:val="lt-LT"/>
        </w:rPr>
        <w:t>startuoliais</w:t>
      </w:r>
      <w:proofErr w:type="spellEnd"/>
      <w:r w:rsidRPr="008239E9">
        <w:rPr>
          <w:b/>
          <w:sz w:val="24"/>
          <w:szCs w:val="24"/>
          <w:lang w:val="lt-LT"/>
        </w:rPr>
        <w:br/>
      </w:r>
    </w:p>
    <w:p w14:paraId="552C1673" w14:textId="77777777" w:rsidR="00653E0E" w:rsidRPr="008239E9" w:rsidRDefault="008239E9" w:rsidP="004F1B9F">
      <w:pPr>
        <w:rPr>
          <w:b/>
          <w:sz w:val="20"/>
          <w:szCs w:val="20"/>
          <w:lang w:val="lt-LT"/>
        </w:rPr>
      </w:pPr>
      <w:r w:rsidRPr="008239E9">
        <w:rPr>
          <w:b/>
          <w:sz w:val="20"/>
          <w:szCs w:val="20"/>
          <w:lang w:val="lt-LT"/>
        </w:rPr>
        <w:t xml:space="preserve">Vilniuje, buvusioje industrinėje „Spartos“ gamyklos teritorijoje, plėtojamo </w:t>
      </w:r>
      <w:proofErr w:type="spellStart"/>
      <w:r w:rsidRPr="008239E9">
        <w:rPr>
          <w:b/>
          <w:sz w:val="20"/>
          <w:szCs w:val="20"/>
          <w:lang w:val="lt-LT"/>
        </w:rPr>
        <w:t>bendradarbystės</w:t>
      </w:r>
      <w:proofErr w:type="spellEnd"/>
      <w:r w:rsidRPr="008239E9">
        <w:rPr>
          <w:b/>
          <w:sz w:val="20"/>
          <w:szCs w:val="20"/>
          <w:lang w:val="lt-LT"/>
        </w:rPr>
        <w:t xml:space="preserve"> (angl. </w:t>
      </w:r>
      <w:proofErr w:type="spellStart"/>
      <w:r w:rsidRPr="008239E9">
        <w:rPr>
          <w:b/>
          <w:sz w:val="20"/>
          <w:szCs w:val="20"/>
          <w:lang w:val="lt-LT"/>
        </w:rPr>
        <w:t>co-working</w:t>
      </w:r>
      <w:proofErr w:type="spellEnd"/>
      <w:r w:rsidRPr="008239E9">
        <w:rPr>
          <w:b/>
          <w:sz w:val="20"/>
          <w:szCs w:val="20"/>
          <w:lang w:val="lt-LT"/>
        </w:rPr>
        <w:t>), komercinių bei inovatyvių rekreacinių erdvių technologijų miestelio „</w:t>
      </w:r>
      <w:proofErr w:type="spellStart"/>
      <w:r w:rsidRPr="008239E9">
        <w:rPr>
          <w:b/>
          <w:sz w:val="20"/>
          <w:szCs w:val="20"/>
          <w:lang w:val="lt-LT"/>
        </w:rPr>
        <w:t>Cyber</w:t>
      </w:r>
      <w:proofErr w:type="spellEnd"/>
      <w:r w:rsidRPr="008239E9">
        <w:rPr>
          <w:b/>
          <w:sz w:val="20"/>
          <w:szCs w:val="20"/>
          <w:lang w:val="lt-LT"/>
        </w:rPr>
        <w:t xml:space="preserve"> </w:t>
      </w:r>
      <w:proofErr w:type="spellStart"/>
      <w:r w:rsidRPr="008239E9">
        <w:rPr>
          <w:b/>
          <w:sz w:val="20"/>
          <w:szCs w:val="20"/>
          <w:lang w:val="lt-LT"/>
        </w:rPr>
        <w:t>City</w:t>
      </w:r>
      <w:proofErr w:type="spellEnd"/>
      <w:r w:rsidRPr="008239E9">
        <w:rPr>
          <w:b/>
          <w:sz w:val="20"/>
          <w:szCs w:val="20"/>
          <w:lang w:val="lt-LT"/>
        </w:rPr>
        <w:t xml:space="preserve">“ plėtotojai pasirašė sutartį su lietuviško kapitalo </w:t>
      </w:r>
      <w:proofErr w:type="spellStart"/>
      <w:r w:rsidRPr="008239E9">
        <w:rPr>
          <w:b/>
          <w:sz w:val="20"/>
          <w:szCs w:val="20"/>
          <w:lang w:val="lt-LT"/>
        </w:rPr>
        <w:t>startuoliu</w:t>
      </w:r>
      <w:proofErr w:type="spellEnd"/>
      <w:r w:rsidRPr="008239E9">
        <w:rPr>
          <w:b/>
          <w:sz w:val="20"/>
          <w:szCs w:val="20"/>
          <w:lang w:val="lt-LT"/>
        </w:rPr>
        <w:t xml:space="preserve"> „</w:t>
      </w:r>
      <w:proofErr w:type="spellStart"/>
      <w:r w:rsidRPr="008239E9">
        <w:rPr>
          <w:b/>
          <w:sz w:val="20"/>
          <w:szCs w:val="20"/>
          <w:lang w:val="lt-LT"/>
        </w:rPr>
        <w:t>Pingin</w:t>
      </w:r>
      <w:proofErr w:type="spellEnd"/>
      <w:r w:rsidRPr="008239E9">
        <w:rPr>
          <w:b/>
          <w:sz w:val="20"/>
          <w:szCs w:val="20"/>
          <w:lang w:val="lt-LT"/>
        </w:rPr>
        <w:t xml:space="preserve"> </w:t>
      </w:r>
      <w:proofErr w:type="spellStart"/>
      <w:r w:rsidRPr="008239E9">
        <w:rPr>
          <w:b/>
          <w:sz w:val="20"/>
          <w:szCs w:val="20"/>
          <w:lang w:val="lt-LT"/>
        </w:rPr>
        <w:t>Space</w:t>
      </w:r>
      <w:proofErr w:type="spellEnd"/>
      <w:r w:rsidRPr="008239E9">
        <w:rPr>
          <w:b/>
          <w:sz w:val="20"/>
          <w:szCs w:val="20"/>
          <w:lang w:val="lt-LT"/>
        </w:rPr>
        <w:t>“, kuris teikia kompleksinius, išmanius pastatų ir darbo vietų valdymo sprendimus. Planuojama, kad beveik 2 hektarų ploto miestelio teritorijoje bus sukurta apie 35 tūkst. kv. metrų ploto darbo ir laisvalaikio erdvių.</w:t>
      </w:r>
      <w:r w:rsidRPr="008239E9">
        <w:rPr>
          <w:b/>
          <w:sz w:val="20"/>
          <w:szCs w:val="20"/>
          <w:lang w:val="lt-LT"/>
        </w:rPr>
        <w:br/>
      </w:r>
    </w:p>
    <w:p w14:paraId="552C1674" w14:textId="77777777" w:rsidR="00653E0E" w:rsidRPr="008239E9" w:rsidRDefault="008239E9" w:rsidP="004F1B9F">
      <w:pPr>
        <w:rPr>
          <w:sz w:val="20"/>
          <w:szCs w:val="20"/>
          <w:lang w:val="lt-LT"/>
        </w:rPr>
      </w:pPr>
      <w:r w:rsidRPr="008239E9">
        <w:rPr>
          <w:sz w:val="20"/>
          <w:szCs w:val="20"/>
          <w:lang w:val="lt-LT"/>
        </w:rPr>
        <w:t>Komercinio pastatų valdym</w:t>
      </w:r>
      <w:r w:rsidRPr="008239E9">
        <w:rPr>
          <w:sz w:val="20"/>
          <w:szCs w:val="20"/>
          <w:lang w:val="lt-LT"/>
        </w:rPr>
        <w:t xml:space="preserve">o </w:t>
      </w:r>
      <w:proofErr w:type="spellStart"/>
      <w:r w:rsidRPr="008239E9">
        <w:rPr>
          <w:sz w:val="20"/>
          <w:szCs w:val="20"/>
          <w:lang w:val="lt-LT"/>
        </w:rPr>
        <w:t>startuolis</w:t>
      </w:r>
      <w:proofErr w:type="spellEnd"/>
      <w:r w:rsidRPr="008239E9">
        <w:rPr>
          <w:sz w:val="20"/>
          <w:szCs w:val="20"/>
          <w:lang w:val="lt-LT"/>
        </w:rPr>
        <w:t xml:space="preserve"> „</w:t>
      </w:r>
      <w:proofErr w:type="spellStart"/>
      <w:r w:rsidRPr="008239E9">
        <w:rPr>
          <w:sz w:val="20"/>
          <w:szCs w:val="20"/>
          <w:lang w:val="lt-LT"/>
        </w:rPr>
        <w:t>Pingin</w:t>
      </w:r>
      <w:proofErr w:type="spellEnd"/>
      <w:r w:rsidRPr="008239E9">
        <w:rPr>
          <w:sz w:val="20"/>
          <w:szCs w:val="20"/>
          <w:lang w:val="lt-LT"/>
        </w:rPr>
        <w:t xml:space="preserve"> </w:t>
      </w:r>
      <w:proofErr w:type="spellStart"/>
      <w:r w:rsidRPr="008239E9">
        <w:rPr>
          <w:sz w:val="20"/>
          <w:szCs w:val="20"/>
          <w:lang w:val="lt-LT"/>
        </w:rPr>
        <w:t>Space</w:t>
      </w:r>
      <w:proofErr w:type="spellEnd"/>
      <w:r w:rsidRPr="008239E9">
        <w:rPr>
          <w:sz w:val="20"/>
          <w:szCs w:val="20"/>
          <w:lang w:val="lt-LT"/>
        </w:rPr>
        <w:t xml:space="preserve">“ dar šiais metais investavo ir sujungė pajėgumus su kitu </w:t>
      </w:r>
      <w:proofErr w:type="spellStart"/>
      <w:r w:rsidRPr="008239E9">
        <w:rPr>
          <w:sz w:val="20"/>
          <w:szCs w:val="20"/>
          <w:lang w:val="lt-LT"/>
        </w:rPr>
        <w:t>startuoliu</w:t>
      </w:r>
      <w:proofErr w:type="spellEnd"/>
      <w:r w:rsidRPr="008239E9">
        <w:rPr>
          <w:sz w:val="20"/>
          <w:szCs w:val="20"/>
          <w:lang w:val="lt-LT"/>
        </w:rPr>
        <w:t xml:space="preserve"> „</w:t>
      </w:r>
      <w:proofErr w:type="spellStart"/>
      <w:r w:rsidRPr="008239E9">
        <w:rPr>
          <w:sz w:val="20"/>
          <w:szCs w:val="20"/>
          <w:lang w:val="lt-LT"/>
        </w:rPr>
        <w:t>Flanco</w:t>
      </w:r>
      <w:proofErr w:type="spellEnd"/>
      <w:r w:rsidRPr="008239E9">
        <w:rPr>
          <w:sz w:val="20"/>
          <w:szCs w:val="20"/>
          <w:lang w:val="lt-LT"/>
        </w:rPr>
        <w:t>“, kuris sprendžia konkrečių darbo vietų užimtumo valdymo bei administravimo iššūkius.</w:t>
      </w:r>
      <w:r w:rsidRPr="008239E9">
        <w:rPr>
          <w:sz w:val="20"/>
          <w:szCs w:val="20"/>
          <w:lang w:val="lt-LT"/>
        </w:rPr>
        <w:br/>
      </w:r>
    </w:p>
    <w:p w14:paraId="552C1675" w14:textId="77777777" w:rsidR="00653E0E" w:rsidRPr="008239E9" w:rsidRDefault="008239E9" w:rsidP="004F1B9F">
      <w:pPr>
        <w:rPr>
          <w:sz w:val="20"/>
          <w:szCs w:val="20"/>
          <w:lang w:val="lt-LT"/>
        </w:rPr>
      </w:pPr>
      <w:r w:rsidRPr="008239E9">
        <w:rPr>
          <w:sz w:val="20"/>
          <w:szCs w:val="20"/>
          <w:lang w:val="lt-LT"/>
        </w:rPr>
        <w:t xml:space="preserve">„Nuo to laiko, kai sujungėme dviejų </w:t>
      </w:r>
      <w:proofErr w:type="spellStart"/>
      <w:r w:rsidRPr="008239E9">
        <w:rPr>
          <w:sz w:val="20"/>
          <w:szCs w:val="20"/>
          <w:lang w:val="lt-LT"/>
        </w:rPr>
        <w:t>startuolių</w:t>
      </w:r>
      <w:proofErr w:type="spellEnd"/>
      <w:r w:rsidRPr="008239E9">
        <w:rPr>
          <w:sz w:val="20"/>
          <w:szCs w:val="20"/>
          <w:lang w:val="lt-LT"/>
        </w:rPr>
        <w:t xml:space="preserve"> kompetencijas ir ga</w:t>
      </w:r>
      <w:r w:rsidRPr="008239E9">
        <w:rPr>
          <w:sz w:val="20"/>
          <w:szCs w:val="20"/>
          <w:lang w:val="lt-LT"/>
        </w:rPr>
        <w:t xml:space="preserve">limybes, tapome tikru viso spektro išmanaus komercinio turto paslaugų teikėju. Manau, kad būtent kompleksinis požiūris į komercinį turtą kaip vietą, kurioje svarbu sukurti patogią, efektyvią ir klientams draugišką aplinką leido mums pradėti partnerystę su </w:t>
      </w:r>
      <w:r w:rsidRPr="008239E9">
        <w:rPr>
          <w:sz w:val="20"/>
          <w:szCs w:val="20"/>
          <w:lang w:val="lt-LT"/>
        </w:rPr>
        <w:t>jau šį rudenį duris atversiančiu technologijų miesteliu „</w:t>
      </w:r>
      <w:proofErr w:type="spellStart"/>
      <w:r w:rsidRPr="008239E9">
        <w:rPr>
          <w:sz w:val="20"/>
          <w:szCs w:val="20"/>
          <w:lang w:val="lt-LT"/>
        </w:rPr>
        <w:t>Cyber</w:t>
      </w:r>
      <w:proofErr w:type="spellEnd"/>
      <w:r w:rsidRPr="008239E9">
        <w:rPr>
          <w:sz w:val="20"/>
          <w:szCs w:val="20"/>
          <w:lang w:val="lt-LT"/>
        </w:rPr>
        <w:t xml:space="preserve"> </w:t>
      </w:r>
      <w:proofErr w:type="spellStart"/>
      <w:r w:rsidRPr="008239E9">
        <w:rPr>
          <w:sz w:val="20"/>
          <w:szCs w:val="20"/>
          <w:lang w:val="lt-LT"/>
        </w:rPr>
        <w:t>City</w:t>
      </w:r>
      <w:proofErr w:type="spellEnd"/>
      <w:r w:rsidRPr="008239E9">
        <w:rPr>
          <w:sz w:val="20"/>
          <w:szCs w:val="20"/>
          <w:lang w:val="lt-LT"/>
        </w:rPr>
        <w:t xml:space="preserve">“. Mūsų plėtojami sprendimai yra pažengę gerokai toliau nei tiesiog patogus pastatų valdymas visuose lygmenyse, o tai, tvirtai tikiu, sutampa su šių erdvių plėtotojų strateginiu požiūriu į </w:t>
      </w:r>
      <w:r w:rsidRPr="008239E9">
        <w:rPr>
          <w:sz w:val="20"/>
          <w:szCs w:val="20"/>
          <w:lang w:val="lt-LT"/>
        </w:rPr>
        <w:t>kuriamą produktą ir jo būsimas pridėtines vertes“, - komentuoja „</w:t>
      </w:r>
      <w:proofErr w:type="spellStart"/>
      <w:r w:rsidRPr="008239E9">
        <w:rPr>
          <w:sz w:val="20"/>
          <w:szCs w:val="20"/>
          <w:lang w:val="lt-LT"/>
        </w:rPr>
        <w:t>Pingin</w:t>
      </w:r>
      <w:proofErr w:type="spellEnd"/>
      <w:r w:rsidRPr="008239E9">
        <w:rPr>
          <w:sz w:val="20"/>
          <w:szCs w:val="20"/>
          <w:lang w:val="lt-LT"/>
        </w:rPr>
        <w:t xml:space="preserve"> </w:t>
      </w:r>
      <w:proofErr w:type="spellStart"/>
      <w:r w:rsidRPr="008239E9">
        <w:rPr>
          <w:sz w:val="20"/>
          <w:szCs w:val="20"/>
          <w:lang w:val="lt-LT"/>
        </w:rPr>
        <w:t>Space</w:t>
      </w:r>
      <w:proofErr w:type="spellEnd"/>
      <w:r w:rsidRPr="008239E9">
        <w:rPr>
          <w:sz w:val="20"/>
          <w:szCs w:val="20"/>
          <w:lang w:val="lt-LT"/>
        </w:rPr>
        <w:t>“ platformos įkūrėjas Mindaugas Juška.</w:t>
      </w:r>
      <w:r w:rsidRPr="008239E9">
        <w:rPr>
          <w:sz w:val="20"/>
          <w:szCs w:val="20"/>
          <w:lang w:val="lt-LT"/>
        </w:rPr>
        <w:br/>
      </w:r>
    </w:p>
    <w:p w14:paraId="552C1676" w14:textId="77777777" w:rsidR="00653E0E" w:rsidRPr="008239E9" w:rsidRDefault="008239E9" w:rsidP="004F1B9F">
      <w:pPr>
        <w:rPr>
          <w:sz w:val="20"/>
          <w:szCs w:val="20"/>
          <w:lang w:val="lt-LT"/>
        </w:rPr>
      </w:pPr>
      <w:r w:rsidRPr="008239E9">
        <w:rPr>
          <w:sz w:val="20"/>
          <w:szCs w:val="20"/>
          <w:lang w:val="lt-LT"/>
        </w:rPr>
        <w:t>Naujoji erdvė ketina sutelkti Lietuvos technologijų įmones, o vienas iš pagrindinių „</w:t>
      </w:r>
      <w:proofErr w:type="spellStart"/>
      <w:r w:rsidRPr="008239E9">
        <w:rPr>
          <w:sz w:val="20"/>
          <w:szCs w:val="20"/>
          <w:lang w:val="lt-LT"/>
        </w:rPr>
        <w:t>Cyber</w:t>
      </w:r>
      <w:proofErr w:type="spellEnd"/>
      <w:r w:rsidRPr="008239E9">
        <w:rPr>
          <w:sz w:val="20"/>
          <w:szCs w:val="20"/>
          <w:lang w:val="lt-LT"/>
        </w:rPr>
        <w:t xml:space="preserve"> </w:t>
      </w:r>
      <w:proofErr w:type="spellStart"/>
      <w:r w:rsidRPr="008239E9">
        <w:rPr>
          <w:sz w:val="20"/>
          <w:szCs w:val="20"/>
          <w:lang w:val="lt-LT"/>
        </w:rPr>
        <w:t>City</w:t>
      </w:r>
      <w:proofErr w:type="spellEnd"/>
      <w:r w:rsidRPr="008239E9">
        <w:rPr>
          <w:sz w:val="20"/>
          <w:szCs w:val="20"/>
          <w:lang w:val="lt-LT"/>
        </w:rPr>
        <w:t>“ projekto investuotojų ir nuomininkų yra in</w:t>
      </w:r>
      <w:r w:rsidRPr="008239E9">
        <w:rPr>
          <w:sz w:val="20"/>
          <w:szCs w:val="20"/>
          <w:lang w:val="lt-LT"/>
        </w:rPr>
        <w:t>formacinių technologijų akceleratorius „</w:t>
      </w:r>
      <w:proofErr w:type="spellStart"/>
      <w:r w:rsidRPr="008239E9">
        <w:rPr>
          <w:sz w:val="20"/>
          <w:szCs w:val="20"/>
          <w:lang w:val="lt-LT"/>
        </w:rPr>
        <w:t>Tesonet</w:t>
      </w:r>
      <w:proofErr w:type="spellEnd"/>
      <w:r w:rsidRPr="008239E9">
        <w:rPr>
          <w:sz w:val="20"/>
          <w:szCs w:val="20"/>
          <w:lang w:val="lt-LT"/>
        </w:rPr>
        <w:t xml:space="preserve">“, kurios atstovė, pirkimų ir efektyvumo vadovė Evelina </w:t>
      </w:r>
      <w:proofErr w:type="spellStart"/>
      <w:r w:rsidRPr="008239E9">
        <w:rPr>
          <w:sz w:val="20"/>
          <w:szCs w:val="20"/>
          <w:lang w:val="lt-LT"/>
        </w:rPr>
        <w:t>Žvinytė</w:t>
      </w:r>
      <w:proofErr w:type="spellEnd"/>
      <w:r w:rsidRPr="008239E9">
        <w:rPr>
          <w:sz w:val="20"/>
          <w:szCs w:val="20"/>
          <w:lang w:val="lt-LT"/>
        </w:rPr>
        <w:t xml:space="preserve"> teigia, kad savo valdymo sprendimais naujieji „</w:t>
      </w:r>
      <w:proofErr w:type="spellStart"/>
      <w:r w:rsidRPr="008239E9">
        <w:rPr>
          <w:sz w:val="20"/>
          <w:szCs w:val="20"/>
          <w:lang w:val="lt-LT"/>
        </w:rPr>
        <w:t>Tesonet</w:t>
      </w:r>
      <w:proofErr w:type="spellEnd"/>
      <w:r w:rsidRPr="008239E9">
        <w:rPr>
          <w:sz w:val="20"/>
          <w:szCs w:val="20"/>
          <w:lang w:val="lt-LT"/>
        </w:rPr>
        <w:t>“ bendruomenės namai iškels naują biurų standartą.</w:t>
      </w:r>
    </w:p>
    <w:p w14:paraId="552C1677" w14:textId="77777777" w:rsidR="00653E0E" w:rsidRPr="008239E9" w:rsidRDefault="00653E0E" w:rsidP="004F1B9F">
      <w:pPr>
        <w:rPr>
          <w:sz w:val="20"/>
          <w:szCs w:val="20"/>
          <w:lang w:val="lt-LT"/>
        </w:rPr>
      </w:pPr>
    </w:p>
    <w:p w14:paraId="552C1678" w14:textId="12A88204" w:rsidR="00653E0E" w:rsidRPr="008239E9" w:rsidRDefault="008239E9" w:rsidP="004F1B9F">
      <w:pPr>
        <w:rPr>
          <w:sz w:val="20"/>
          <w:szCs w:val="20"/>
          <w:lang w:val="lt-LT"/>
        </w:rPr>
      </w:pPr>
      <w:r w:rsidRPr="008239E9">
        <w:rPr>
          <w:sz w:val="20"/>
          <w:szCs w:val="20"/>
          <w:lang w:val="lt-LT"/>
        </w:rPr>
        <w:t>„Savo darbuotojams norime suteikti saug</w:t>
      </w:r>
      <w:r w:rsidRPr="008239E9">
        <w:rPr>
          <w:sz w:val="20"/>
          <w:szCs w:val="20"/>
          <w:lang w:val="lt-LT"/>
        </w:rPr>
        <w:t xml:space="preserve">ias, </w:t>
      </w:r>
      <w:proofErr w:type="spellStart"/>
      <w:r w:rsidRPr="008239E9">
        <w:rPr>
          <w:sz w:val="20"/>
          <w:szCs w:val="20"/>
          <w:lang w:val="lt-LT"/>
        </w:rPr>
        <w:t>multifunkcionalias</w:t>
      </w:r>
      <w:proofErr w:type="spellEnd"/>
      <w:r w:rsidRPr="008239E9">
        <w:rPr>
          <w:sz w:val="20"/>
          <w:szCs w:val="20"/>
          <w:lang w:val="lt-LT"/>
        </w:rPr>
        <w:t xml:space="preserve"> bei skaitmeniniais sprendimais praturtintas erdves. Visa tai darome norint sukurti geriausią įmanomą aplinką mūsų talentams kurti inovacijas ir globalius produktus. Norint tai įgyvendinti reikia kompleksinių skaitmeninių  sprendimų,</w:t>
      </w:r>
      <w:r w:rsidRPr="008239E9">
        <w:rPr>
          <w:sz w:val="20"/>
          <w:szCs w:val="20"/>
          <w:lang w:val="lt-LT"/>
        </w:rPr>
        <w:t xml:space="preserve"> kurie kasdienį biurų gyvenimą paverstų lengvesniu nei bet kada anksčiau</w:t>
      </w:r>
      <w:r w:rsidR="00800788" w:rsidRPr="008239E9">
        <w:rPr>
          <w:sz w:val="20"/>
          <w:szCs w:val="20"/>
          <w:lang w:val="lt-LT"/>
        </w:rPr>
        <w:t>“</w:t>
      </w:r>
      <w:r w:rsidRPr="008239E9">
        <w:rPr>
          <w:sz w:val="20"/>
          <w:szCs w:val="20"/>
          <w:lang w:val="lt-LT"/>
        </w:rPr>
        <w:t xml:space="preserve">, - pasakoja E. </w:t>
      </w:r>
      <w:proofErr w:type="spellStart"/>
      <w:r w:rsidRPr="008239E9">
        <w:rPr>
          <w:sz w:val="20"/>
          <w:szCs w:val="20"/>
          <w:lang w:val="lt-LT"/>
        </w:rPr>
        <w:t>Žvinytė</w:t>
      </w:r>
      <w:proofErr w:type="spellEnd"/>
      <w:r w:rsidRPr="008239E9">
        <w:rPr>
          <w:sz w:val="20"/>
          <w:szCs w:val="20"/>
          <w:lang w:val="lt-LT"/>
        </w:rPr>
        <w:t>.</w:t>
      </w:r>
    </w:p>
    <w:p w14:paraId="552C1679" w14:textId="77777777" w:rsidR="00653E0E" w:rsidRPr="008239E9" w:rsidRDefault="00653E0E" w:rsidP="004F1B9F">
      <w:pPr>
        <w:rPr>
          <w:sz w:val="20"/>
          <w:szCs w:val="20"/>
          <w:lang w:val="lt-LT"/>
        </w:rPr>
      </w:pPr>
    </w:p>
    <w:p w14:paraId="552C167A" w14:textId="57FB71AA" w:rsidR="00653E0E" w:rsidRPr="008239E9" w:rsidRDefault="008239E9" w:rsidP="004F1B9F">
      <w:pPr>
        <w:rPr>
          <w:sz w:val="20"/>
          <w:szCs w:val="20"/>
          <w:lang w:val="lt-LT"/>
        </w:rPr>
      </w:pPr>
      <w:r w:rsidRPr="008239E9">
        <w:rPr>
          <w:sz w:val="20"/>
          <w:szCs w:val="20"/>
          <w:lang w:val="lt-LT"/>
        </w:rPr>
        <w:t>Visoje „</w:t>
      </w:r>
      <w:proofErr w:type="spellStart"/>
      <w:r w:rsidRPr="008239E9">
        <w:rPr>
          <w:sz w:val="20"/>
          <w:szCs w:val="20"/>
          <w:lang w:val="lt-LT"/>
        </w:rPr>
        <w:t>Cyber</w:t>
      </w:r>
      <w:proofErr w:type="spellEnd"/>
      <w:r w:rsidRPr="008239E9">
        <w:rPr>
          <w:sz w:val="20"/>
          <w:szCs w:val="20"/>
          <w:lang w:val="lt-LT"/>
        </w:rPr>
        <w:t xml:space="preserve"> </w:t>
      </w:r>
      <w:proofErr w:type="spellStart"/>
      <w:r w:rsidRPr="008239E9">
        <w:rPr>
          <w:sz w:val="20"/>
          <w:szCs w:val="20"/>
          <w:lang w:val="lt-LT"/>
        </w:rPr>
        <w:t>City</w:t>
      </w:r>
      <w:proofErr w:type="spellEnd"/>
      <w:r w:rsidRPr="008239E9">
        <w:rPr>
          <w:sz w:val="20"/>
          <w:szCs w:val="20"/>
          <w:lang w:val="lt-LT"/>
        </w:rPr>
        <w:t xml:space="preserve">“ teritorijoje </w:t>
      </w:r>
      <w:r w:rsidRPr="008239E9">
        <w:rPr>
          <w:sz w:val="20"/>
          <w:szCs w:val="20"/>
          <w:lang w:val="lt-LT"/>
        </w:rPr>
        <w:t xml:space="preserve">bus </w:t>
      </w:r>
      <w:r w:rsidRPr="008239E9">
        <w:rPr>
          <w:sz w:val="20"/>
          <w:szCs w:val="20"/>
          <w:lang w:val="lt-LT"/>
        </w:rPr>
        <w:t>keturi</w:t>
      </w:r>
      <w:r w:rsidRPr="008239E9">
        <w:rPr>
          <w:sz w:val="20"/>
          <w:szCs w:val="20"/>
          <w:lang w:val="lt-LT"/>
        </w:rPr>
        <w:t xml:space="preserve"> pastatai, kuriuose </w:t>
      </w:r>
      <w:r w:rsidRPr="008239E9">
        <w:rPr>
          <w:sz w:val="20"/>
          <w:szCs w:val="20"/>
          <w:lang w:val="lt-LT"/>
        </w:rPr>
        <w:t xml:space="preserve">didelis dėmesys jau juos planuojant buvo skiriamas skaitmeniniams sprendimams. Anot </w:t>
      </w:r>
      <w:proofErr w:type="spellStart"/>
      <w:r w:rsidRPr="008239E9">
        <w:rPr>
          <w:sz w:val="20"/>
          <w:szCs w:val="20"/>
          <w:lang w:val="lt-LT"/>
        </w:rPr>
        <w:t>M.Juško</w:t>
      </w:r>
      <w:r w:rsidRPr="008239E9">
        <w:rPr>
          <w:sz w:val="20"/>
          <w:szCs w:val="20"/>
          <w:lang w:val="lt-LT"/>
        </w:rPr>
        <w:t>s</w:t>
      </w:r>
      <w:proofErr w:type="spellEnd"/>
      <w:r w:rsidRPr="008239E9">
        <w:rPr>
          <w:sz w:val="20"/>
          <w:szCs w:val="20"/>
          <w:lang w:val="lt-LT"/>
        </w:rPr>
        <w:t xml:space="preserve">, būtent šis plėtotojų siekis atspindi ir pagrindinį </w:t>
      </w:r>
      <w:proofErr w:type="spellStart"/>
      <w:r w:rsidRPr="008239E9">
        <w:rPr>
          <w:sz w:val="20"/>
          <w:szCs w:val="20"/>
          <w:lang w:val="lt-LT"/>
        </w:rPr>
        <w:t>startuolių</w:t>
      </w:r>
      <w:proofErr w:type="spellEnd"/>
      <w:r w:rsidRPr="008239E9">
        <w:rPr>
          <w:sz w:val="20"/>
          <w:szCs w:val="20"/>
          <w:lang w:val="lt-LT"/>
        </w:rPr>
        <w:t xml:space="preserve"> „</w:t>
      </w:r>
      <w:proofErr w:type="spellStart"/>
      <w:r w:rsidRPr="008239E9">
        <w:rPr>
          <w:sz w:val="20"/>
          <w:szCs w:val="20"/>
          <w:lang w:val="lt-LT"/>
        </w:rPr>
        <w:t>Pingin</w:t>
      </w:r>
      <w:proofErr w:type="spellEnd"/>
      <w:r w:rsidRPr="008239E9">
        <w:rPr>
          <w:sz w:val="20"/>
          <w:szCs w:val="20"/>
          <w:lang w:val="lt-LT"/>
        </w:rPr>
        <w:t xml:space="preserve"> </w:t>
      </w:r>
      <w:proofErr w:type="spellStart"/>
      <w:r w:rsidRPr="008239E9">
        <w:rPr>
          <w:sz w:val="20"/>
          <w:szCs w:val="20"/>
          <w:lang w:val="lt-LT"/>
        </w:rPr>
        <w:t>Space</w:t>
      </w:r>
      <w:proofErr w:type="spellEnd"/>
      <w:r w:rsidRPr="008239E9">
        <w:rPr>
          <w:sz w:val="20"/>
          <w:szCs w:val="20"/>
          <w:lang w:val="lt-LT"/>
        </w:rPr>
        <w:t>“ bei „</w:t>
      </w:r>
      <w:proofErr w:type="spellStart"/>
      <w:r w:rsidRPr="008239E9">
        <w:rPr>
          <w:sz w:val="20"/>
          <w:szCs w:val="20"/>
          <w:lang w:val="lt-LT"/>
        </w:rPr>
        <w:t>Flanco</w:t>
      </w:r>
      <w:proofErr w:type="spellEnd"/>
      <w:r w:rsidRPr="008239E9">
        <w:rPr>
          <w:sz w:val="20"/>
          <w:szCs w:val="20"/>
          <w:lang w:val="lt-LT"/>
        </w:rPr>
        <w:t>“ siūlomą komercinio turto valdymo pokytį.</w:t>
      </w:r>
      <w:r w:rsidRPr="008239E9">
        <w:rPr>
          <w:sz w:val="20"/>
          <w:szCs w:val="20"/>
          <w:lang w:val="lt-LT"/>
        </w:rPr>
        <w:br/>
      </w:r>
    </w:p>
    <w:p w14:paraId="552C167B" w14:textId="2F40337D" w:rsidR="00653E0E" w:rsidRPr="008239E9" w:rsidRDefault="008239E9" w:rsidP="004F1B9F">
      <w:pPr>
        <w:rPr>
          <w:sz w:val="20"/>
          <w:szCs w:val="20"/>
          <w:lang w:val="lt-LT"/>
        </w:rPr>
      </w:pPr>
      <w:r w:rsidRPr="008239E9">
        <w:rPr>
          <w:sz w:val="20"/>
          <w:szCs w:val="20"/>
          <w:lang w:val="lt-LT"/>
        </w:rPr>
        <w:t>„</w:t>
      </w:r>
      <w:r w:rsidRPr="008239E9">
        <w:rPr>
          <w:sz w:val="20"/>
          <w:szCs w:val="20"/>
          <w:lang w:val="lt-LT"/>
        </w:rPr>
        <w:t>Šiuo metu matome, kad nemažai rinkoje veikiančių verslo centr</w:t>
      </w:r>
      <w:r w:rsidRPr="008239E9">
        <w:rPr>
          <w:sz w:val="20"/>
          <w:szCs w:val="20"/>
          <w:lang w:val="lt-LT"/>
        </w:rPr>
        <w:t>ų</w:t>
      </w:r>
      <w:r w:rsidRPr="008239E9">
        <w:rPr>
          <w:sz w:val="20"/>
          <w:szCs w:val="20"/>
          <w:lang w:val="lt-LT"/>
        </w:rPr>
        <w:t xml:space="preserve">, </w:t>
      </w:r>
      <w:proofErr w:type="spellStart"/>
      <w:r w:rsidRPr="008239E9">
        <w:rPr>
          <w:sz w:val="20"/>
          <w:szCs w:val="20"/>
          <w:lang w:val="lt-LT"/>
        </w:rPr>
        <w:t>bendradarbystės</w:t>
      </w:r>
      <w:proofErr w:type="spellEnd"/>
      <w:r w:rsidRPr="008239E9">
        <w:rPr>
          <w:sz w:val="20"/>
          <w:szCs w:val="20"/>
          <w:lang w:val="lt-LT"/>
        </w:rPr>
        <w:t xml:space="preserve"> erdvių administratorių sunkokai perima </w:t>
      </w:r>
      <w:r w:rsidRPr="008239E9">
        <w:rPr>
          <w:sz w:val="20"/>
          <w:szCs w:val="20"/>
          <w:lang w:val="lt-LT"/>
        </w:rPr>
        <w:t xml:space="preserve">skaitmeninius sprendimus, kurie galėtų iš esmės sumažinti darbo krūvį administruojant, pagreitinti procesus ir eliminuotų didžiąją dalį klaidų, kurios sukuria </w:t>
      </w:r>
      <w:r w:rsidRPr="008239E9">
        <w:rPr>
          <w:sz w:val="20"/>
          <w:szCs w:val="20"/>
          <w:lang w:val="lt-LT"/>
        </w:rPr>
        <w:t xml:space="preserve">darbuotojų ar nuomininkų </w:t>
      </w:r>
      <w:r w:rsidRPr="008239E9">
        <w:rPr>
          <w:sz w:val="20"/>
          <w:szCs w:val="20"/>
          <w:lang w:val="lt-LT"/>
        </w:rPr>
        <w:t xml:space="preserve">nepasitenkinimą </w:t>
      </w:r>
      <w:r w:rsidRPr="008239E9">
        <w:rPr>
          <w:sz w:val="20"/>
          <w:szCs w:val="20"/>
          <w:lang w:val="lt-LT"/>
        </w:rPr>
        <w:t xml:space="preserve">darbo erdve. Kalbant apie mūsų </w:t>
      </w:r>
      <w:r w:rsidRPr="008239E9">
        <w:rPr>
          <w:sz w:val="20"/>
          <w:szCs w:val="20"/>
          <w:lang w:val="lt-LT"/>
        </w:rPr>
        <w:t>galimybes, mes visada akcentuojame, kad siūlome automatizuotus, lanksčius sprendimus, todėl kiekvienas pastatas ar net konkretus biuras gali valdymo platformą susikurti idealiai sau tinkančiu būdu, įdieg</w:t>
      </w:r>
      <w:r w:rsidRPr="008239E9">
        <w:rPr>
          <w:sz w:val="20"/>
          <w:szCs w:val="20"/>
          <w:lang w:val="lt-LT"/>
        </w:rPr>
        <w:t>ti tik reikiamas funkcijas, tačiau kartu turėti vieto</w:t>
      </w:r>
      <w:r w:rsidRPr="008239E9">
        <w:rPr>
          <w:sz w:val="20"/>
          <w:szCs w:val="20"/>
          <w:lang w:val="lt-LT"/>
        </w:rPr>
        <w:t xml:space="preserve">s paslaugų plėtrai, jei tik poreikis atsirastų, tarkime, iš darbuotojų pusės“, - komentuoja </w:t>
      </w:r>
      <w:proofErr w:type="spellStart"/>
      <w:r w:rsidRPr="008239E9">
        <w:rPr>
          <w:sz w:val="20"/>
          <w:szCs w:val="20"/>
          <w:lang w:val="lt-LT"/>
        </w:rPr>
        <w:t>M.Juška</w:t>
      </w:r>
      <w:proofErr w:type="spellEnd"/>
      <w:r w:rsidRPr="008239E9">
        <w:rPr>
          <w:sz w:val="20"/>
          <w:szCs w:val="20"/>
          <w:lang w:val="lt-LT"/>
        </w:rPr>
        <w:t>.</w:t>
      </w:r>
      <w:r w:rsidRPr="008239E9">
        <w:rPr>
          <w:sz w:val="20"/>
          <w:szCs w:val="20"/>
          <w:lang w:val="lt-LT"/>
        </w:rPr>
        <w:br/>
      </w:r>
    </w:p>
    <w:p w14:paraId="552C167C" w14:textId="77777777" w:rsidR="00653E0E" w:rsidRPr="008239E9" w:rsidRDefault="008239E9" w:rsidP="004F1B9F">
      <w:pPr>
        <w:rPr>
          <w:sz w:val="20"/>
          <w:szCs w:val="20"/>
          <w:lang w:val="lt-LT"/>
        </w:rPr>
      </w:pPr>
      <w:r w:rsidRPr="008239E9">
        <w:rPr>
          <w:sz w:val="20"/>
          <w:szCs w:val="20"/>
          <w:lang w:val="lt-LT"/>
        </w:rPr>
        <w:t xml:space="preserve">Teigiama, kad </w:t>
      </w:r>
      <w:proofErr w:type="spellStart"/>
      <w:r w:rsidRPr="008239E9">
        <w:rPr>
          <w:sz w:val="20"/>
          <w:szCs w:val="20"/>
          <w:lang w:val="lt-LT"/>
        </w:rPr>
        <w:t>startuolio</w:t>
      </w:r>
      <w:proofErr w:type="spellEnd"/>
      <w:r w:rsidRPr="008239E9">
        <w:rPr>
          <w:sz w:val="20"/>
          <w:szCs w:val="20"/>
          <w:lang w:val="lt-LT"/>
        </w:rPr>
        <w:t xml:space="preserve"> „</w:t>
      </w:r>
      <w:proofErr w:type="spellStart"/>
      <w:r w:rsidRPr="008239E9">
        <w:rPr>
          <w:sz w:val="20"/>
          <w:szCs w:val="20"/>
          <w:lang w:val="lt-LT"/>
        </w:rPr>
        <w:t>Flanco</w:t>
      </w:r>
      <w:proofErr w:type="spellEnd"/>
      <w:r w:rsidRPr="008239E9">
        <w:rPr>
          <w:sz w:val="20"/>
          <w:szCs w:val="20"/>
          <w:lang w:val="lt-LT"/>
        </w:rPr>
        <w:t>“ platforma yra skirta administruoti konkretaus biuro poreikius, planuoti ir išmaniai valdyti galima net atskiras darbo vi</w:t>
      </w:r>
      <w:r w:rsidRPr="008239E9">
        <w:rPr>
          <w:sz w:val="20"/>
          <w:szCs w:val="20"/>
          <w:lang w:val="lt-LT"/>
        </w:rPr>
        <w:t xml:space="preserve">etas, jas rezervuoti, sekti užimtumą, planuoti poreikius, o įdiegti paslaugą nereikia sudėtingų procesų ar investicijų į fizines priemones. </w:t>
      </w:r>
      <w:proofErr w:type="spellStart"/>
      <w:r w:rsidRPr="008239E9">
        <w:rPr>
          <w:sz w:val="20"/>
          <w:szCs w:val="20"/>
          <w:lang w:val="lt-LT"/>
        </w:rPr>
        <w:t>Startuolis</w:t>
      </w:r>
      <w:proofErr w:type="spellEnd"/>
      <w:r w:rsidRPr="008239E9">
        <w:rPr>
          <w:sz w:val="20"/>
          <w:szCs w:val="20"/>
          <w:lang w:val="lt-LT"/>
        </w:rPr>
        <w:t xml:space="preserve"> „</w:t>
      </w:r>
      <w:proofErr w:type="spellStart"/>
      <w:r w:rsidRPr="008239E9">
        <w:rPr>
          <w:sz w:val="20"/>
          <w:szCs w:val="20"/>
          <w:lang w:val="lt-LT"/>
        </w:rPr>
        <w:t>Flanco</w:t>
      </w:r>
      <w:proofErr w:type="spellEnd"/>
      <w:r w:rsidRPr="008239E9">
        <w:rPr>
          <w:sz w:val="20"/>
          <w:szCs w:val="20"/>
          <w:lang w:val="lt-LT"/>
        </w:rPr>
        <w:t>“ jau veikia ne tik Lietuvos, tačiau turi patirties ir užsienio rinkose.</w:t>
      </w:r>
      <w:r w:rsidRPr="008239E9">
        <w:rPr>
          <w:sz w:val="20"/>
          <w:szCs w:val="20"/>
          <w:lang w:val="lt-LT"/>
        </w:rPr>
        <w:br/>
      </w:r>
    </w:p>
    <w:p w14:paraId="552C167D" w14:textId="77777777" w:rsidR="00653E0E" w:rsidRPr="008239E9" w:rsidRDefault="008239E9" w:rsidP="004F1B9F">
      <w:pPr>
        <w:rPr>
          <w:sz w:val="20"/>
          <w:szCs w:val="20"/>
          <w:lang w:val="lt-LT"/>
        </w:rPr>
      </w:pPr>
      <w:r w:rsidRPr="008239E9">
        <w:rPr>
          <w:sz w:val="20"/>
          <w:szCs w:val="20"/>
          <w:lang w:val="lt-LT"/>
        </w:rPr>
        <w:t>Tuo tarpu „</w:t>
      </w:r>
      <w:proofErr w:type="spellStart"/>
      <w:r w:rsidRPr="008239E9">
        <w:rPr>
          <w:sz w:val="20"/>
          <w:szCs w:val="20"/>
          <w:lang w:val="lt-LT"/>
        </w:rPr>
        <w:t>Pingin</w:t>
      </w:r>
      <w:proofErr w:type="spellEnd"/>
      <w:r w:rsidRPr="008239E9">
        <w:rPr>
          <w:sz w:val="20"/>
          <w:szCs w:val="20"/>
          <w:lang w:val="lt-LT"/>
        </w:rPr>
        <w:t xml:space="preserve"> </w:t>
      </w:r>
      <w:proofErr w:type="spellStart"/>
      <w:r w:rsidRPr="008239E9">
        <w:rPr>
          <w:sz w:val="20"/>
          <w:szCs w:val="20"/>
          <w:lang w:val="lt-LT"/>
        </w:rPr>
        <w:t>Space</w:t>
      </w:r>
      <w:proofErr w:type="spellEnd"/>
      <w:r w:rsidRPr="008239E9">
        <w:rPr>
          <w:sz w:val="20"/>
          <w:szCs w:val="20"/>
          <w:lang w:val="lt-LT"/>
        </w:rPr>
        <w:t>“</w:t>
      </w:r>
      <w:r w:rsidRPr="008239E9">
        <w:rPr>
          <w:sz w:val="20"/>
          <w:szCs w:val="20"/>
          <w:lang w:val="lt-LT"/>
        </w:rPr>
        <w:t xml:space="preserve"> platforma skirta automatizuoti didžiąją dalį pastatų valdymo sprendimų. Produktas siūlo visapusišką nuomininkų sutarčių administravimą, visas valdymas atliekamas vienoje ir toje pačioje vietoje, yra galimybės sukurti ir redaguoti bendrą nuomininkų registr</w:t>
      </w:r>
      <w:r w:rsidRPr="008239E9">
        <w:rPr>
          <w:sz w:val="20"/>
          <w:szCs w:val="20"/>
          <w:lang w:val="lt-LT"/>
        </w:rPr>
        <w:t>ą, matyti panaudojimo ir efektyvumo ataskaitas bei administruoti sutarties detales. Taip pat siūlomas patogus sprendimas techninėms nuomininkų užklausoms valdyti, ataskaitoms kurti, praėjimo kontrolei vykdyti. Platformoje realiu laiku galima stebėti patalp</w:t>
      </w:r>
      <w:r w:rsidRPr="008239E9">
        <w:rPr>
          <w:sz w:val="20"/>
          <w:szCs w:val="20"/>
          <w:lang w:val="lt-LT"/>
        </w:rPr>
        <w:t xml:space="preserve">ų užimtumą, praėjimų apkrovas bei srautų judėjimą, </w:t>
      </w:r>
      <w:r w:rsidRPr="008239E9">
        <w:rPr>
          <w:sz w:val="20"/>
          <w:szCs w:val="20"/>
          <w:lang w:val="lt-LT"/>
        </w:rPr>
        <w:lastRenderedPageBreak/>
        <w:t>rezervacijas, papildomų paslaugų ir produktų panaudojimą.</w:t>
      </w:r>
      <w:r w:rsidRPr="008239E9">
        <w:rPr>
          <w:sz w:val="20"/>
          <w:szCs w:val="20"/>
          <w:lang w:val="lt-LT"/>
        </w:rPr>
        <w:br/>
      </w:r>
    </w:p>
    <w:p w14:paraId="552C167E" w14:textId="77777777" w:rsidR="00653E0E" w:rsidRPr="008239E9" w:rsidRDefault="008239E9" w:rsidP="004F1B9F">
      <w:pPr>
        <w:rPr>
          <w:sz w:val="20"/>
          <w:szCs w:val="20"/>
          <w:lang w:val="lt-LT"/>
        </w:rPr>
      </w:pPr>
      <w:r w:rsidRPr="008239E9">
        <w:rPr>
          <w:sz w:val="20"/>
          <w:szCs w:val="20"/>
          <w:lang w:val="lt-LT"/>
        </w:rPr>
        <w:t>„</w:t>
      </w:r>
      <w:proofErr w:type="spellStart"/>
      <w:r w:rsidRPr="008239E9">
        <w:rPr>
          <w:sz w:val="20"/>
          <w:szCs w:val="20"/>
          <w:lang w:val="lt-LT"/>
        </w:rPr>
        <w:t>Pingin.Space</w:t>
      </w:r>
      <w:proofErr w:type="spellEnd"/>
      <w:r w:rsidRPr="008239E9">
        <w:rPr>
          <w:sz w:val="20"/>
          <w:szCs w:val="20"/>
          <w:lang w:val="lt-LT"/>
        </w:rPr>
        <w:t xml:space="preserve">“ yra asociacijos „Infobalt“ narys, </w:t>
      </w:r>
      <w:proofErr w:type="spellStart"/>
      <w:r w:rsidRPr="008239E9">
        <w:rPr>
          <w:sz w:val="20"/>
          <w:szCs w:val="20"/>
          <w:lang w:val="lt-LT"/>
        </w:rPr>
        <w:t>startuolis</w:t>
      </w:r>
      <w:proofErr w:type="spellEnd"/>
      <w:r w:rsidRPr="008239E9">
        <w:rPr>
          <w:sz w:val="20"/>
          <w:szCs w:val="20"/>
          <w:lang w:val="lt-LT"/>
        </w:rPr>
        <w:t xml:space="preserve"> taip pat yra „</w:t>
      </w:r>
      <w:proofErr w:type="spellStart"/>
      <w:r w:rsidRPr="008239E9">
        <w:rPr>
          <w:sz w:val="20"/>
          <w:szCs w:val="20"/>
          <w:lang w:val="lt-LT"/>
        </w:rPr>
        <w:t>PropTech</w:t>
      </w:r>
      <w:proofErr w:type="spellEnd"/>
      <w:r w:rsidRPr="008239E9">
        <w:rPr>
          <w:sz w:val="20"/>
          <w:szCs w:val="20"/>
          <w:lang w:val="lt-LT"/>
        </w:rPr>
        <w:t xml:space="preserve">“ (angl. </w:t>
      </w:r>
      <w:proofErr w:type="spellStart"/>
      <w:r w:rsidRPr="008239E9">
        <w:rPr>
          <w:sz w:val="20"/>
          <w:szCs w:val="20"/>
          <w:lang w:val="lt-LT"/>
        </w:rPr>
        <w:t>property</w:t>
      </w:r>
      <w:proofErr w:type="spellEnd"/>
      <w:r w:rsidRPr="008239E9">
        <w:rPr>
          <w:sz w:val="20"/>
          <w:szCs w:val="20"/>
          <w:lang w:val="lt-LT"/>
        </w:rPr>
        <w:t xml:space="preserve"> </w:t>
      </w:r>
      <w:proofErr w:type="spellStart"/>
      <w:r w:rsidRPr="008239E9">
        <w:rPr>
          <w:sz w:val="20"/>
          <w:szCs w:val="20"/>
          <w:lang w:val="lt-LT"/>
        </w:rPr>
        <w:t>technology</w:t>
      </w:r>
      <w:proofErr w:type="spellEnd"/>
      <w:r w:rsidRPr="008239E9">
        <w:rPr>
          <w:sz w:val="20"/>
          <w:szCs w:val="20"/>
          <w:lang w:val="lt-LT"/>
        </w:rPr>
        <w:t>) grupės narys – tai nekilnojamo tur</w:t>
      </w:r>
      <w:r w:rsidRPr="008239E9">
        <w:rPr>
          <w:sz w:val="20"/>
          <w:szCs w:val="20"/>
          <w:lang w:val="lt-LT"/>
        </w:rPr>
        <w:t>to (NT) plėtros ir valdymo, IT įmones ir mokslo įstaigas vienijanti grupė, siekianti tapti NT skaitmeninių inovacijų, kompetencijų centru ir bendradarbiavimo platforma.</w:t>
      </w:r>
    </w:p>
    <w:p w14:paraId="552C167F" w14:textId="77777777" w:rsidR="00653E0E" w:rsidRPr="008239E9" w:rsidRDefault="00653E0E" w:rsidP="004F1B9F">
      <w:pPr>
        <w:rPr>
          <w:lang w:val="lt-LT"/>
        </w:rPr>
      </w:pPr>
    </w:p>
    <w:p w14:paraId="125923A7" w14:textId="77777777" w:rsidR="008239E9" w:rsidRPr="008239E9" w:rsidRDefault="008239E9" w:rsidP="008239E9">
      <w:pPr>
        <w:jc w:val="both"/>
        <w:rPr>
          <w:b/>
          <w:bCs/>
          <w:sz w:val="20"/>
          <w:szCs w:val="20"/>
        </w:rPr>
      </w:pPr>
      <w:proofErr w:type="spellStart"/>
      <w:r w:rsidRPr="008239E9">
        <w:rPr>
          <w:b/>
          <w:bCs/>
          <w:sz w:val="20"/>
          <w:szCs w:val="20"/>
        </w:rPr>
        <w:t>Kontaktai</w:t>
      </w:r>
      <w:proofErr w:type="spellEnd"/>
      <w:r w:rsidRPr="008239E9">
        <w:rPr>
          <w:b/>
          <w:bCs/>
          <w:sz w:val="20"/>
          <w:szCs w:val="20"/>
        </w:rPr>
        <w:t xml:space="preserve"> </w:t>
      </w:r>
      <w:proofErr w:type="spellStart"/>
      <w:r w:rsidRPr="008239E9">
        <w:rPr>
          <w:b/>
          <w:bCs/>
          <w:sz w:val="20"/>
          <w:szCs w:val="20"/>
        </w:rPr>
        <w:t>žiniasklaidai</w:t>
      </w:r>
      <w:proofErr w:type="spellEnd"/>
    </w:p>
    <w:p w14:paraId="00B97019" w14:textId="77777777" w:rsidR="008239E9" w:rsidRPr="008239E9" w:rsidRDefault="008239E9" w:rsidP="008239E9">
      <w:pPr>
        <w:shd w:val="clear" w:color="auto" w:fill="FFFFFF"/>
        <w:spacing w:line="240" w:lineRule="auto"/>
        <w:rPr>
          <w:sz w:val="20"/>
          <w:szCs w:val="20"/>
        </w:rPr>
      </w:pPr>
      <w:hyperlink r:id="rId4" w:history="1">
        <w:r w:rsidRPr="008239E9">
          <w:rPr>
            <w:rFonts w:eastAsia="Times New Roman"/>
            <w:color w:val="000000"/>
            <w:sz w:val="20"/>
            <w:szCs w:val="20"/>
            <w:u w:val="single"/>
          </w:rPr>
          <w:t>media@pingin.lt</w:t>
        </w:r>
      </w:hyperlink>
    </w:p>
    <w:p w14:paraId="650E2BEC" w14:textId="77777777" w:rsidR="008239E9" w:rsidRPr="008239E9" w:rsidRDefault="008239E9" w:rsidP="008239E9">
      <w:pPr>
        <w:shd w:val="clear" w:color="auto" w:fill="FFFFFF"/>
        <w:spacing w:line="240" w:lineRule="auto"/>
        <w:rPr>
          <w:rFonts w:eastAsia="Times New Roman"/>
          <w:color w:val="000000"/>
          <w:sz w:val="20"/>
          <w:szCs w:val="20"/>
        </w:rPr>
      </w:pPr>
    </w:p>
    <w:p w14:paraId="6BB7E974" w14:textId="77777777" w:rsidR="008239E9" w:rsidRPr="008239E9" w:rsidRDefault="008239E9" w:rsidP="008239E9">
      <w:pPr>
        <w:shd w:val="clear" w:color="auto" w:fill="FFFFFF"/>
        <w:spacing w:line="240" w:lineRule="auto"/>
        <w:rPr>
          <w:sz w:val="20"/>
          <w:szCs w:val="20"/>
        </w:rPr>
      </w:pPr>
      <w:r w:rsidRPr="008239E9">
        <w:rPr>
          <w:rFonts w:eastAsia="Times New Roman"/>
          <w:noProof/>
          <w:color w:val="000000"/>
          <w:sz w:val="20"/>
          <w:szCs w:val="20"/>
        </w:rPr>
        <w:drawing>
          <wp:inline distT="0" distB="0" distL="0" distR="0" wp14:anchorId="76C760B5" wp14:editId="59D5FB9C">
            <wp:extent cx="914400" cy="243843"/>
            <wp:effectExtent l="0" t="0" r="0" b="3807"/>
            <wp:docPr id="3" name="Picture 1" descr="A picture containing text, clip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438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98401F4" w14:textId="77777777" w:rsidR="008239E9" w:rsidRPr="008239E9" w:rsidRDefault="008239E9" w:rsidP="008239E9">
      <w:pPr>
        <w:shd w:val="clear" w:color="auto" w:fill="FFFFFF"/>
        <w:spacing w:line="240" w:lineRule="auto"/>
        <w:rPr>
          <w:rFonts w:eastAsia="Times New Roman"/>
          <w:color w:val="000000"/>
          <w:sz w:val="20"/>
          <w:szCs w:val="20"/>
        </w:rPr>
      </w:pPr>
      <w:r w:rsidRPr="008239E9">
        <w:rPr>
          <w:rFonts w:eastAsia="Times New Roman"/>
          <w:color w:val="000000"/>
          <w:sz w:val="20"/>
          <w:szCs w:val="20"/>
        </w:rPr>
        <w:t>TOOL TO MANAGE OFFICE &amp; COWORKING SPACES</w:t>
      </w:r>
    </w:p>
    <w:p w14:paraId="284B9607" w14:textId="77777777" w:rsidR="008239E9" w:rsidRPr="008239E9" w:rsidRDefault="008239E9" w:rsidP="008239E9">
      <w:pPr>
        <w:shd w:val="clear" w:color="auto" w:fill="FFFFFF"/>
        <w:spacing w:line="240" w:lineRule="auto"/>
        <w:rPr>
          <w:sz w:val="20"/>
          <w:szCs w:val="20"/>
        </w:rPr>
      </w:pPr>
      <w:hyperlink r:id="rId6" w:history="1">
        <w:r w:rsidRPr="008239E9">
          <w:rPr>
            <w:rFonts w:eastAsia="Times New Roman"/>
            <w:color w:val="000000"/>
            <w:sz w:val="20"/>
            <w:szCs w:val="20"/>
            <w:u w:val="single"/>
          </w:rPr>
          <w:t>www.pingin.lt</w:t>
        </w:r>
      </w:hyperlink>
    </w:p>
    <w:p w14:paraId="552C1680" w14:textId="77777777" w:rsidR="00653E0E" w:rsidRPr="00E52E43" w:rsidRDefault="00653E0E" w:rsidP="004F1B9F">
      <w:pPr>
        <w:rPr>
          <w:sz w:val="20"/>
          <w:szCs w:val="20"/>
          <w:lang w:val="lt-LT"/>
        </w:rPr>
      </w:pPr>
    </w:p>
    <w:sectPr w:rsidR="00653E0E" w:rsidRPr="00E52E43" w:rsidSect="00E52E43">
      <w:pgSz w:w="12240" w:h="15840"/>
      <w:pgMar w:top="720" w:right="720" w:bottom="720" w:left="720" w:header="720" w:footer="720" w:gutter="0"/>
      <w:pgNumType w:start="1"/>
      <w:cols w:space="1296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E0E"/>
    <w:rsid w:val="004F1B9F"/>
    <w:rsid w:val="00653E0E"/>
    <w:rsid w:val="007472AB"/>
    <w:rsid w:val="00800788"/>
    <w:rsid w:val="008239E9"/>
    <w:rsid w:val="00E5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C1672"/>
  <w15:docId w15:val="{BD7F73E6-BC52-4BB1-A976-8418067D8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ingin.lt/" TargetMode="External"/><Relationship Id="rId5" Type="http://schemas.openxmlformats.org/officeDocument/2006/relationships/image" Target="media/image1.png"/><Relationship Id="rId4" Type="http://schemas.openxmlformats.org/officeDocument/2006/relationships/hyperlink" Target="mailto:media@pingin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3092</Words>
  <Characters>1763</Characters>
  <DocSecurity>0</DocSecurity>
  <Lines>14</Lines>
  <Paragraphs>9</Paragraphs>
  <ScaleCrop>false</ScaleCrop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2022-07-21T04:36:00Z</dcterms:created>
  <dcterms:modified xsi:type="dcterms:W3CDTF">2022-07-21T04:39:00Z</dcterms:modified>
</cp:coreProperties>
</file>