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1615A" w14:textId="77777777" w:rsidR="00CA4659" w:rsidRPr="002C2F77" w:rsidRDefault="00CA4659" w:rsidP="00CA4659">
      <w:pPr>
        <w:spacing w:after="120" w:line="240" w:lineRule="auto"/>
        <w:rPr>
          <w:rFonts w:ascii="Times New Roman" w:hAnsi="Times New Roman" w:cs="Times New Roman"/>
          <w:b/>
          <w:bCs/>
          <w:sz w:val="24"/>
          <w:szCs w:val="24"/>
        </w:rPr>
      </w:pPr>
      <w:r>
        <w:rPr>
          <w:rFonts w:ascii="Times New Roman" w:hAnsi="Times New Roman" w:cs="Times New Roman"/>
          <w:b/>
          <w:bCs/>
          <w:sz w:val="24"/>
          <w:szCs w:val="24"/>
        </w:rPr>
        <w:t xml:space="preserve">Liepos mėnesio </w:t>
      </w:r>
      <w:r w:rsidRPr="002C2F77">
        <w:rPr>
          <w:rFonts w:ascii="Times New Roman" w:hAnsi="Times New Roman" w:cs="Times New Roman"/>
          <w:b/>
          <w:bCs/>
          <w:sz w:val="24"/>
          <w:szCs w:val="24"/>
        </w:rPr>
        <w:t>sąskait</w:t>
      </w:r>
      <w:r>
        <w:rPr>
          <w:rFonts w:ascii="Times New Roman" w:hAnsi="Times New Roman" w:cs="Times New Roman"/>
          <w:b/>
          <w:bCs/>
          <w:sz w:val="24"/>
          <w:szCs w:val="24"/>
        </w:rPr>
        <w:t>o</w:t>
      </w:r>
      <w:r w:rsidRPr="002C2F77">
        <w:rPr>
          <w:rFonts w:ascii="Times New Roman" w:hAnsi="Times New Roman" w:cs="Times New Roman"/>
          <w:b/>
          <w:bCs/>
          <w:sz w:val="24"/>
          <w:szCs w:val="24"/>
        </w:rPr>
        <w:t xml:space="preserve">s už elektrą: </w:t>
      </w:r>
      <w:r>
        <w:rPr>
          <w:rFonts w:ascii="Times New Roman" w:hAnsi="Times New Roman" w:cs="Times New Roman"/>
          <w:b/>
          <w:bCs/>
          <w:sz w:val="24"/>
          <w:szCs w:val="24"/>
        </w:rPr>
        <w:t>prireiks kruopštumo bei disciplinos</w:t>
      </w:r>
    </w:p>
    <w:p w14:paraId="578081C6" w14:textId="617A956F" w:rsidR="00CA4659" w:rsidRPr="002C2F77" w:rsidRDefault="00CA4659" w:rsidP="00CA4659">
      <w:pPr>
        <w:spacing w:after="120" w:line="240" w:lineRule="auto"/>
        <w:rPr>
          <w:rFonts w:ascii="Times New Roman" w:hAnsi="Times New Roman" w:cs="Times New Roman"/>
          <w:sz w:val="24"/>
          <w:szCs w:val="24"/>
        </w:rPr>
      </w:pPr>
      <w:r w:rsidRPr="002C2F77">
        <w:rPr>
          <w:rFonts w:ascii="Times New Roman" w:hAnsi="Times New Roman" w:cs="Times New Roman"/>
          <w:b/>
          <w:bCs/>
          <w:sz w:val="24"/>
          <w:szCs w:val="24"/>
        </w:rPr>
        <w:t xml:space="preserve">Šią savaitę daugiau kaip 660 tūkst. nepriklausomą elektros tiekėją pasirinkusių Lietuvos namų ūkių gaus savo pirmąsias sąskaitas už elektros energiją. Rinkoje įvykus vartotojų migracijai, pasikeitė </w:t>
      </w:r>
      <w:r>
        <w:rPr>
          <w:rFonts w:ascii="Times New Roman" w:hAnsi="Times New Roman" w:cs="Times New Roman"/>
          <w:b/>
          <w:bCs/>
          <w:sz w:val="24"/>
          <w:szCs w:val="24"/>
        </w:rPr>
        <w:t xml:space="preserve">ne tik </w:t>
      </w:r>
      <w:r w:rsidRPr="002C2F77">
        <w:rPr>
          <w:rFonts w:ascii="Times New Roman" w:hAnsi="Times New Roman" w:cs="Times New Roman"/>
          <w:b/>
          <w:bCs/>
          <w:sz w:val="24"/>
          <w:szCs w:val="24"/>
        </w:rPr>
        <w:t>klientų kodai</w:t>
      </w:r>
      <w:r>
        <w:rPr>
          <w:rFonts w:ascii="Times New Roman" w:hAnsi="Times New Roman" w:cs="Times New Roman"/>
          <w:b/>
          <w:bCs/>
          <w:sz w:val="24"/>
          <w:szCs w:val="24"/>
        </w:rPr>
        <w:t xml:space="preserve">, </w:t>
      </w:r>
      <w:r w:rsidRPr="002C2F77">
        <w:rPr>
          <w:rFonts w:ascii="Times New Roman" w:hAnsi="Times New Roman" w:cs="Times New Roman"/>
          <w:b/>
          <w:bCs/>
          <w:sz w:val="24"/>
          <w:szCs w:val="24"/>
        </w:rPr>
        <w:t>atsiskaitymui skirti įmonių sąskaitų numeriai</w:t>
      </w:r>
      <w:r>
        <w:rPr>
          <w:rFonts w:ascii="Times New Roman" w:hAnsi="Times New Roman" w:cs="Times New Roman"/>
          <w:b/>
          <w:bCs/>
          <w:sz w:val="24"/>
          <w:szCs w:val="24"/>
        </w:rPr>
        <w:t>, bet ir deklaravimo bei mokėjimo terminai.</w:t>
      </w:r>
      <w:r w:rsidRPr="002C2F77">
        <w:rPr>
          <w:rFonts w:ascii="Times New Roman" w:hAnsi="Times New Roman" w:cs="Times New Roman"/>
          <w:b/>
          <w:bCs/>
          <w:sz w:val="24"/>
          <w:szCs w:val="24"/>
        </w:rPr>
        <w:t xml:space="preserve"> </w:t>
      </w:r>
      <w:r>
        <w:rPr>
          <w:rFonts w:ascii="Times New Roman" w:hAnsi="Times New Roman" w:cs="Times New Roman"/>
          <w:b/>
          <w:bCs/>
          <w:sz w:val="24"/>
          <w:szCs w:val="24"/>
        </w:rPr>
        <w:t>P</w:t>
      </w:r>
      <w:r w:rsidRPr="002C2F77">
        <w:rPr>
          <w:rFonts w:ascii="Times New Roman" w:hAnsi="Times New Roman" w:cs="Times New Roman"/>
          <w:b/>
          <w:bCs/>
          <w:sz w:val="24"/>
          <w:szCs w:val="24"/>
        </w:rPr>
        <w:t xml:space="preserve">ačios sąskaitos bus detalizuotos atskiromis eilutėmis bei atspindės valstybės </w:t>
      </w:r>
      <w:r>
        <w:rPr>
          <w:rFonts w:ascii="Times New Roman" w:hAnsi="Times New Roman" w:cs="Times New Roman"/>
          <w:b/>
          <w:bCs/>
          <w:sz w:val="24"/>
          <w:szCs w:val="24"/>
        </w:rPr>
        <w:t>skirtą</w:t>
      </w:r>
      <w:r w:rsidRPr="002C2F77">
        <w:rPr>
          <w:rFonts w:ascii="Times New Roman" w:hAnsi="Times New Roman" w:cs="Times New Roman"/>
          <w:b/>
          <w:bCs/>
          <w:sz w:val="24"/>
          <w:szCs w:val="24"/>
        </w:rPr>
        <w:t xml:space="preserve"> finansinę kompensaciją, jei tokia vartotojui priklauso.</w:t>
      </w:r>
    </w:p>
    <w:p w14:paraId="77FF7F17" w14:textId="77777777" w:rsidR="00CA4659" w:rsidRPr="002C2F77" w:rsidRDefault="00CA4659" w:rsidP="00CA4659">
      <w:pPr>
        <w:spacing w:after="120" w:line="240" w:lineRule="auto"/>
        <w:rPr>
          <w:rFonts w:ascii="Times New Roman" w:hAnsi="Times New Roman" w:cs="Times New Roman"/>
          <w:sz w:val="24"/>
          <w:szCs w:val="24"/>
        </w:rPr>
      </w:pPr>
      <w:r w:rsidRPr="002C2F77">
        <w:rPr>
          <w:rFonts w:ascii="Times New Roman" w:hAnsi="Times New Roman" w:cs="Times New Roman"/>
          <w:sz w:val="24"/>
          <w:szCs w:val="24"/>
        </w:rPr>
        <w:t>Energetikos sprendimų bendrovė „Elektrum Lietuva“ atkreipia dėmesį, kad sutartyje su elektros įmone įtvirtintas tarifas sudarys nors ir didžiausią, bet ne galutinę elektros kainą</w:t>
      </w:r>
      <w:r>
        <w:rPr>
          <w:rFonts w:ascii="Times New Roman" w:hAnsi="Times New Roman" w:cs="Times New Roman"/>
          <w:sz w:val="24"/>
          <w:szCs w:val="24"/>
        </w:rPr>
        <w:t>, kurią gyventojai matys savo sąskaitose</w:t>
      </w:r>
      <w:r w:rsidRPr="002C2F77">
        <w:rPr>
          <w:rFonts w:ascii="Times New Roman" w:hAnsi="Times New Roman" w:cs="Times New Roman"/>
          <w:sz w:val="24"/>
          <w:szCs w:val="24"/>
        </w:rPr>
        <w:t>.</w:t>
      </w:r>
    </w:p>
    <w:p w14:paraId="1FBB805B" w14:textId="77777777" w:rsidR="00CA4659" w:rsidRPr="002C2F77" w:rsidRDefault="00CA4659" w:rsidP="00CA4659">
      <w:pPr>
        <w:spacing w:after="120" w:line="240" w:lineRule="auto"/>
        <w:rPr>
          <w:rFonts w:ascii="Times New Roman" w:eastAsia="Times New Roman" w:hAnsi="Times New Roman" w:cs="Times New Roman"/>
          <w:sz w:val="24"/>
          <w:szCs w:val="24"/>
        </w:rPr>
      </w:pPr>
      <w:r w:rsidRPr="002C2F77">
        <w:rPr>
          <w:rFonts w:ascii="Times New Roman" w:hAnsi="Times New Roman" w:cs="Times New Roman"/>
          <w:sz w:val="24"/>
          <w:szCs w:val="24"/>
        </w:rPr>
        <w:t xml:space="preserve">„Elektros vartotojai </w:t>
      </w:r>
      <w:r w:rsidRPr="002C2F77">
        <w:rPr>
          <w:rFonts w:ascii="Times New Roman" w:eastAsia="Times New Roman" w:hAnsi="Times New Roman" w:cs="Times New Roman"/>
          <w:sz w:val="24"/>
          <w:szCs w:val="24"/>
        </w:rPr>
        <w:t xml:space="preserve">dar dažnai galvoja, kad ta kaina, kuri nurodyta sutartyje su jų pasirinktu tiekėju, ir yra galutinė elektros kaina, kurią jie mokės. Pačios elektros kainos tarifas sudarys didžiąją dalį, tačiau vartotojas turi apmokėti ir elektros perdavimo paslaugą, kurios dydį reguliuoja ir nustato valstybė. Atsižvelgiant į rekordiškai dideles elektros kainas, į galutinę sąskaitą bus įskaičiuota ir valstybės antrąjį šių metų pusmetį taikoma kompensacija, jei elektros tarifas yra ne mažesnis nei 24 centai už kilovatvalandę“, – sako įmonės </w:t>
      </w:r>
      <w:r>
        <w:rPr>
          <w:rFonts w:ascii="Times New Roman" w:eastAsia="Times New Roman" w:hAnsi="Times New Roman" w:cs="Times New Roman"/>
          <w:sz w:val="24"/>
          <w:szCs w:val="24"/>
        </w:rPr>
        <w:t>Rinkodaros ir produktų vystymo vadovė Neringa Petrauskienė</w:t>
      </w:r>
      <w:r w:rsidRPr="002C2F77">
        <w:rPr>
          <w:rFonts w:ascii="Times New Roman" w:eastAsia="Times New Roman" w:hAnsi="Times New Roman" w:cs="Times New Roman"/>
          <w:sz w:val="24"/>
          <w:szCs w:val="24"/>
        </w:rPr>
        <w:t>.</w:t>
      </w:r>
    </w:p>
    <w:p w14:paraId="7737E538" w14:textId="77777777" w:rsidR="00CA4659" w:rsidRPr="002C2F77" w:rsidRDefault="00CA4659" w:rsidP="00CA4659">
      <w:pPr>
        <w:spacing w:after="120" w:line="240" w:lineRule="auto"/>
        <w:rPr>
          <w:rFonts w:ascii="Times New Roman" w:eastAsia="Times New Roman" w:hAnsi="Times New Roman" w:cs="Times New Roman"/>
          <w:sz w:val="24"/>
          <w:szCs w:val="24"/>
        </w:rPr>
      </w:pPr>
      <w:r w:rsidRPr="002C2F77">
        <w:rPr>
          <w:rFonts w:ascii="Times New Roman" w:eastAsia="Times New Roman" w:hAnsi="Times New Roman" w:cs="Times New Roman"/>
          <w:sz w:val="24"/>
          <w:szCs w:val="24"/>
        </w:rPr>
        <w:t>Pasak jos, Energetikos skirstymo operatoriaus (ESO) kainos dalies nepriklausoma elektros tiekėja niekaip nekeičia, nes ji tik surenka ją iš vartotojų ir savo ruožtu perveda ESO.</w:t>
      </w:r>
    </w:p>
    <w:p w14:paraId="36617E18" w14:textId="77777777" w:rsidR="00CA4659" w:rsidRPr="002C2F77" w:rsidRDefault="00CA4659" w:rsidP="00CA4659">
      <w:pPr>
        <w:spacing w:after="120" w:line="240" w:lineRule="auto"/>
        <w:rPr>
          <w:rFonts w:ascii="Times New Roman" w:eastAsia="Times New Roman" w:hAnsi="Times New Roman" w:cs="Times New Roman"/>
          <w:sz w:val="24"/>
          <w:szCs w:val="24"/>
        </w:rPr>
      </w:pPr>
      <w:r w:rsidRPr="002C2F77">
        <w:rPr>
          <w:rFonts w:ascii="Times New Roman" w:eastAsia="Times New Roman" w:hAnsi="Times New Roman" w:cs="Times New Roman"/>
          <w:sz w:val="24"/>
          <w:szCs w:val="24"/>
        </w:rPr>
        <w:t xml:space="preserve">„Vartotojams šis momentas nėra labai akcentuojamas, todėl natūralu, kad žmonės savo lūkesčius susieja su elektros tarifu sutartyje ir nebūna patenkinti tuo, kad sąskaita yra didesnė. Mes irgi negalime jos prognozuoti klientams, ypač tiems, kurie pasirašo ilgalaikes sutartis, nes ESO skirtos dalies dydis reguliuotojo peržiūrimas kas pusę metų“, – teigia </w:t>
      </w:r>
      <w:r>
        <w:rPr>
          <w:rFonts w:ascii="Times New Roman" w:eastAsia="Times New Roman" w:hAnsi="Times New Roman" w:cs="Times New Roman"/>
          <w:sz w:val="24"/>
          <w:szCs w:val="24"/>
        </w:rPr>
        <w:t>nepriklausomo tiekėjo atstovė</w:t>
      </w:r>
      <w:r w:rsidRPr="002C2F77">
        <w:rPr>
          <w:rFonts w:ascii="Times New Roman" w:eastAsia="Times New Roman" w:hAnsi="Times New Roman" w:cs="Times New Roman"/>
          <w:sz w:val="24"/>
          <w:szCs w:val="24"/>
        </w:rPr>
        <w:t>.</w:t>
      </w:r>
    </w:p>
    <w:p w14:paraId="552F3629" w14:textId="77777777" w:rsidR="00CA4659" w:rsidRPr="002C2F77" w:rsidRDefault="00CA4659" w:rsidP="00CA4659">
      <w:pPr>
        <w:spacing w:after="120" w:line="240" w:lineRule="auto"/>
        <w:rPr>
          <w:rFonts w:ascii="Times New Roman" w:eastAsia="Times New Roman" w:hAnsi="Times New Roman" w:cs="Times New Roman"/>
          <w:sz w:val="24"/>
          <w:szCs w:val="24"/>
        </w:rPr>
      </w:pPr>
      <w:r w:rsidRPr="002C2F77">
        <w:rPr>
          <w:rFonts w:ascii="Times New Roman" w:eastAsia="Times New Roman" w:hAnsi="Times New Roman" w:cs="Times New Roman"/>
          <w:sz w:val="24"/>
          <w:szCs w:val="24"/>
        </w:rPr>
        <w:t>Į laisvąją elektros rinką patekusiam elektros vartotojui svarbu teisingai identifikuoti save ir nurodyti jam priskirtą naują kliento kodą, kuris iki tol dažniausiai buvo vienodas komunalinių paslaugų tiekėjams. Jeigu naujuoju elektros tiekėju buvo pasirinkta kita įmonė, keisis ir atsiskaitymo sąskaitos numeris. Tam, kad būtų išvengta painiavos, patariama kruopščiai sutikrinti visus – ir savo, ir elektros tiekėjo duomenis, kurių reikia sąskaitai apmokėti.</w:t>
      </w:r>
    </w:p>
    <w:p w14:paraId="0F3D9BC3" w14:textId="77777777" w:rsidR="00CA4659" w:rsidRPr="002C2F77" w:rsidRDefault="00CA4659" w:rsidP="00CA4659">
      <w:pPr>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 Petrauskienė </w:t>
      </w:r>
      <w:r w:rsidRPr="002C2F77">
        <w:rPr>
          <w:rFonts w:ascii="Times New Roman" w:eastAsia="Times New Roman" w:hAnsi="Times New Roman" w:cs="Times New Roman"/>
          <w:sz w:val="24"/>
          <w:szCs w:val="24"/>
        </w:rPr>
        <w:t>atkreipia dėmesį į dar vieną niuansą, kuris taip pat gali lemti liepos mėnesio elektros sąskaitos dydį.</w:t>
      </w:r>
    </w:p>
    <w:p w14:paraId="498D4BA6" w14:textId="77777777" w:rsidR="00CA4659" w:rsidRPr="002C2F77" w:rsidRDefault="00CA4659" w:rsidP="00CA4659">
      <w:pPr>
        <w:spacing w:after="120" w:line="240" w:lineRule="auto"/>
        <w:rPr>
          <w:rFonts w:ascii="Times New Roman" w:eastAsia="Times New Roman" w:hAnsi="Times New Roman" w:cs="Times New Roman"/>
          <w:sz w:val="24"/>
          <w:szCs w:val="24"/>
        </w:rPr>
      </w:pPr>
      <w:r w:rsidRPr="002C2F77">
        <w:rPr>
          <w:rFonts w:ascii="Times New Roman" w:eastAsia="Times New Roman" w:hAnsi="Times New Roman" w:cs="Times New Roman"/>
          <w:sz w:val="24"/>
          <w:szCs w:val="24"/>
        </w:rPr>
        <w:t xml:space="preserve">„Liepos 1 dieną įvykusiam II etapo elektros vartotojų perėjimui į laisvąją rinką buvo skiriama daug dėmesio. Taip pat ne vieną kartą priminta, kaip svarbu deklaruoti suvartotos elektros kiekį paskutinėmis birželio mėnesio dienomis. Ar sunaudotos elektros kiekį visi pas nepriklausomus elektros tiekėjus perėję namų ūkiai tvarkingai deklaravo ir liepos mėnesio pabaigoje? Abejočiau. Vadinasi, jiems sąskaita bus paskaičiuota atsižvelgiant į jų suvartojimo </w:t>
      </w:r>
      <w:r w:rsidRPr="00934D9B">
        <w:rPr>
          <w:rFonts w:ascii="Times New Roman" w:eastAsia="Times New Roman" w:hAnsi="Times New Roman" w:cs="Times New Roman"/>
          <w:sz w:val="24"/>
          <w:szCs w:val="24"/>
        </w:rPr>
        <w:t>metinį</w:t>
      </w:r>
      <w:r w:rsidRPr="002C2F77">
        <w:rPr>
          <w:rFonts w:ascii="Times New Roman" w:eastAsia="Times New Roman" w:hAnsi="Times New Roman" w:cs="Times New Roman"/>
          <w:sz w:val="24"/>
          <w:szCs w:val="24"/>
        </w:rPr>
        <w:t xml:space="preserve"> vidurkį. Jį objektyviai kelia elektrai imlus praėjęs šaltasis sezonas, todėl gauta sąskaita atspindės didesnį suvartotų kilovatvalandžių kiekį“, – atkreipia dėmesį </w:t>
      </w:r>
      <w:r w:rsidRPr="002C2F77">
        <w:rPr>
          <w:rFonts w:ascii="Times New Roman" w:hAnsi="Times New Roman" w:cs="Times New Roman"/>
          <w:sz w:val="24"/>
          <w:szCs w:val="24"/>
        </w:rPr>
        <w:t>„Elektrum Lietuva“</w:t>
      </w:r>
      <w:r>
        <w:rPr>
          <w:rFonts w:ascii="Times New Roman" w:hAnsi="Times New Roman" w:cs="Times New Roman"/>
          <w:sz w:val="24"/>
          <w:szCs w:val="24"/>
        </w:rPr>
        <w:t xml:space="preserve"> atstovė.</w:t>
      </w:r>
    </w:p>
    <w:p w14:paraId="4C9C07E7" w14:textId="77777777" w:rsidR="00CA4659" w:rsidRPr="002C2F77" w:rsidRDefault="00CA4659" w:rsidP="00CA4659">
      <w:pPr>
        <w:spacing w:after="120" w:line="240" w:lineRule="auto"/>
        <w:rPr>
          <w:rFonts w:ascii="Times New Roman" w:eastAsia="Times New Roman" w:hAnsi="Times New Roman" w:cs="Times New Roman"/>
          <w:sz w:val="24"/>
          <w:szCs w:val="24"/>
        </w:rPr>
      </w:pPr>
      <w:r w:rsidRPr="002C2F77">
        <w:rPr>
          <w:rFonts w:ascii="Times New Roman" w:eastAsia="Times New Roman" w:hAnsi="Times New Roman" w:cs="Times New Roman"/>
          <w:sz w:val="24"/>
          <w:szCs w:val="24"/>
        </w:rPr>
        <w:t xml:space="preserve">Jos teigimu, atsižvelgiant į tai elektros vartotojai laikui bėgant turės įprasti skaitiklio </w:t>
      </w:r>
      <w:r>
        <w:rPr>
          <w:rFonts w:ascii="Times New Roman" w:eastAsia="Times New Roman" w:hAnsi="Times New Roman" w:cs="Times New Roman"/>
          <w:sz w:val="24"/>
          <w:szCs w:val="24"/>
        </w:rPr>
        <w:t>rodmenis</w:t>
      </w:r>
      <w:r w:rsidRPr="002C2F77">
        <w:rPr>
          <w:rFonts w:ascii="Times New Roman" w:eastAsia="Times New Roman" w:hAnsi="Times New Roman" w:cs="Times New Roman"/>
          <w:sz w:val="24"/>
          <w:szCs w:val="24"/>
        </w:rPr>
        <w:t xml:space="preserve"> elektros tiekėjui būtinai perduoti paskutinę mėnesio dieną.</w:t>
      </w:r>
    </w:p>
    <w:p w14:paraId="18E818A4" w14:textId="77777777" w:rsidR="00CA4659" w:rsidRPr="002C2F77" w:rsidRDefault="00CA4659" w:rsidP="00CA4659">
      <w:pPr>
        <w:spacing w:after="120" w:line="240" w:lineRule="auto"/>
        <w:rPr>
          <w:rFonts w:ascii="Times New Roman" w:eastAsia="Times New Roman" w:hAnsi="Times New Roman" w:cs="Times New Roman"/>
          <w:sz w:val="24"/>
          <w:szCs w:val="24"/>
        </w:rPr>
      </w:pPr>
      <w:r w:rsidRPr="002C2F77">
        <w:rPr>
          <w:rFonts w:ascii="Times New Roman" w:eastAsia="Times New Roman" w:hAnsi="Times New Roman" w:cs="Times New Roman"/>
          <w:sz w:val="24"/>
          <w:szCs w:val="24"/>
        </w:rPr>
        <w:t xml:space="preserve">Be to, dalis vartotojų nėra patenkinti ir tuo, kad už elektrą atsiskaityti negali tiesiog pateikę naujausius elektros skaitiklio rodmenis, kaip buvo įpratę. </w:t>
      </w:r>
      <w:r>
        <w:rPr>
          <w:rFonts w:ascii="Times New Roman" w:eastAsia="Times New Roman" w:hAnsi="Times New Roman" w:cs="Times New Roman"/>
          <w:sz w:val="24"/>
          <w:szCs w:val="24"/>
        </w:rPr>
        <w:t>N. Petrauskienė</w:t>
      </w:r>
      <w:r w:rsidRPr="002C2F77">
        <w:rPr>
          <w:rFonts w:ascii="Times New Roman" w:eastAsia="Times New Roman" w:hAnsi="Times New Roman" w:cs="Times New Roman"/>
          <w:sz w:val="24"/>
          <w:szCs w:val="24"/>
        </w:rPr>
        <w:t xml:space="preserve"> aiškina, kad tai lemia elektros sąskaitos kompleksiškumas, apimantis elektros kaip produkto kainą, jos perdavimą iki būsto, kompensacijos pritaikymą ir pan. </w:t>
      </w:r>
    </w:p>
    <w:p w14:paraId="1B05F863" w14:textId="77777777" w:rsidR="00CA4659" w:rsidRPr="002C2F77" w:rsidRDefault="00CA4659" w:rsidP="00CA4659">
      <w:pPr>
        <w:spacing w:after="120" w:line="240" w:lineRule="auto"/>
        <w:rPr>
          <w:rFonts w:ascii="Times New Roman" w:eastAsia="Times New Roman" w:hAnsi="Times New Roman" w:cs="Times New Roman"/>
          <w:sz w:val="24"/>
          <w:szCs w:val="24"/>
        </w:rPr>
      </w:pPr>
      <w:r w:rsidRPr="2833B3E1">
        <w:rPr>
          <w:rFonts w:ascii="Times New Roman" w:eastAsia="Times New Roman" w:hAnsi="Times New Roman" w:cs="Times New Roman"/>
          <w:sz w:val="24"/>
          <w:szCs w:val="24"/>
        </w:rPr>
        <w:lastRenderedPageBreak/>
        <w:t>„</w:t>
      </w:r>
      <w:r>
        <w:rPr>
          <w:rFonts w:ascii="Times New Roman" w:eastAsia="Times New Roman" w:hAnsi="Times New Roman" w:cs="Times New Roman"/>
          <w:sz w:val="24"/>
          <w:szCs w:val="24"/>
        </w:rPr>
        <w:t>Gyventojai mus skubina ir stebisi</w:t>
      </w:r>
      <w:r w:rsidRPr="2833B3E1">
        <w:rPr>
          <w:rFonts w:ascii="Times New Roman" w:eastAsia="Times New Roman" w:hAnsi="Times New Roman" w:cs="Times New Roman"/>
          <w:sz w:val="24"/>
          <w:szCs w:val="24"/>
        </w:rPr>
        <w:t xml:space="preserve">, kad sąskaita išrašoma ne iškart po rodmenų deklaravimo. Vartotojų skaitiklių deklaracijos skirtos ne tik nepriklausomiems elektros tiekėjams, bet ir ESO, kuri sutikrina ir savo ruožtu pateikia galutinius duomenis, kuriais remiantis ir parengiamos sąskaitos. Jos bus pateiktos iki rugpjūčio 10 dienos, o apmokėti jas reikės iki rugpjūčio pabaigos“, – primena </w:t>
      </w:r>
      <w:r w:rsidRPr="002C2F77">
        <w:rPr>
          <w:rFonts w:ascii="Times New Roman" w:hAnsi="Times New Roman" w:cs="Times New Roman"/>
          <w:sz w:val="24"/>
          <w:szCs w:val="24"/>
        </w:rPr>
        <w:t xml:space="preserve">„Elektrum Lietuva“ </w:t>
      </w:r>
      <w:r>
        <w:rPr>
          <w:rFonts w:ascii="Times New Roman" w:hAnsi="Times New Roman" w:cs="Times New Roman"/>
          <w:sz w:val="24"/>
          <w:szCs w:val="24"/>
        </w:rPr>
        <w:t xml:space="preserve">atstovė. </w:t>
      </w:r>
      <w:r>
        <w:br/>
      </w:r>
    </w:p>
    <w:p w14:paraId="59B3F328" w14:textId="77777777" w:rsidR="00CA4659" w:rsidRDefault="00CA4659" w:rsidP="00CA4659">
      <w:pPr>
        <w:pStyle w:val="NormalWeb"/>
        <w:shd w:val="clear" w:color="auto" w:fill="FFFFFF"/>
        <w:spacing w:before="0" w:beforeAutospacing="0" w:after="120" w:afterAutospacing="0"/>
        <w:jc w:val="both"/>
        <w:rPr>
          <w:rStyle w:val="Strong"/>
          <w:color w:val="222222"/>
        </w:rPr>
      </w:pPr>
    </w:p>
    <w:p w14:paraId="4F16B944" w14:textId="58B2AD6C" w:rsidR="00CA4659" w:rsidRPr="00A230B3" w:rsidRDefault="00CA4659" w:rsidP="00CA4659">
      <w:pPr>
        <w:pStyle w:val="NormalWeb"/>
        <w:shd w:val="clear" w:color="auto" w:fill="FFFFFF"/>
        <w:spacing w:before="0" w:beforeAutospacing="0" w:after="120" w:afterAutospacing="0"/>
        <w:jc w:val="both"/>
        <w:rPr>
          <w:color w:val="222222"/>
          <w:sz w:val="22"/>
          <w:szCs w:val="22"/>
        </w:rPr>
      </w:pPr>
      <w:r w:rsidRPr="00A230B3">
        <w:rPr>
          <w:rStyle w:val="Strong"/>
          <w:color w:val="222222"/>
          <w:sz w:val="22"/>
          <w:szCs w:val="22"/>
        </w:rPr>
        <w:t>Apie bendrovę „Elektrum Lietuva“:</w:t>
      </w:r>
    </w:p>
    <w:p w14:paraId="35CE5499" w14:textId="06FD12F5" w:rsidR="00CA4659" w:rsidRPr="00A230B3" w:rsidRDefault="00CA4659" w:rsidP="00A230B3">
      <w:pPr>
        <w:rPr>
          <w:rFonts w:ascii="Times New Roman" w:hAnsi="Times New Roman" w:cs="Times New Roman"/>
          <w:color w:val="222222"/>
        </w:rPr>
      </w:pPr>
      <w:r w:rsidRPr="00A230B3">
        <w:rPr>
          <w:rStyle w:val="Emphasis"/>
          <w:rFonts w:ascii="Times New Roman" w:hAnsi="Times New Roman" w:cs="Times New Roman"/>
          <w:color w:val="222222"/>
        </w:rPr>
        <w:t>„</w:t>
      </w:r>
      <w:r w:rsidR="00A230B3" w:rsidRPr="00A230B3">
        <w:rPr>
          <w:rFonts w:ascii="Times New Roman" w:hAnsi="Times New Roman" w:cs="Times New Roman"/>
          <w:i/>
          <w:iCs/>
          <w:color w:val="242424"/>
          <w:shd w:val="clear" w:color="auto" w:fill="FFFFFF"/>
        </w:rPr>
        <w:t>Elektrum Lietuva“ yra žaliosios energijos gamybos lyderės Baltijos šalyse „Latvenergo“ (Latvija) antrinė įmonė, teikianti energetikos sprendimus gyventojams ir verslo klientams Lietuvoje. 2022 m. pirmą ketvirtį „Latvenergo“ Baltijos šalyse užėmė 26</w:t>
      </w:r>
      <w:r w:rsidR="00A230B3">
        <w:rPr>
          <w:rFonts w:ascii="Times New Roman" w:hAnsi="Times New Roman" w:cs="Times New Roman"/>
          <w:i/>
          <w:iCs/>
          <w:color w:val="242424"/>
          <w:shd w:val="clear" w:color="auto" w:fill="FFFFFF"/>
        </w:rPr>
        <w:t xml:space="preserve"> proc.</w:t>
      </w:r>
      <w:r w:rsidR="00A230B3" w:rsidRPr="00A230B3">
        <w:rPr>
          <w:rFonts w:ascii="Times New Roman" w:hAnsi="Times New Roman" w:cs="Times New Roman"/>
          <w:i/>
          <w:iCs/>
          <w:color w:val="242424"/>
          <w:shd w:val="clear" w:color="auto" w:fill="FFFFFF"/>
        </w:rPr>
        <w:t xml:space="preserve"> elektros energijos gamybos rinkos, o iš atsinaujinančių šaltinių pagamintos elektros energijos kiekis sudarė 78</w:t>
      </w:r>
      <w:r w:rsidR="00A230B3">
        <w:rPr>
          <w:rFonts w:ascii="Times New Roman" w:hAnsi="Times New Roman" w:cs="Times New Roman"/>
          <w:i/>
          <w:iCs/>
          <w:color w:val="242424"/>
          <w:shd w:val="clear" w:color="auto" w:fill="FFFFFF"/>
        </w:rPr>
        <w:t xml:space="preserve"> proc.</w:t>
      </w:r>
      <w:r w:rsidR="00A230B3" w:rsidRPr="00A230B3">
        <w:rPr>
          <w:rFonts w:ascii="Times New Roman" w:hAnsi="Times New Roman" w:cs="Times New Roman"/>
          <w:color w:val="242424"/>
          <w:shd w:val="clear" w:color="auto" w:fill="FFFFFF"/>
        </w:rPr>
        <w:t xml:space="preserve"> </w:t>
      </w:r>
      <w:r w:rsidRPr="00A230B3">
        <w:rPr>
          <w:rStyle w:val="Emphasis"/>
          <w:rFonts w:ascii="Times New Roman" w:hAnsi="Times New Roman" w:cs="Times New Roman"/>
          <w:color w:val="222222"/>
        </w:rPr>
        <w:t xml:space="preserve">Bendrovė „Elektrum Lietuva“ šiuo metu tiekia elektrą daugiau nei 12 tūkst. įmonių, savo elektros tiekėju įmonę pasirinko per </w:t>
      </w:r>
      <w:r w:rsidR="00A230B3" w:rsidRPr="00A230B3">
        <w:rPr>
          <w:rStyle w:val="Emphasis"/>
          <w:rFonts w:ascii="Times New Roman" w:hAnsi="Times New Roman" w:cs="Times New Roman"/>
          <w:color w:val="222222"/>
        </w:rPr>
        <w:t>100</w:t>
      </w:r>
      <w:r w:rsidRPr="00A230B3">
        <w:rPr>
          <w:rStyle w:val="Emphasis"/>
          <w:rFonts w:ascii="Times New Roman" w:hAnsi="Times New Roman" w:cs="Times New Roman"/>
          <w:color w:val="222222"/>
        </w:rPr>
        <w:t xml:space="preserve"> tūkst. namų ūkių, įmonė tiekia dujas beveik 500 bendrovių, yra įrengusi virš 700 saulės elektrinių bei 1,5 megavatų (MW) galingumo 1 mln. eurų vertės saulės parką pajūryje. Vystomi dar penki nauji saulės parkai, kurių bendra galia viršys 20 MW.</w:t>
      </w:r>
    </w:p>
    <w:p w14:paraId="479044D4" w14:textId="77777777" w:rsidR="00CA4659" w:rsidRPr="002C2F77" w:rsidRDefault="00CA4659" w:rsidP="00CA4659">
      <w:pPr>
        <w:rPr>
          <w:rFonts w:ascii="Times New Roman" w:hAnsi="Times New Roman" w:cs="Times New Roman"/>
          <w:sz w:val="24"/>
          <w:szCs w:val="24"/>
        </w:rPr>
      </w:pPr>
    </w:p>
    <w:p w14:paraId="6DB68DD0" w14:textId="77777777" w:rsidR="00AD37D9" w:rsidRDefault="00AD37D9" w:rsidP="00873C60">
      <w:pPr>
        <w:jc w:val="both"/>
        <w:rPr>
          <w:rFonts w:ascii="Times New Roman" w:hAnsi="Times New Roman" w:cs="Times New Roman"/>
          <w:sz w:val="24"/>
          <w:szCs w:val="24"/>
        </w:rPr>
      </w:pPr>
    </w:p>
    <w:sectPr w:rsidR="00AD37D9">
      <w:headerReference w:type="default" r:id="rId1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E23FA" w14:textId="77777777" w:rsidR="00873C60" w:rsidRDefault="00873C60" w:rsidP="00873C60">
      <w:pPr>
        <w:spacing w:after="0" w:line="240" w:lineRule="auto"/>
      </w:pPr>
      <w:r>
        <w:separator/>
      </w:r>
    </w:p>
  </w:endnote>
  <w:endnote w:type="continuationSeparator" w:id="0">
    <w:p w14:paraId="2D7AF86D" w14:textId="77777777" w:rsidR="00873C60" w:rsidRDefault="00873C60" w:rsidP="00873C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93F57" w14:textId="77777777" w:rsidR="00873C60" w:rsidRDefault="00873C60" w:rsidP="00873C60">
      <w:pPr>
        <w:spacing w:after="0" w:line="240" w:lineRule="auto"/>
      </w:pPr>
      <w:r>
        <w:separator/>
      </w:r>
    </w:p>
  </w:footnote>
  <w:footnote w:type="continuationSeparator" w:id="0">
    <w:p w14:paraId="5963646A" w14:textId="77777777" w:rsidR="00873C60" w:rsidRDefault="00873C60" w:rsidP="00873C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4AF6" w14:textId="77777777" w:rsidR="00873C60" w:rsidRDefault="00873C60" w:rsidP="00873C60">
    <w:pPr>
      <w:spacing w:after="0" w:line="240" w:lineRule="auto"/>
      <w:ind w:left="6481"/>
    </w:pPr>
    <w:r>
      <w:rPr>
        <w:noProof/>
      </w:rPr>
      <w:drawing>
        <wp:anchor distT="0" distB="0" distL="114300" distR="114300" simplePos="0" relativeHeight="251659264" behindDoc="1" locked="0" layoutInCell="1" allowOverlap="1" wp14:anchorId="69ABB689" wp14:editId="12D422E9">
          <wp:simplePos x="0" y="0"/>
          <wp:positionH relativeFrom="column">
            <wp:posOffset>-210185</wp:posOffset>
          </wp:positionH>
          <wp:positionV relativeFrom="paragraph">
            <wp:posOffset>-176530</wp:posOffset>
          </wp:positionV>
          <wp:extent cx="1277620" cy="730250"/>
          <wp:effectExtent l="0" t="0" r="0" b="0"/>
          <wp:wrapTight wrapText="bothSides">
            <wp:wrapPolygon edited="0">
              <wp:start x="0" y="0"/>
              <wp:lineTo x="0" y="20849"/>
              <wp:lineTo x="21256" y="20849"/>
              <wp:lineTo x="21256" y="0"/>
              <wp:lineTo x="0" y="0"/>
            </wp:wrapPolygon>
          </wp:wrapTight>
          <wp:docPr id="1" name="Picture 1" descr="Elektrum Lietuva“ vadovauja M. Giga - Regionų naujien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lektrum Lietuva“ vadovauja M. Giga - Regionų naujien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7620" cy="7302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i/>
        <w:iCs/>
        <w:sz w:val="24"/>
        <w:szCs w:val="24"/>
      </w:rPr>
      <w:t>Pranešimas žiniasklaidai</w:t>
    </w:r>
  </w:p>
  <w:p w14:paraId="221870A5" w14:textId="6449EFE0" w:rsidR="00873C60" w:rsidRDefault="00873C60" w:rsidP="00873C60">
    <w:pPr>
      <w:spacing w:after="0" w:line="240" w:lineRule="auto"/>
      <w:ind w:left="6481"/>
    </w:pPr>
    <w:r>
      <w:rPr>
        <w:rFonts w:ascii="Times New Roman" w:hAnsi="Times New Roman" w:cs="Times New Roman"/>
        <w:i/>
        <w:iCs/>
        <w:sz w:val="24"/>
        <w:szCs w:val="24"/>
      </w:rPr>
      <w:t xml:space="preserve">2022 m. rugpjūčio </w:t>
    </w:r>
    <w:r w:rsidR="00CA4659">
      <w:rPr>
        <w:rFonts w:ascii="Times New Roman" w:hAnsi="Times New Roman" w:cs="Times New Roman"/>
        <w:i/>
        <w:iCs/>
        <w:sz w:val="24"/>
        <w:szCs w:val="24"/>
      </w:rPr>
      <w:t>9</w:t>
    </w:r>
    <w:r>
      <w:rPr>
        <w:rFonts w:ascii="Times New Roman" w:hAnsi="Times New Roman" w:cs="Times New Roman"/>
        <w:i/>
        <w:iCs/>
        <w:sz w:val="24"/>
        <w:szCs w:val="24"/>
      </w:rPr>
      <w:t xml:space="preserve"> d.</w:t>
    </w:r>
  </w:p>
  <w:p w14:paraId="1EA6377F" w14:textId="77777777" w:rsidR="00873C60" w:rsidRDefault="00873C60" w:rsidP="00873C60">
    <w:pPr>
      <w:pStyle w:val="Header"/>
    </w:pPr>
  </w:p>
  <w:p w14:paraId="54102408" w14:textId="77777777" w:rsidR="00873C60" w:rsidRDefault="00873C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824C7"/>
    <w:multiLevelType w:val="hybridMultilevel"/>
    <w:tmpl w:val="50F63DF6"/>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 w15:restartNumberingAfterBreak="0">
    <w:nsid w:val="52821019"/>
    <w:multiLevelType w:val="hybridMultilevel"/>
    <w:tmpl w:val="21E6BD50"/>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2" w15:restartNumberingAfterBreak="0">
    <w:nsid w:val="6E087AC7"/>
    <w:multiLevelType w:val="multilevel"/>
    <w:tmpl w:val="053C1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4063643">
    <w:abstractNumId w:val="0"/>
  </w:num>
  <w:num w:numId="2" w16cid:durableId="1013990651">
    <w:abstractNumId w:val="1"/>
  </w:num>
  <w:num w:numId="3" w16cid:durableId="10200104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A43"/>
    <w:rsid w:val="00010FCA"/>
    <w:rsid w:val="0005742B"/>
    <w:rsid w:val="000E109D"/>
    <w:rsid w:val="00125AD5"/>
    <w:rsid w:val="001D6D8E"/>
    <w:rsid w:val="00350972"/>
    <w:rsid w:val="00423FD9"/>
    <w:rsid w:val="004259F5"/>
    <w:rsid w:val="005074D1"/>
    <w:rsid w:val="005844B5"/>
    <w:rsid w:val="00873C60"/>
    <w:rsid w:val="00A230B3"/>
    <w:rsid w:val="00A621C5"/>
    <w:rsid w:val="00AD37D9"/>
    <w:rsid w:val="00BD6A0F"/>
    <w:rsid w:val="00CA4659"/>
    <w:rsid w:val="00CF0571"/>
    <w:rsid w:val="00D21ADD"/>
    <w:rsid w:val="00D331AE"/>
    <w:rsid w:val="00E24B73"/>
    <w:rsid w:val="00E31207"/>
    <w:rsid w:val="00EE2A43"/>
    <w:rsid w:val="00FA3D40"/>
    <w:rsid w:val="00FD540A"/>
    <w:rsid w:val="21544F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36EAF"/>
  <w15:chartTrackingRefBased/>
  <w15:docId w15:val="{B85995D4-9A05-4AC1-B6E2-C5AB63752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6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31AE"/>
    <w:pPr>
      <w:ind w:left="720"/>
      <w:contextualSpacing/>
    </w:pPr>
    <w:rPr>
      <w:lang w:val="lv-LV"/>
    </w:rPr>
  </w:style>
  <w:style w:type="paragraph" w:styleId="NormalWeb">
    <w:name w:val="Normal (Web)"/>
    <w:basedOn w:val="Normal"/>
    <w:uiPriority w:val="99"/>
    <w:semiHidden/>
    <w:unhideWhenUsed/>
    <w:rsid w:val="004259F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Emphasis">
    <w:name w:val="Emphasis"/>
    <w:basedOn w:val="DefaultParagraphFont"/>
    <w:uiPriority w:val="20"/>
    <w:qFormat/>
    <w:rsid w:val="004259F5"/>
    <w:rPr>
      <w:i/>
      <w:iCs/>
    </w:rPr>
  </w:style>
  <w:style w:type="character" w:styleId="Strong">
    <w:name w:val="Strong"/>
    <w:basedOn w:val="DefaultParagraphFont"/>
    <w:uiPriority w:val="22"/>
    <w:qFormat/>
    <w:rsid w:val="004259F5"/>
    <w:rPr>
      <w:b/>
      <w:bCs/>
    </w:rPr>
  </w:style>
  <w:style w:type="paragraph" w:styleId="Header">
    <w:name w:val="header"/>
    <w:basedOn w:val="Normal"/>
    <w:link w:val="HeaderChar"/>
    <w:uiPriority w:val="99"/>
    <w:unhideWhenUsed/>
    <w:rsid w:val="00873C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3C60"/>
  </w:style>
  <w:style w:type="paragraph" w:styleId="Footer">
    <w:name w:val="footer"/>
    <w:basedOn w:val="Normal"/>
    <w:link w:val="FooterChar"/>
    <w:uiPriority w:val="99"/>
    <w:unhideWhenUsed/>
    <w:rsid w:val="00873C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3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680026">
      <w:bodyDiv w:val="1"/>
      <w:marLeft w:val="0"/>
      <w:marRight w:val="0"/>
      <w:marTop w:val="0"/>
      <w:marBottom w:val="0"/>
      <w:divBdr>
        <w:top w:val="none" w:sz="0" w:space="0" w:color="auto"/>
        <w:left w:val="none" w:sz="0" w:space="0" w:color="auto"/>
        <w:bottom w:val="none" w:sz="0" w:space="0" w:color="auto"/>
        <w:right w:val="none" w:sz="0" w:space="0" w:color="auto"/>
      </w:divBdr>
    </w:div>
    <w:div w:id="95736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28955D77AF03A478266A9C939F62C57" ma:contentTypeVersion="14" ma:contentTypeDescription="Kurkite naują dokumentą." ma:contentTypeScope="" ma:versionID="f14de17fe88ad97e964d9e5f6ab59d7a">
  <xsd:schema xmlns:xsd="http://www.w3.org/2001/XMLSchema" xmlns:xs="http://www.w3.org/2001/XMLSchema" xmlns:p="http://schemas.microsoft.com/office/2006/metadata/properties" xmlns:ns2="fb290afd-b687-4e3a-aacc-387c928723e0" xmlns:ns3="4965f3cb-8d5c-453d-9482-c6362d88080f" targetNamespace="http://schemas.microsoft.com/office/2006/metadata/properties" ma:root="true" ma:fieldsID="7f1ea799eab44822c69d6d5a88e8feb8" ns2:_="" ns3:_="">
    <xsd:import namespace="fb290afd-b687-4e3a-aacc-387c928723e0"/>
    <xsd:import namespace="4965f3cb-8d5c-453d-9482-c6362d88080f"/>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290afd-b687-4e3a-aacc-387c928723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e7a2f020-3001-4ff8-ab02-6494edfe1e0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65f3cb-8d5c-453d-9482-c6362d88080f"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91d7ca20-3acd-4178-95db-c922436651aa}" ma:internalName="TaxCatchAll" ma:showField="CatchAllData" ma:web="4965f3cb-8d5c-453d-9482-c6362d8808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290afd-b687-4e3a-aacc-387c928723e0">
      <Terms xmlns="http://schemas.microsoft.com/office/infopath/2007/PartnerControls"/>
    </lcf76f155ced4ddcb4097134ff3c332f>
    <TaxCatchAll xmlns="4965f3cb-8d5c-453d-9482-c6362d88080f" xsi:nil="true"/>
  </documentManagement>
</p:properties>
</file>

<file path=customXml/itemProps1.xml><?xml version="1.0" encoding="utf-8"?>
<ds:datastoreItem xmlns:ds="http://schemas.openxmlformats.org/officeDocument/2006/customXml" ds:itemID="{F07ADCF5-CEF7-4BAA-BC98-2EC0EA143873}">
  <ds:schemaRefs>
    <ds:schemaRef ds:uri="http://schemas.microsoft.com/sharepoint/v3/contenttype/forms"/>
  </ds:schemaRefs>
</ds:datastoreItem>
</file>

<file path=customXml/itemProps2.xml><?xml version="1.0" encoding="utf-8"?>
<ds:datastoreItem xmlns:ds="http://schemas.openxmlformats.org/officeDocument/2006/customXml" ds:itemID="{2598243F-6C3B-454E-81B3-4FEC68A9C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290afd-b687-4e3a-aacc-387c928723e0"/>
    <ds:schemaRef ds:uri="4965f3cb-8d5c-453d-9482-c6362d8808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5EFDEC-70FE-43A2-8CA4-3B7FF8E30DF4}">
  <ds:schemaRefs>
    <ds:schemaRef ds:uri="http://schemas.microsoft.com/office/2006/metadata/properties"/>
    <ds:schemaRef ds:uri="http://schemas.microsoft.com/office/infopath/2007/PartnerControls"/>
    <ds:schemaRef ds:uri="fb290afd-b687-4e3a-aacc-387c928723e0"/>
    <ds:schemaRef ds:uri="4965f3cb-8d5c-453d-9482-c6362d88080f"/>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724</Words>
  <Characters>4128</Characters>
  <Application>Microsoft Office Word</Application>
  <DocSecurity>0</DocSecurity>
  <Lines>34</Lines>
  <Paragraphs>9</Paragraphs>
  <ScaleCrop>false</ScaleCrop>
  <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eglecibiene</dc:creator>
  <cp:keywords/>
  <dc:description/>
  <cp:lastModifiedBy>Eglė Cibienė</cp:lastModifiedBy>
  <cp:revision>3</cp:revision>
  <dcterms:created xsi:type="dcterms:W3CDTF">2022-08-09T07:44:00Z</dcterms:created>
  <dcterms:modified xsi:type="dcterms:W3CDTF">2022-08-09T07:47:00Z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0x010100228955D77AF03A478266A9C939F62C57</vt:lpwstr>
  </property>
</Properties>
</file>