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2D07B" w14:textId="42B15C35" w:rsidR="00532A98" w:rsidRPr="00532A98" w:rsidRDefault="003768F9" w:rsidP="00532A98">
      <w:pPr>
        <w:rPr>
          <w:rFonts w:ascii="Times New Roman" w:hAnsi="Times New Roman" w:cs="Times New Roman"/>
          <w:b/>
          <w:bCs/>
          <w:sz w:val="24"/>
          <w:szCs w:val="24"/>
        </w:rPr>
      </w:pPr>
      <w:r>
        <w:rPr>
          <w:rFonts w:ascii="Times New Roman" w:hAnsi="Times New Roman" w:cs="Times New Roman"/>
          <w:b/>
          <w:bCs/>
          <w:sz w:val="24"/>
          <w:szCs w:val="24"/>
        </w:rPr>
        <w:t xml:space="preserve">Naudotų automobilių trūkumas – ir </w:t>
      </w:r>
      <w:r w:rsidR="0055465E">
        <w:rPr>
          <w:rFonts w:ascii="Times New Roman" w:hAnsi="Times New Roman" w:cs="Times New Roman"/>
          <w:b/>
          <w:bCs/>
          <w:sz w:val="24"/>
          <w:szCs w:val="24"/>
        </w:rPr>
        <w:t>elektromobilių rinkoje</w:t>
      </w:r>
      <w:r w:rsidR="00C60EED" w:rsidRPr="00532A98">
        <w:rPr>
          <w:rFonts w:ascii="Times New Roman" w:hAnsi="Times New Roman" w:cs="Times New Roman"/>
          <w:b/>
          <w:bCs/>
          <w:sz w:val="24"/>
          <w:szCs w:val="24"/>
        </w:rPr>
        <w:t xml:space="preserve"> </w:t>
      </w:r>
    </w:p>
    <w:p w14:paraId="099E002A" w14:textId="77777777" w:rsidR="00532A98" w:rsidRPr="00532A98" w:rsidRDefault="00532A98" w:rsidP="00532A98">
      <w:pPr>
        <w:rPr>
          <w:rFonts w:ascii="Times New Roman" w:hAnsi="Times New Roman" w:cs="Times New Roman"/>
          <w:sz w:val="24"/>
          <w:szCs w:val="24"/>
        </w:rPr>
      </w:pPr>
    </w:p>
    <w:p w14:paraId="724B51ED" w14:textId="7B3B32F5" w:rsidR="00C60EED" w:rsidRDefault="00532A98" w:rsidP="009E3B1A">
      <w:pPr>
        <w:jc w:val="both"/>
        <w:rPr>
          <w:rFonts w:ascii="Times New Roman" w:hAnsi="Times New Roman" w:cs="Times New Roman"/>
          <w:b/>
          <w:bCs/>
          <w:sz w:val="24"/>
          <w:szCs w:val="24"/>
        </w:rPr>
      </w:pPr>
      <w:r w:rsidRPr="00532A98">
        <w:rPr>
          <w:rFonts w:ascii="Times New Roman" w:hAnsi="Times New Roman" w:cs="Times New Roman"/>
          <w:b/>
          <w:bCs/>
          <w:sz w:val="24"/>
          <w:szCs w:val="24"/>
        </w:rPr>
        <w:t>Su n</w:t>
      </w:r>
      <w:r w:rsidR="00655EBD" w:rsidRPr="00532A98">
        <w:rPr>
          <w:rFonts w:ascii="Times New Roman" w:hAnsi="Times New Roman" w:cs="Times New Roman"/>
          <w:b/>
          <w:bCs/>
          <w:sz w:val="24"/>
          <w:szCs w:val="24"/>
        </w:rPr>
        <w:t>audotų automobilių</w:t>
      </w:r>
      <w:r w:rsidRPr="00532A98">
        <w:rPr>
          <w:rFonts w:ascii="Times New Roman" w:hAnsi="Times New Roman" w:cs="Times New Roman"/>
          <w:b/>
          <w:bCs/>
          <w:sz w:val="24"/>
          <w:szCs w:val="24"/>
        </w:rPr>
        <w:t xml:space="preserve"> trūkumu susiduriantys Lietuvos gyventojai vis dažniau žvalgosi į elektromobilius ar hibridinius variklius turinčias transporto priemones – pastarųjų populiarumą lemia ir augančios degalų kainos. </w:t>
      </w:r>
      <w:r w:rsidR="00EA2016">
        <w:rPr>
          <w:rFonts w:ascii="Times New Roman" w:hAnsi="Times New Roman" w:cs="Times New Roman"/>
          <w:b/>
          <w:bCs/>
          <w:sz w:val="24"/>
          <w:szCs w:val="24"/>
        </w:rPr>
        <w:t>Tačiau šiuo metu įsigyti elektromobilį taip pat nėra lengva</w:t>
      </w:r>
      <w:r w:rsidR="009E3B1A">
        <w:rPr>
          <w:rFonts w:ascii="Times New Roman" w:hAnsi="Times New Roman" w:cs="Times New Roman"/>
          <w:b/>
          <w:bCs/>
          <w:sz w:val="24"/>
          <w:szCs w:val="24"/>
        </w:rPr>
        <w:t xml:space="preserve"> – koją kiša ne tik ribota </w:t>
      </w:r>
      <w:r w:rsidR="0097590E">
        <w:rPr>
          <w:rFonts w:ascii="Times New Roman" w:hAnsi="Times New Roman" w:cs="Times New Roman"/>
          <w:b/>
          <w:bCs/>
          <w:sz w:val="24"/>
          <w:szCs w:val="24"/>
        </w:rPr>
        <w:t xml:space="preserve">jų </w:t>
      </w:r>
      <w:r w:rsidR="009E3B1A">
        <w:rPr>
          <w:rFonts w:ascii="Times New Roman" w:hAnsi="Times New Roman" w:cs="Times New Roman"/>
          <w:b/>
          <w:bCs/>
          <w:sz w:val="24"/>
          <w:szCs w:val="24"/>
        </w:rPr>
        <w:t>pasiūla, bet ir palankesnių subsidijavimo priemonių trūkumas.</w:t>
      </w:r>
    </w:p>
    <w:p w14:paraId="1E8BDE1D" w14:textId="76D4CB42" w:rsidR="009E3B1A" w:rsidRDefault="009E3B1A" w:rsidP="00532A98">
      <w:pPr>
        <w:rPr>
          <w:rFonts w:ascii="Times New Roman" w:hAnsi="Times New Roman" w:cs="Times New Roman"/>
          <w:b/>
          <w:bCs/>
          <w:sz w:val="24"/>
          <w:szCs w:val="24"/>
        </w:rPr>
      </w:pPr>
    </w:p>
    <w:p w14:paraId="5C86A32D" w14:textId="69D94ACE" w:rsidR="009E3B1A" w:rsidRDefault="009E3B1A" w:rsidP="00FE1650">
      <w:pPr>
        <w:jc w:val="both"/>
        <w:rPr>
          <w:rFonts w:ascii="Times New Roman" w:hAnsi="Times New Roman" w:cs="Times New Roman"/>
          <w:sz w:val="24"/>
          <w:szCs w:val="24"/>
        </w:rPr>
      </w:pPr>
      <w:r>
        <w:rPr>
          <w:rFonts w:ascii="Times New Roman" w:hAnsi="Times New Roman" w:cs="Times New Roman"/>
          <w:sz w:val="24"/>
          <w:szCs w:val="24"/>
        </w:rPr>
        <w:t xml:space="preserve">Pasak BRC Autocentro pardavimų vadovo </w:t>
      </w:r>
      <w:proofErr w:type="spellStart"/>
      <w:r>
        <w:rPr>
          <w:rFonts w:ascii="Times New Roman" w:hAnsi="Times New Roman" w:cs="Times New Roman"/>
          <w:sz w:val="24"/>
          <w:szCs w:val="24"/>
        </w:rPr>
        <w:t>Zbignev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Podskorbio</w:t>
      </w:r>
      <w:proofErr w:type="spellEnd"/>
      <w:r w:rsidR="00FC00DD">
        <w:rPr>
          <w:rFonts w:ascii="Times New Roman" w:hAnsi="Times New Roman" w:cs="Times New Roman"/>
          <w:sz w:val="24"/>
          <w:szCs w:val="24"/>
        </w:rPr>
        <w:t>, palyginti su praėjusiais metais</w:t>
      </w:r>
      <w:r w:rsidR="00F021A5">
        <w:rPr>
          <w:rFonts w:ascii="Times New Roman" w:hAnsi="Times New Roman" w:cs="Times New Roman"/>
          <w:sz w:val="24"/>
          <w:szCs w:val="24"/>
        </w:rPr>
        <w:t>,</w:t>
      </w:r>
      <w:r w:rsidR="00FC00DD">
        <w:rPr>
          <w:rFonts w:ascii="Times New Roman" w:hAnsi="Times New Roman" w:cs="Times New Roman"/>
          <w:sz w:val="24"/>
          <w:szCs w:val="24"/>
        </w:rPr>
        <w:t xml:space="preserve"> šiemet elektromobilių pardavimas augo 3 kartus, iki metų pabaigos statistika gali </w:t>
      </w:r>
      <w:r w:rsidR="007D300F">
        <w:rPr>
          <w:rFonts w:ascii="Times New Roman" w:hAnsi="Times New Roman" w:cs="Times New Roman"/>
          <w:sz w:val="24"/>
          <w:szCs w:val="24"/>
        </w:rPr>
        <w:t xml:space="preserve">dar </w:t>
      </w:r>
      <w:r w:rsidR="005E4E0A">
        <w:rPr>
          <w:rFonts w:ascii="Times New Roman" w:hAnsi="Times New Roman" w:cs="Times New Roman"/>
          <w:sz w:val="24"/>
          <w:szCs w:val="24"/>
        </w:rPr>
        <w:t>šoktelėti aukštyn</w:t>
      </w:r>
      <w:r w:rsidR="00FC00DD">
        <w:rPr>
          <w:rFonts w:ascii="Times New Roman" w:hAnsi="Times New Roman" w:cs="Times New Roman"/>
          <w:sz w:val="24"/>
          <w:szCs w:val="24"/>
        </w:rPr>
        <w:t>.</w:t>
      </w:r>
    </w:p>
    <w:p w14:paraId="59EF4C95" w14:textId="4C59C818" w:rsidR="00FC00DD" w:rsidRDefault="00FC00DD" w:rsidP="00532A98">
      <w:pPr>
        <w:rPr>
          <w:rFonts w:ascii="Times New Roman" w:hAnsi="Times New Roman" w:cs="Times New Roman"/>
          <w:sz w:val="24"/>
          <w:szCs w:val="24"/>
        </w:rPr>
      </w:pPr>
    </w:p>
    <w:p w14:paraId="2B5E2400" w14:textId="416B362D" w:rsidR="00FC00DD" w:rsidRDefault="00FC00DD" w:rsidP="00FE3B15">
      <w:pPr>
        <w:jc w:val="both"/>
        <w:rPr>
          <w:rFonts w:ascii="Times New Roman" w:hAnsi="Times New Roman" w:cs="Times New Roman"/>
          <w:sz w:val="24"/>
          <w:szCs w:val="24"/>
        </w:rPr>
      </w:pPr>
      <w:r w:rsidRPr="75EA221C">
        <w:rPr>
          <w:rFonts w:ascii="Times New Roman" w:hAnsi="Times New Roman" w:cs="Times New Roman"/>
          <w:sz w:val="24"/>
          <w:szCs w:val="24"/>
        </w:rPr>
        <w:t>„</w:t>
      </w:r>
      <w:r w:rsidR="00D16A18" w:rsidRPr="75EA221C">
        <w:rPr>
          <w:rFonts w:ascii="Times New Roman" w:hAnsi="Times New Roman" w:cs="Times New Roman"/>
          <w:sz w:val="24"/>
          <w:szCs w:val="24"/>
        </w:rPr>
        <w:t xml:space="preserve">Birželį pardavėme </w:t>
      </w:r>
      <w:r w:rsidR="00076AED" w:rsidRPr="75EA221C">
        <w:rPr>
          <w:rFonts w:ascii="Times New Roman" w:hAnsi="Times New Roman" w:cs="Times New Roman"/>
          <w:sz w:val="24"/>
          <w:szCs w:val="24"/>
        </w:rPr>
        <w:t xml:space="preserve">net </w:t>
      </w:r>
      <w:r w:rsidR="00D16A18" w:rsidRPr="75EA221C">
        <w:rPr>
          <w:rFonts w:ascii="Times New Roman" w:hAnsi="Times New Roman" w:cs="Times New Roman"/>
          <w:sz w:val="24"/>
          <w:szCs w:val="24"/>
        </w:rPr>
        <w:t>7 elektromobilius</w:t>
      </w:r>
      <w:r w:rsidR="00FE3B15" w:rsidRPr="75EA221C">
        <w:rPr>
          <w:rFonts w:ascii="Times New Roman" w:hAnsi="Times New Roman" w:cs="Times New Roman"/>
          <w:sz w:val="24"/>
          <w:szCs w:val="24"/>
        </w:rPr>
        <w:t xml:space="preserve">, kurių pirmoji registracija ne senesnė nei 2016 m. Šiuo metu daugiausiai elektromobilių parduodame pagal užsakymą atgabenant iš Vokietijos ar kitų Europos šalių. Nepaisant šiemet atsiradusios didesnės elektromobilių pasiūlos, susiduriame su jų trūkumu, kaip ir su </w:t>
      </w:r>
      <w:r w:rsidR="00C94B79" w:rsidRPr="75EA221C">
        <w:rPr>
          <w:rFonts w:ascii="Times New Roman" w:hAnsi="Times New Roman" w:cs="Times New Roman"/>
          <w:sz w:val="24"/>
          <w:szCs w:val="24"/>
        </w:rPr>
        <w:t xml:space="preserve">įprastų, </w:t>
      </w:r>
      <w:r w:rsidR="00FE3B15" w:rsidRPr="75EA221C">
        <w:rPr>
          <w:rFonts w:ascii="Times New Roman" w:hAnsi="Times New Roman" w:cs="Times New Roman"/>
          <w:sz w:val="24"/>
          <w:szCs w:val="24"/>
        </w:rPr>
        <w:t>vidaus degimo varikli</w:t>
      </w:r>
      <w:r w:rsidR="003F1C91" w:rsidRPr="75EA221C">
        <w:rPr>
          <w:rFonts w:ascii="Times New Roman" w:hAnsi="Times New Roman" w:cs="Times New Roman"/>
          <w:sz w:val="24"/>
          <w:szCs w:val="24"/>
        </w:rPr>
        <w:t>us turinčių</w:t>
      </w:r>
      <w:r w:rsidR="00FE3B15" w:rsidRPr="75EA221C">
        <w:rPr>
          <w:rFonts w:ascii="Times New Roman" w:hAnsi="Times New Roman" w:cs="Times New Roman"/>
          <w:sz w:val="24"/>
          <w:szCs w:val="24"/>
        </w:rPr>
        <w:t xml:space="preserve"> automobilių stoka“, – komentuoja Z. </w:t>
      </w:r>
      <w:proofErr w:type="spellStart"/>
      <w:r w:rsidR="00FE3B15" w:rsidRPr="75EA221C">
        <w:rPr>
          <w:rFonts w:ascii="Times New Roman" w:hAnsi="Times New Roman" w:cs="Times New Roman"/>
          <w:sz w:val="24"/>
          <w:szCs w:val="24"/>
        </w:rPr>
        <w:t>Podskorbis</w:t>
      </w:r>
      <w:proofErr w:type="spellEnd"/>
      <w:r w:rsidR="00FE3B15" w:rsidRPr="75EA221C">
        <w:rPr>
          <w:rFonts w:ascii="Times New Roman" w:hAnsi="Times New Roman" w:cs="Times New Roman"/>
          <w:sz w:val="24"/>
          <w:szCs w:val="24"/>
        </w:rPr>
        <w:t>.</w:t>
      </w:r>
    </w:p>
    <w:p w14:paraId="244C54D8" w14:textId="1F5F9559" w:rsidR="00076AED" w:rsidRDefault="00076AED" w:rsidP="00FE3B15">
      <w:pPr>
        <w:jc w:val="both"/>
        <w:rPr>
          <w:rFonts w:ascii="Times New Roman" w:hAnsi="Times New Roman" w:cs="Times New Roman"/>
          <w:sz w:val="24"/>
          <w:szCs w:val="24"/>
        </w:rPr>
      </w:pPr>
    </w:p>
    <w:p w14:paraId="2CB40A03" w14:textId="77777777" w:rsidR="00076AED" w:rsidRDefault="00076AED" w:rsidP="00076AED">
      <w:pPr>
        <w:jc w:val="both"/>
        <w:rPr>
          <w:rFonts w:ascii="Times New Roman" w:hAnsi="Times New Roman" w:cs="Times New Roman"/>
          <w:color w:val="000000"/>
          <w:sz w:val="24"/>
          <w:szCs w:val="24"/>
        </w:rPr>
      </w:pPr>
      <w:r>
        <w:rPr>
          <w:rFonts w:ascii="Times New Roman" w:hAnsi="Times New Roman" w:cs="Times New Roman"/>
          <w:sz w:val="24"/>
          <w:szCs w:val="24"/>
        </w:rPr>
        <w:t xml:space="preserve">Ypač </w:t>
      </w:r>
      <w:r w:rsidRPr="00532A98">
        <w:rPr>
          <w:rFonts w:ascii="Times New Roman" w:hAnsi="Times New Roman" w:cs="Times New Roman"/>
          <w:color w:val="000000"/>
          <w:sz w:val="24"/>
          <w:szCs w:val="24"/>
        </w:rPr>
        <w:t xml:space="preserve">trūksta mažiau žinomų markių elektromobilių, iš kurių pirkėjai galėtų rinktis, </w:t>
      </w:r>
      <w:r>
        <w:rPr>
          <w:rFonts w:ascii="Times New Roman" w:hAnsi="Times New Roman" w:cs="Times New Roman"/>
          <w:color w:val="000000"/>
          <w:sz w:val="24"/>
          <w:szCs w:val="24"/>
        </w:rPr>
        <w:t>todėl dažniau</w:t>
      </w:r>
      <w:r w:rsidRPr="00532A98">
        <w:rPr>
          <w:rFonts w:ascii="Times New Roman" w:hAnsi="Times New Roman" w:cs="Times New Roman"/>
          <w:color w:val="000000"/>
          <w:sz w:val="24"/>
          <w:szCs w:val="24"/>
        </w:rPr>
        <w:t xml:space="preserve"> parduodami tik labiausiai žinomų markių modeliai</w:t>
      </w:r>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Tesla</w:t>
      </w:r>
      <w:proofErr w:type="spellEnd"/>
      <w:r>
        <w:rPr>
          <w:rFonts w:ascii="Times New Roman" w:hAnsi="Times New Roman" w:cs="Times New Roman"/>
          <w:color w:val="000000"/>
          <w:sz w:val="24"/>
          <w:szCs w:val="24"/>
        </w:rPr>
        <w:t>“, „Nissan“, „Volkswagen“, „Jaguar“, „Hyundai“ ir kiti</w:t>
      </w:r>
      <w:r w:rsidRPr="00532A98">
        <w:rPr>
          <w:rFonts w:ascii="Times New Roman" w:hAnsi="Times New Roman" w:cs="Times New Roman"/>
          <w:color w:val="000000"/>
          <w:sz w:val="24"/>
          <w:szCs w:val="24"/>
        </w:rPr>
        <w:t>.</w:t>
      </w:r>
    </w:p>
    <w:p w14:paraId="62391B92" w14:textId="43E3A9B9" w:rsidR="00076AED" w:rsidRDefault="00076AED" w:rsidP="00076AED">
      <w:pPr>
        <w:jc w:val="both"/>
        <w:rPr>
          <w:rFonts w:ascii="Times New Roman" w:hAnsi="Times New Roman" w:cs="Times New Roman"/>
          <w:color w:val="000000"/>
          <w:sz w:val="24"/>
          <w:szCs w:val="24"/>
        </w:rPr>
      </w:pPr>
    </w:p>
    <w:p w14:paraId="0FF2F773" w14:textId="52A02E81" w:rsidR="00076AED" w:rsidRDefault="00076AED" w:rsidP="00076AED">
      <w:pPr>
        <w:jc w:val="both"/>
        <w:rPr>
          <w:rFonts w:ascii="Times New Roman" w:hAnsi="Times New Roman" w:cs="Times New Roman"/>
          <w:color w:val="000000"/>
          <w:sz w:val="24"/>
          <w:szCs w:val="24"/>
        </w:rPr>
      </w:pPr>
      <w:r>
        <w:rPr>
          <w:rFonts w:ascii="Times New Roman" w:hAnsi="Times New Roman" w:cs="Times New Roman"/>
          <w:color w:val="000000"/>
          <w:sz w:val="24"/>
          <w:szCs w:val="24"/>
        </w:rPr>
        <w:t>„Elektromobilių pasiūla būtų didesnė, jei Lietuva į automobilių rinką įsileistų pigesnių markių, pavyzdžiui, Kinijoje gaminamus automobilius. Tačiau šiuo metu turime prieš</w:t>
      </w:r>
      <w:r w:rsidR="001705A1">
        <w:rPr>
          <w:rFonts w:ascii="Times New Roman" w:hAnsi="Times New Roman" w:cs="Times New Roman"/>
          <w:color w:val="000000"/>
          <w:sz w:val="24"/>
          <w:szCs w:val="24"/>
        </w:rPr>
        <w:t>taringą</w:t>
      </w:r>
      <w:r>
        <w:rPr>
          <w:rFonts w:ascii="Times New Roman" w:hAnsi="Times New Roman" w:cs="Times New Roman"/>
          <w:color w:val="000000"/>
          <w:sz w:val="24"/>
          <w:szCs w:val="24"/>
        </w:rPr>
        <w:t xml:space="preserve"> situaciją – dėl politinių aplinkybių Kinijos elektromobilių pramonė vengia Lietuvoje turėti savo atstovybes ir pasiūlyti savo produkciją mūsų šalies rinkai</w:t>
      </w:r>
      <w:r w:rsidR="00C030A6">
        <w:rPr>
          <w:rFonts w:ascii="Times New Roman" w:hAnsi="Times New Roman" w:cs="Times New Roman"/>
          <w:color w:val="000000"/>
          <w:sz w:val="24"/>
          <w:szCs w:val="24"/>
        </w:rPr>
        <w:t>. Vis dėlto pasiūla p</w:t>
      </w:r>
      <w:r w:rsidR="003F1C91">
        <w:rPr>
          <w:rFonts w:ascii="Times New Roman" w:hAnsi="Times New Roman" w:cs="Times New Roman"/>
          <w:color w:val="000000"/>
          <w:sz w:val="24"/>
          <w:szCs w:val="24"/>
        </w:rPr>
        <w:t>riklauso nuo paklausos – kuo bus didesnis elektromobilių poreikis ir kuo ger</w:t>
      </w:r>
      <w:r w:rsidR="00F42854">
        <w:rPr>
          <w:rFonts w:ascii="Times New Roman" w:hAnsi="Times New Roman" w:cs="Times New Roman"/>
          <w:color w:val="000000"/>
          <w:sz w:val="24"/>
          <w:szCs w:val="24"/>
        </w:rPr>
        <w:t>iau pritaikyta j</w:t>
      </w:r>
      <w:r w:rsidR="003F1C91">
        <w:rPr>
          <w:rFonts w:ascii="Times New Roman" w:hAnsi="Times New Roman" w:cs="Times New Roman"/>
          <w:color w:val="000000"/>
          <w:sz w:val="24"/>
          <w:szCs w:val="24"/>
        </w:rPr>
        <w:t>iems reikalinga infrastruktūra</w:t>
      </w:r>
      <w:r w:rsidR="00F42854">
        <w:rPr>
          <w:rFonts w:ascii="Times New Roman" w:hAnsi="Times New Roman" w:cs="Times New Roman"/>
          <w:color w:val="000000"/>
          <w:sz w:val="24"/>
          <w:szCs w:val="24"/>
        </w:rPr>
        <w:t>, tuo labiau augs ir siūlomų</w:t>
      </w:r>
      <w:r w:rsidR="001705A1">
        <w:rPr>
          <w:rFonts w:ascii="Times New Roman" w:hAnsi="Times New Roman" w:cs="Times New Roman"/>
          <w:color w:val="000000"/>
          <w:sz w:val="24"/>
          <w:szCs w:val="24"/>
        </w:rPr>
        <w:t xml:space="preserve"> įsigyti</w:t>
      </w:r>
      <w:r w:rsidR="00F42854">
        <w:rPr>
          <w:rFonts w:ascii="Times New Roman" w:hAnsi="Times New Roman" w:cs="Times New Roman"/>
          <w:color w:val="000000"/>
          <w:sz w:val="24"/>
          <w:szCs w:val="24"/>
        </w:rPr>
        <w:t xml:space="preserve"> elektromobilių kiekis</w:t>
      </w:r>
      <w:r>
        <w:rPr>
          <w:rFonts w:ascii="Times New Roman" w:hAnsi="Times New Roman" w:cs="Times New Roman"/>
          <w:color w:val="000000"/>
          <w:sz w:val="24"/>
          <w:szCs w:val="24"/>
        </w:rPr>
        <w:t xml:space="preserve">“, </w:t>
      </w:r>
      <w:r w:rsidR="00A36CC3">
        <w:rPr>
          <w:rFonts w:ascii="Times New Roman" w:hAnsi="Times New Roman" w:cs="Times New Roman"/>
          <w:color w:val="000000"/>
          <w:sz w:val="24"/>
          <w:szCs w:val="24"/>
        </w:rPr>
        <w:t>–</w:t>
      </w:r>
      <w:r>
        <w:rPr>
          <w:rFonts w:ascii="Times New Roman" w:hAnsi="Times New Roman" w:cs="Times New Roman"/>
          <w:color w:val="000000"/>
          <w:sz w:val="24"/>
          <w:szCs w:val="24"/>
        </w:rPr>
        <w:t xml:space="preserve"> sako</w:t>
      </w:r>
      <w:r w:rsidR="00A36CC3">
        <w:rPr>
          <w:rFonts w:ascii="Times New Roman" w:hAnsi="Times New Roman" w:cs="Times New Roman"/>
          <w:color w:val="000000"/>
          <w:sz w:val="24"/>
          <w:szCs w:val="24"/>
        </w:rPr>
        <w:t xml:space="preserve"> pašnekovas.</w:t>
      </w:r>
    </w:p>
    <w:p w14:paraId="68F1FBE1" w14:textId="2658C3A7" w:rsidR="00A36CC3" w:rsidRDefault="00A36CC3" w:rsidP="00076AED">
      <w:pPr>
        <w:jc w:val="both"/>
        <w:rPr>
          <w:rFonts w:ascii="Times New Roman" w:hAnsi="Times New Roman" w:cs="Times New Roman"/>
          <w:color w:val="000000"/>
          <w:sz w:val="24"/>
          <w:szCs w:val="24"/>
        </w:rPr>
      </w:pPr>
    </w:p>
    <w:p w14:paraId="36569A23" w14:textId="5472F3AD" w:rsidR="00A36CC3" w:rsidRDefault="00A36CC3" w:rsidP="00076AED">
      <w:pPr>
        <w:jc w:val="both"/>
        <w:rPr>
          <w:rFonts w:ascii="Times New Roman" w:hAnsi="Times New Roman" w:cs="Times New Roman"/>
          <w:color w:val="000000"/>
          <w:sz w:val="24"/>
          <w:szCs w:val="24"/>
        </w:rPr>
      </w:pPr>
      <w:r>
        <w:rPr>
          <w:rFonts w:ascii="Times New Roman" w:hAnsi="Times New Roman" w:cs="Times New Roman"/>
          <w:color w:val="000000"/>
          <w:sz w:val="24"/>
          <w:szCs w:val="24"/>
        </w:rPr>
        <w:t>Kaip pavyzdį jis pateikia</w:t>
      </w:r>
      <w:r w:rsidR="00F42854">
        <w:rPr>
          <w:rFonts w:ascii="Times New Roman" w:hAnsi="Times New Roman" w:cs="Times New Roman"/>
          <w:color w:val="000000"/>
          <w:sz w:val="24"/>
          <w:szCs w:val="24"/>
        </w:rPr>
        <w:t xml:space="preserve"> Norvegiją, kuri pirma pasaulyje parduoda daugiau nei 50 proc. elektromobilių ir hibridinių automobilių </w:t>
      </w:r>
      <w:r w:rsidR="001705A1">
        <w:rPr>
          <w:rFonts w:ascii="Times New Roman" w:hAnsi="Times New Roman" w:cs="Times New Roman"/>
          <w:color w:val="000000"/>
          <w:sz w:val="24"/>
          <w:szCs w:val="24"/>
        </w:rPr>
        <w:t>iš visos automobilių pasiūlos šalyje</w:t>
      </w:r>
      <w:r w:rsidR="008614BB">
        <w:rPr>
          <w:rFonts w:ascii="Times New Roman" w:hAnsi="Times New Roman" w:cs="Times New Roman"/>
          <w:color w:val="000000"/>
          <w:sz w:val="24"/>
          <w:szCs w:val="24"/>
        </w:rPr>
        <w:t>.</w:t>
      </w:r>
    </w:p>
    <w:p w14:paraId="58FB11BB" w14:textId="32E423A0" w:rsidR="008614BB" w:rsidRDefault="008614BB" w:rsidP="00076AED">
      <w:pPr>
        <w:jc w:val="both"/>
        <w:rPr>
          <w:rFonts w:ascii="Times New Roman" w:hAnsi="Times New Roman" w:cs="Times New Roman"/>
          <w:color w:val="000000"/>
          <w:sz w:val="24"/>
          <w:szCs w:val="24"/>
        </w:rPr>
      </w:pPr>
    </w:p>
    <w:p w14:paraId="75379227" w14:textId="771D43FD" w:rsidR="008614BB" w:rsidRPr="008614BB" w:rsidRDefault="00B64348" w:rsidP="00076AED">
      <w:pPr>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Latvijoje – palankesnės subsidijos</w:t>
      </w:r>
    </w:p>
    <w:p w14:paraId="3FCE2BFB" w14:textId="637A1DAA" w:rsidR="008614BB" w:rsidRPr="008614BB" w:rsidRDefault="008614BB" w:rsidP="00076AED">
      <w:pPr>
        <w:jc w:val="both"/>
        <w:rPr>
          <w:rFonts w:ascii="Times New Roman" w:hAnsi="Times New Roman" w:cs="Times New Roman"/>
          <w:b/>
          <w:bCs/>
          <w:color w:val="000000"/>
          <w:sz w:val="24"/>
          <w:szCs w:val="24"/>
        </w:rPr>
      </w:pPr>
    </w:p>
    <w:p w14:paraId="5ED0E8A9" w14:textId="21357346" w:rsidR="008614BB" w:rsidRDefault="008B58E3" w:rsidP="00076AED">
      <w:pPr>
        <w:jc w:val="both"/>
        <w:rPr>
          <w:rFonts w:ascii="Times New Roman" w:hAnsi="Times New Roman" w:cs="Times New Roman"/>
          <w:color w:val="000000"/>
          <w:sz w:val="24"/>
          <w:szCs w:val="24"/>
        </w:rPr>
      </w:pPr>
      <w:r>
        <w:rPr>
          <w:rFonts w:ascii="Times New Roman" w:hAnsi="Times New Roman" w:cs="Times New Roman"/>
          <w:color w:val="000000"/>
          <w:sz w:val="24"/>
          <w:szCs w:val="24"/>
        </w:rPr>
        <w:t>Norintys įsigyti elektromobilį dažniausiai dairosi į tuos modelius, kurie vienu įkrovimu gali nuvažiuoti didesnį atstumą – tiesa, tokie automobiliai kainuoja kur kas daugiau, todėl neretai tik miesto ribose važinėjantys vairuotojai renkasi pigesnius, mažesnį pravažumą turinčius elektromobilius.</w:t>
      </w:r>
    </w:p>
    <w:p w14:paraId="1A93FF53" w14:textId="3AB6E427" w:rsidR="008B58E3" w:rsidRDefault="008B58E3" w:rsidP="00076AED">
      <w:pPr>
        <w:jc w:val="both"/>
        <w:rPr>
          <w:rFonts w:ascii="Times New Roman" w:hAnsi="Times New Roman" w:cs="Times New Roman"/>
          <w:color w:val="000000"/>
          <w:sz w:val="24"/>
          <w:szCs w:val="24"/>
        </w:rPr>
      </w:pPr>
    </w:p>
    <w:p w14:paraId="452E1CF0" w14:textId="76096156" w:rsidR="001B088E" w:rsidRDefault="008B58E3" w:rsidP="008B58E3">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„Pastebime, kad 9 iš 10 mūsų klientų, įsigiję pigesnį elektromobilį, turi </w:t>
      </w:r>
      <w:r w:rsidR="0083426A" w:rsidRPr="00532A98">
        <w:rPr>
          <w:rFonts w:ascii="Times New Roman" w:hAnsi="Times New Roman" w:cs="Times New Roman"/>
          <w:color w:val="000000"/>
          <w:sz w:val="24"/>
          <w:szCs w:val="24"/>
        </w:rPr>
        <w:t>antrą automobilį su vidaus degimo varikliu</w:t>
      </w:r>
      <w:r w:rsidR="001B088E">
        <w:rPr>
          <w:rFonts w:ascii="Times New Roman" w:hAnsi="Times New Roman" w:cs="Times New Roman"/>
          <w:color w:val="000000"/>
          <w:sz w:val="24"/>
          <w:szCs w:val="24"/>
        </w:rPr>
        <w:t>. T</w:t>
      </w:r>
      <w:r w:rsidR="0083426A" w:rsidRPr="00532A98">
        <w:rPr>
          <w:rFonts w:ascii="Times New Roman" w:hAnsi="Times New Roman" w:cs="Times New Roman"/>
          <w:color w:val="000000"/>
          <w:sz w:val="24"/>
          <w:szCs w:val="24"/>
        </w:rPr>
        <w:t>ai reiškia, kad žmonės vis dar nėra visiškai pasirengę persėsti tik prie elektromobilio vairo.</w:t>
      </w:r>
      <w:r w:rsidR="001B088E">
        <w:rPr>
          <w:rFonts w:ascii="Times New Roman" w:hAnsi="Times New Roman" w:cs="Times New Roman"/>
          <w:color w:val="000000"/>
          <w:sz w:val="24"/>
          <w:szCs w:val="24"/>
        </w:rPr>
        <w:t xml:space="preserve"> Juo labiau, kad šalyje dar trūksta, ypač didelės galios, įkrovimo stotelių“, – tvirtina BRC Autocentro atstovas.</w:t>
      </w:r>
    </w:p>
    <w:p w14:paraId="477C71C6" w14:textId="0C258343" w:rsidR="001B088E" w:rsidRDefault="001B088E" w:rsidP="008B58E3">
      <w:pPr>
        <w:jc w:val="both"/>
        <w:rPr>
          <w:rFonts w:ascii="Times New Roman" w:hAnsi="Times New Roman" w:cs="Times New Roman"/>
          <w:color w:val="000000"/>
          <w:sz w:val="24"/>
          <w:szCs w:val="24"/>
        </w:rPr>
      </w:pPr>
    </w:p>
    <w:p w14:paraId="658E3971" w14:textId="111F95D0" w:rsidR="00076AED" w:rsidRDefault="00B67932" w:rsidP="00076AED">
      <w:pPr>
        <w:jc w:val="both"/>
        <w:rPr>
          <w:rFonts w:ascii="Times New Roman" w:hAnsi="Times New Roman" w:cs="Times New Roman"/>
          <w:color w:val="000000"/>
          <w:sz w:val="24"/>
          <w:szCs w:val="24"/>
        </w:rPr>
      </w:pPr>
      <w:r w:rsidRPr="75EA221C">
        <w:rPr>
          <w:rFonts w:ascii="Times New Roman" w:hAnsi="Times New Roman" w:cs="Times New Roman"/>
          <w:color w:val="000000" w:themeColor="text1"/>
          <w:sz w:val="24"/>
          <w:szCs w:val="24"/>
        </w:rPr>
        <w:t xml:space="preserve">Pašnekovas </w:t>
      </w:r>
      <w:r w:rsidR="002B2D4E" w:rsidRPr="75EA221C">
        <w:rPr>
          <w:rFonts w:ascii="Times New Roman" w:hAnsi="Times New Roman" w:cs="Times New Roman"/>
          <w:color w:val="000000" w:themeColor="text1"/>
          <w:sz w:val="24"/>
          <w:szCs w:val="24"/>
        </w:rPr>
        <w:t>tikina, kad elektromobilių populiarumą išaugintų ne tik infrastruktūros plėtra, bet ir palankesnės subsidijavimo priemonės, kokios yra taikomos</w:t>
      </w:r>
      <w:r w:rsidR="002B6740" w:rsidRPr="75EA221C">
        <w:rPr>
          <w:rFonts w:ascii="Times New Roman" w:hAnsi="Times New Roman" w:cs="Times New Roman"/>
          <w:color w:val="000000" w:themeColor="text1"/>
          <w:sz w:val="24"/>
          <w:szCs w:val="24"/>
        </w:rPr>
        <w:t xml:space="preserve"> kaimyninėje</w:t>
      </w:r>
      <w:r w:rsidR="002B2D4E" w:rsidRPr="75EA221C">
        <w:rPr>
          <w:rFonts w:ascii="Times New Roman" w:hAnsi="Times New Roman" w:cs="Times New Roman"/>
          <w:color w:val="000000" w:themeColor="text1"/>
          <w:sz w:val="24"/>
          <w:szCs w:val="24"/>
        </w:rPr>
        <w:t xml:space="preserve"> Latvijoje.</w:t>
      </w:r>
    </w:p>
    <w:p w14:paraId="50611DA3" w14:textId="7E7578DA" w:rsidR="00B67932" w:rsidRDefault="00B67932" w:rsidP="00076AED">
      <w:pPr>
        <w:jc w:val="both"/>
        <w:rPr>
          <w:rFonts w:ascii="Times New Roman" w:hAnsi="Times New Roman" w:cs="Times New Roman"/>
          <w:color w:val="000000"/>
          <w:sz w:val="24"/>
          <w:szCs w:val="24"/>
        </w:rPr>
      </w:pPr>
      <w:r w:rsidRPr="75EA221C">
        <w:rPr>
          <w:rFonts w:ascii="Times New Roman" w:hAnsi="Times New Roman" w:cs="Times New Roman"/>
          <w:color w:val="000000" w:themeColor="text1"/>
          <w:sz w:val="24"/>
          <w:szCs w:val="24"/>
        </w:rPr>
        <w:lastRenderedPageBreak/>
        <w:t xml:space="preserve">Šiuo metu Lietuvoje </w:t>
      </w:r>
      <w:r w:rsidR="00ED1A95" w:rsidRPr="75EA221C">
        <w:rPr>
          <w:rFonts w:ascii="Times New Roman" w:hAnsi="Times New Roman" w:cs="Times New Roman"/>
          <w:color w:val="000000" w:themeColor="text1"/>
          <w:sz w:val="24"/>
          <w:szCs w:val="24"/>
        </w:rPr>
        <w:t>įsigijus</w:t>
      </w:r>
      <w:r w:rsidRPr="75EA221C">
        <w:rPr>
          <w:rFonts w:ascii="Times New Roman" w:hAnsi="Times New Roman" w:cs="Times New Roman"/>
          <w:color w:val="000000" w:themeColor="text1"/>
          <w:sz w:val="24"/>
          <w:szCs w:val="24"/>
        </w:rPr>
        <w:t xml:space="preserve"> elektra v</w:t>
      </w:r>
      <w:r w:rsidR="00ED1A95" w:rsidRPr="75EA221C">
        <w:rPr>
          <w:rFonts w:ascii="Times New Roman" w:hAnsi="Times New Roman" w:cs="Times New Roman"/>
          <w:color w:val="000000" w:themeColor="text1"/>
          <w:sz w:val="24"/>
          <w:szCs w:val="24"/>
        </w:rPr>
        <w:t>aromą ar hibridinį automobilį, tiek fiziniai, tiek juridiniai asmenys gali teikti prašymą Aplinkos Ministerijos Aplinkos projektų valdymo agentūrai (APVA)</w:t>
      </w:r>
      <w:r w:rsidR="008E369A" w:rsidRPr="75EA221C">
        <w:rPr>
          <w:rFonts w:ascii="Times New Roman" w:hAnsi="Times New Roman" w:cs="Times New Roman"/>
          <w:color w:val="000000" w:themeColor="text1"/>
          <w:sz w:val="24"/>
          <w:szCs w:val="24"/>
        </w:rPr>
        <w:t xml:space="preserve"> dėl patirtų išlaidų kompensacijos</w:t>
      </w:r>
      <w:r w:rsidR="00ED1A95" w:rsidRPr="75EA221C">
        <w:rPr>
          <w:rFonts w:ascii="Times New Roman" w:hAnsi="Times New Roman" w:cs="Times New Roman"/>
          <w:color w:val="000000" w:themeColor="text1"/>
          <w:sz w:val="24"/>
          <w:szCs w:val="24"/>
        </w:rPr>
        <w:t xml:space="preserve">. Tuo tarpu Latvijoje </w:t>
      </w:r>
      <w:r w:rsidR="008E369A" w:rsidRPr="75EA221C">
        <w:rPr>
          <w:rFonts w:ascii="Times New Roman" w:hAnsi="Times New Roman" w:cs="Times New Roman"/>
          <w:color w:val="000000" w:themeColor="text1"/>
          <w:sz w:val="24"/>
          <w:szCs w:val="24"/>
        </w:rPr>
        <w:t>autorizuoti elektromobilių ir hibridinių automobilių pardavėjai šį procesą sutvarko patys, pritaikydami nustatyto dydžio nuolaidą konkrečiam automobiliui.</w:t>
      </w:r>
    </w:p>
    <w:p w14:paraId="7242A0E8" w14:textId="0123D8CD" w:rsidR="008E369A" w:rsidRDefault="008E369A" w:rsidP="00076AED">
      <w:pPr>
        <w:jc w:val="both"/>
        <w:rPr>
          <w:rFonts w:ascii="Times New Roman" w:hAnsi="Times New Roman" w:cs="Times New Roman"/>
          <w:color w:val="000000"/>
          <w:sz w:val="24"/>
          <w:szCs w:val="24"/>
        </w:rPr>
      </w:pPr>
    </w:p>
    <w:p w14:paraId="5740CEF8" w14:textId="12D9E581" w:rsidR="008E369A" w:rsidRDefault="008E369A" w:rsidP="00076AED">
      <w:pPr>
        <w:jc w:val="both"/>
        <w:rPr>
          <w:rFonts w:ascii="Times New Roman" w:hAnsi="Times New Roman" w:cs="Times New Roman"/>
          <w:color w:val="000000"/>
          <w:sz w:val="24"/>
          <w:szCs w:val="24"/>
        </w:rPr>
      </w:pPr>
      <w:r>
        <w:rPr>
          <w:rFonts w:ascii="Times New Roman" w:hAnsi="Times New Roman" w:cs="Times New Roman"/>
          <w:color w:val="000000"/>
          <w:sz w:val="24"/>
          <w:szCs w:val="24"/>
        </w:rPr>
        <w:t>„Tai gerokai palengvina elektromobilio ar hibridinio automobilio įsigijimą pirkėjui, nes jam nebereikia rūpintis dėl subsidijos</w:t>
      </w:r>
      <w:r w:rsidR="00DA774F">
        <w:rPr>
          <w:rFonts w:ascii="Times New Roman" w:hAnsi="Times New Roman" w:cs="Times New Roman"/>
          <w:color w:val="000000"/>
          <w:sz w:val="24"/>
          <w:szCs w:val="24"/>
        </w:rPr>
        <w:t>, ar pavyks</w:t>
      </w:r>
      <w:r w:rsidR="000674FC">
        <w:rPr>
          <w:rFonts w:ascii="Times New Roman" w:hAnsi="Times New Roman" w:cs="Times New Roman"/>
          <w:color w:val="000000"/>
          <w:sz w:val="24"/>
          <w:szCs w:val="24"/>
        </w:rPr>
        <w:t xml:space="preserve"> ją</w:t>
      </w:r>
      <w:r w:rsidR="00DA774F">
        <w:rPr>
          <w:rFonts w:ascii="Times New Roman" w:hAnsi="Times New Roman" w:cs="Times New Roman"/>
          <w:color w:val="000000"/>
          <w:sz w:val="24"/>
          <w:szCs w:val="24"/>
        </w:rPr>
        <w:t xml:space="preserve"> gauti, kiek tai užtruks, ar sugebės pats užpildyti reikiamus dokumentus</w:t>
      </w:r>
      <w:r>
        <w:rPr>
          <w:rFonts w:ascii="Times New Roman" w:hAnsi="Times New Roman" w:cs="Times New Roman"/>
          <w:color w:val="000000"/>
          <w:sz w:val="24"/>
          <w:szCs w:val="24"/>
        </w:rPr>
        <w:t xml:space="preserve"> – jis iškart įsigyja norimą automobilį su valstybės parama</w:t>
      </w:r>
      <w:r w:rsidR="00DA774F">
        <w:rPr>
          <w:rFonts w:ascii="Times New Roman" w:hAnsi="Times New Roman" w:cs="Times New Roman"/>
          <w:color w:val="000000"/>
          <w:sz w:val="24"/>
          <w:szCs w:val="24"/>
        </w:rPr>
        <w:t>.</w:t>
      </w:r>
      <w:r w:rsidR="00DD1961">
        <w:rPr>
          <w:rFonts w:ascii="Times New Roman" w:hAnsi="Times New Roman" w:cs="Times New Roman"/>
          <w:color w:val="000000"/>
          <w:sz w:val="24"/>
          <w:szCs w:val="24"/>
        </w:rPr>
        <w:t xml:space="preserve"> Elektromobilių bumas Latvijoje dabar toks, kad ten dirbantis BRC filialas rezervuoja naudotus elektromobilius klientams net pusei metų į priekį</w:t>
      </w:r>
      <w:r w:rsidR="00452423">
        <w:rPr>
          <w:rFonts w:ascii="Times New Roman" w:hAnsi="Times New Roman" w:cs="Times New Roman"/>
          <w:color w:val="000000"/>
          <w:sz w:val="24"/>
          <w:szCs w:val="24"/>
        </w:rPr>
        <w:t xml:space="preserve">“, – aiškina Z. </w:t>
      </w:r>
      <w:proofErr w:type="spellStart"/>
      <w:r w:rsidR="00452423">
        <w:rPr>
          <w:rFonts w:ascii="Times New Roman" w:hAnsi="Times New Roman" w:cs="Times New Roman"/>
          <w:color w:val="000000"/>
          <w:sz w:val="24"/>
          <w:szCs w:val="24"/>
        </w:rPr>
        <w:t>Podskorbis</w:t>
      </w:r>
      <w:proofErr w:type="spellEnd"/>
      <w:r w:rsidR="00452423">
        <w:rPr>
          <w:rFonts w:ascii="Times New Roman" w:hAnsi="Times New Roman" w:cs="Times New Roman"/>
          <w:color w:val="000000"/>
          <w:sz w:val="24"/>
          <w:szCs w:val="24"/>
        </w:rPr>
        <w:t>.</w:t>
      </w:r>
    </w:p>
    <w:p w14:paraId="6C1F47F9" w14:textId="07190389" w:rsidR="00452423" w:rsidRDefault="00452423" w:rsidP="00076AED">
      <w:pPr>
        <w:jc w:val="both"/>
        <w:rPr>
          <w:rFonts w:ascii="Times New Roman" w:hAnsi="Times New Roman" w:cs="Times New Roman"/>
          <w:color w:val="000000"/>
          <w:sz w:val="24"/>
          <w:szCs w:val="24"/>
        </w:rPr>
      </w:pPr>
    </w:p>
    <w:p w14:paraId="65A95DC8" w14:textId="3BA9DA13" w:rsidR="00452423" w:rsidRDefault="004419A4" w:rsidP="00076AED">
      <w:pPr>
        <w:jc w:val="both"/>
        <w:rPr>
          <w:rFonts w:ascii="Times New Roman" w:hAnsi="Times New Roman" w:cs="Times New Roman"/>
          <w:color w:val="000000"/>
          <w:sz w:val="24"/>
          <w:szCs w:val="24"/>
        </w:rPr>
      </w:pPr>
      <w:r>
        <w:rPr>
          <w:rFonts w:ascii="Times New Roman" w:hAnsi="Times New Roman" w:cs="Times New Roman"/>
          <w:color w:val="000000"/>
          <w:sz w:val="24"/>
          <w:szCs w:val="24"/>
        </w:rPr>
        <w:t>Naujiems M1 klasės</w:t>
      </w:r>
      <w:r w:rsidR="00332B98">
        <w:rPr>
          <w:rFonts w:ascii="Times New Roman" w:hAnsi="Times New Roman" w:cs="Times New Roman"/>
          <w:color w:val="000000"/>
          <w:sz w:val="24"/>
          <w:szCs w:val="24"/>
        </w:rPr>
        <w:t xml:space="preserve"> ar komercinės kategorijos N1 elektromobiliams Latvijoje taikoma 4,5 tūkst. eurų subsidija bei papildoma 1 tūkst. autorizuoto pardavėjo nuolaida. Naudotiems elektromobiliams atitinkamai taikoma 2,25 tūkst. eurų subsidija ir 500 eurų pardavėjo nuolaida. Tuo tarpu naujiems hibridiniams automobiliams įsigyti taikoma 2,25 tūkst. eurų subsidija bei 1 tūkst. eurų pardavėjo nuolaida.</w:t>
      </w:r>
    </w:p>
    <w:p w14:paraId="7E95F162" w14:textId="20AAF8B9" w:rsidR="00156E11" w:rsidRDefault="00156E11" w:rsidP="00532A98">
      <w:pPr>
        <w:rPr>
          <w:rFonts w:ascii="Times New Roman" w:eastAsia="Times New Roman" w:hAnsi="Times New Roman" w:cs="Times New Roman"/>
          <w:color w:val="000000"/>
          <w:sz w:val="24"/>
          <w:szCs w:val="24"/>
        </w:rPr>
      </w:pPr>
    </w:p>
    <w:p w14:paraId="5A1485F5" w14:textId="0BB2BAE2" w:rsidR="00DA774F" w:rsidRDefault="00DA774F" w:rsidP="005A5A1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Lietuvoje subsidijų</w:t>
      </w:r>
      <w:r w:rsidR="005A5A10">
        <w:rPr>
          <w:rFonts w:ascii="Times New Roman" w:eastAsia="Times New Roman" w:hAnsi="Times New Roman" w:cs="Times New Roman"/>
          <w:color w:val="000000"/>
          <w:sz w:val="24"/>
          <w:szCs w:val="24"/>
        </w:rPr>
        <w:t xml:space="preserve"> dydžiai yra panašūs: už įsigytą naudotą elektromobilį skiriama 2,5 tūkst. eurų, už naują – 5 tūkst. eurų subsidija.</w:t>
      </w:r>
      <w:r w:rsidR="005672A1">
        <w:rPr>
          <w:rFonts w:ascii="Times New Roman" w:eastAsia="Times New Roman" w:hAnsi="Times New Roman" w:cs="Times New Roman"/>
          <w:color w:val="000000"/>
          <w:sz w:val="24"/>
          <w:szCs w:val="24"/>
        </w:rPr>
        <w:t xml:space="preserve"> Hibridinių automobilių įsigijimas šalyje nėra subsidijuojamas.</w:t>
      </w:r>
    </w:p>
    <w:p w14:paraId="0B76638C" w14:textId="57D5B4B2" w:rsidR="005A5A10" w:rsidRDefault="005A5A10" w:rsidP="00532A98">
      <w:pPr>
        <w:rPr>
          <w:rFonts w:ascii="Times New Roman" w:eastAsia="Times New Roman" w:hAnsi="Times New Roman" w:cs="Times New Roman"/>
          <w:color w:val="000000"/>
          <w:sz w:val="24"/>
          <w:szCs w:val="24"/>
        </w:rPr>
      </w:pPr>
    </w:p>
    <w:p w14:paraId="693B2B1A" w14:textId="7775646E" w:rsidR="00DA774F" w:rsidRDefault="005672A1" w:rsidP="00B5455B">
      <w:pPr>
        <w:jc w:val="both"/>
        <w:rPr>
          <w:rFonts w:ascii="Times New Roman" w:eastAsia="Times New Roman" w:hAnsi="Times New Roman" w:cs="Times New Roman"/>
          <w:color w:val="000000"/>
          <w:sz w:val="24"/>
          <w:szCs w:val="24"/>
        </w:rPr>
      </w:pPr>
      <w:r w:rsidRPr="002C6F4F">
        <w:rPr>
          <w:rFonts w:ascii="Times New Roman" w:eastAsia="Times New Roman" w:hAnsi="Times New Roman" w:cs="Times New Roman"/>
          <w:color w:val="000000"/>
          <w:sz w:val="24"/>
          <w:szCs w:val="24"/>
        </w:rPr>
        <w:t>„</w:t>
      </w:r>
      <w:r w:rsidR="00DD1961" w:rsidRPr="002C6F4F">
        <w:rPr>
          <w:rFonts w:ascii="Times New Roman" w:eastAsia="Times New Roman" w:hAnsi="Times New Roman" w:cs="Times New Roman"/>
          <w:color w:val="000000"/>
          <w:sz w:val="24"/>
          <w:szCs w:val="24"/>
        </w:rPr>
        <w:t>Šiuo metu, kai vartotojai yra skatinami rinktis tvaresnius sprendimus ir aplinkai draugiškesnes transporto priemones</w:t>
      </w:r>
      <w:r w:rsidR="008002B5" w:rsidRPr="002C6F4F">
        <w:rPr>
          <w:rFonts w:ascii="Times New Roman" w:eastAsia="Times New Roman" w:hAnsi="Times New Roman" w:cs="Times New Roman"/>
          <w:color w:val="000000"/>
          <w:sz w:val="24"/>
          <w:szCs w:val="24"/>
        </w:rPr>
        <w:t xml:space="preserve">, plėsti elektromobilių ir hibridinių automobilių parką Lietuvoje yra nemenkas iššūkis. </w:t>
      </w:r>
      <w:r w:rsidR="00053398" w:rsidRPr="002C6F4F">
        <w:rPr>
          <w:rFonts w:ascii="Times New Roman" w:eastAsia="Times New Roman" w:hAnsi="Times New Roman" w:cs="Times New Roman"/>
          <w:color w:val="000000"/>
          <w:sz w:val="24"/>
          <w:szCs w:val="24"/>
        </w:rPr>
        <w:t>Tam reikalinga tiek vairuotojų edukacija, tiek palankesnės subsidijavimo priemonės bei sutvarkyta viešoji infrastruktūra, kad elektra ar hibridiniu varikliu varom</w:t>
      </w:r>
      <w:r w:rsidR="002C6F4F">
        <w:rPr>
          <w:rFonts w:ascii="Times New Roman" w:eastAsia="Times New Roman" w:hAnsi="Times New Roman" w:cs="Times New Roman"/>
          <w:color w:val="000000"/>
          <w:sz w:val="24"/>
          <w:szCs w:val="24"/>
        </w:rPr>
        <w:t>a</w:t>
      </w:r>
      <w:r w:rsidR="00053398" w:rsidRPr="002C6F4F">
        <w:rPr>
          <w:rFonts w:ascii="Times New Roman" w:eastAsia="Times New Roman" w:hAnsi="Times New Roman" w:cs="Times New Roman"/>
          <w:color w:val="000000"/>
          <w:sz w:val="24"/>
          <w:szCs w:val="24"/>
        </w:rPr>
        <w:t xml:space="preserve"> transporto priemon</w:t>
      </w:r>
      <w:r w:rsidR="002C6F4F">
        <w:rPr>
          <w:rFonts w:ascii="Times New Roman" w:eastAsia="Times New Roman" w:hAnsi="Times New Roman" w:cs="Times New Roman"/>
          <w:color w:val="000000"/>
          <w:sz w:val="24"/>
          <w:szCs w:val="24"/>
        </w:rPr>
        <w:t>ė</w:t>
      </w:r>
      <w:r w:rsidR="00053398" w:rsidRPr="002C6F4F">
        <w:rPr>
          <w:rFonts w:ascii="Times New Roman" w:eastAsia="Times New Roman" w:hAnsi="Times New Roman" w:cs="Times New Roman"/>
          <w:color w:val="000000"/>
          <w:sz w:val="24"/>
          <w:szCs w:val="24"/>
        </w:rPr>
        <w:t xml:space="preserve"> būtų patrauklus pasirinkimas</w:t>
      </w:r>
      <w:r w:rsidR="00D34E3C" w:rsidRPr="002C6F4F">
        <w:rPr>
          <w:rFonts w:ascii="Times New Roman" w:eastAsia="Times New Roman" w:hAnsi="Times New Roman" w:cs="Times New Roman"/>
          <w:color w:val="000000"/>
          <w:sz w:val="24"/>
          <w:szCs w:val="24"/>
        </w:rPr>
        <w:t>. Juo labiau, kad hibridinis automobilis gali būti tarpinis pasirinkimas, pereinant nuo įprasto automobilio prie elektromobilio</w:t>
      </w:r>
      <w:r w:rsidR="00053398" w:rsidRPr="002C6F4F">
        <w:rPr>
          <w:rFonts w:ascii="Times New Roman" w:eastAsia="Times New Roman" w:hAnsi="Times New Roman" w:cs="Times New Roman"/>
          <w:color w:val="000000"/>
          <w:sz w:val="24"/>
          <w:szCs w:val="24"/>
        </w:rPr>
        <w:t xml:space="preserve">“, – sako Z. </w:t>
      </w:r>
      <w:proofErr w:type="spellStart"/>
      <w:r w:rsidR="00053398" w:rsidRPr="002C6F4F">
        <w:rPr>
          <w:rFonts w:ascii="Times New Roman" w:eastAsia="Times New Roman" w:hAnsi="Times New Roman" w:cs="Times New Roman"/>
          <w:color w:val="000000"/>
          <w:sz w:val="24"/>
          <w:szCs w:val="24"/>
        </w:rPr>
        <w:t>Podskorbis</w:t>
      </w:r>
      <w:proofErr w:type="spellEnd"/>
      <w:r w:rsidR="00053398" w:rsidRPr="002C6F4F">
        <w:rPr>
          <w:rFonts w:ascii="Times New Roman" w:eastAsia="Times New Roman" w:hAnsi="Times New Roman" w:cs="Times New Roman"/>
          <w:color w:val="000000"/>
          <w:sz w:val="24"/>
          <w:szCs w:val="24"/>
        </w:rPr>
        <w:t>.</w:t>
      </w:r>
    </w:p>
    <w:p w14:paraId="753F0B1C" w14:textId="77777777" w:rsidR="00156E11" w:rsidRPr="00532A98" w:rsidRDefault="00156E11" w:rsidP="00532A98">
      <w:pPr>
        <w:rPr>
          <w:rFonts w:ascii="Times New Roman" w:hAnsi="Times New Roman" w:cs="Times New Roman"/>
          <w:color w:val="000000"/>
          <w:sz w:val="24"/>
          <w:szCs w:val="24"/>
        </w:rPr>
      </w:pPr>
    </w:p>
    <w:p w14:paraId="31B7B708" w14:textId="0CBBF7A1" w:rsidR="00D34E3C" w:rsidRDefault="00D34E3C" w:rsidP="00D34E3C">
      <w:pPr>
        <w:jc w:val="both"/>
        <w:rPr>
          <w:rFonts w:ascii="Times New Roman" w:hAnsi="Times New Roman" w:cs="Times New Roman"/>
          <w:sz w:val="24"/>
          <w:szCs w:val="24"/>
        </w:rPr>
      </w:pPr>
      <w:r w:rsidRPr="00D34E3C">
        <w:rPr>
          <w:rFonts w:ascii="Times New Roman" w:hAnsi="Times New Roman" w:cs="Times New Roman"/>
          <w:sz w:val="24"/>
          <w:szCs w:val="24"/>
        </w:rPr>
        <w:t xml:space="preserve">Valstybės įmonės „Regitra“ duomenimis, iki 2022 m. liepos 1 d. Lietuvoje iš viso buvo užregistruota daugiau nei 6 tūkst. elektra varomų </w:t>
      </w:r>
      <w:r>
        <w:rPr>
          <w:rFonts w:ascii="Times New Roman" w:hAnsi="Times New Roman" w:cs="Times New Roman"/>
          <w:sz w:val="24"/>
          <w:szCs w:val="24"/>
        </w:rPr>
        <w:t xml:space="preserve">M1 klasės lengvųjų </w:t>
      </w:r>
      <w:r w:rsidRPr="00D34E3C">
        <w:rPr>
          <w:rFonts w:ascii="Times New Roman" w:hAnsi="Times New Roman" w:cs="Times New Roman"/>
          <w:sz w:val="24"/>
          <w:szCs w:val="24"/>
        </w:rPr>
        <w:t xml:space="preserve">automobilių ir virš 43,5 tūkst. </w:t>
      </w:r>
      <w:r>
        <w:rPr>
          <w:rFonts w:ascii="Times New Roman" w:hAnsi="Times New Roman" w:cs="Times New Roman"/>
          <w:sz w:val="24"/>
          <w:szCs w:val="24"/>
        </w:rPr>
        <w:t>hibridinių (</w:t>
      </w:r>
      <w:r w:rsidRPr="00D34E3C">
        <w:rPr>
          <w:rFonts w:ascii="Times New Roman" w:hAnsi="Times New Roman" w:cs="Times New Roman"/>
          <w:sz w:val="24"/>
          <w:szCs w:val="24"/>
        </w:rPr>
        <w:t>elektra/benzinu varomų</w:t>
      </w:r>
      <w:r>
        <w:rPr>
          <w:rFonts w:ascii="Times New Roman" w:hAnsi="Times New Roman" w:cs="Times New Roman"/>
          <w:sz w:val="24"/>
          <w:szCs w:val="24"/>
        </w:rPr>
        <w:t>)</w:t>
      </w:r>
      <w:r w:rsidRPr="00D34E3C">
        <w:rPr>
          <w:rFonts w:ascii="Times New Roman" w:hAnsi="Times New Roman" w:cs="Times New Roman"/>
          <w:sz w:val="24"/>
          <w:szCs w:val="24"/>
        </w:rPr>
        <w:t xml:space="preserve"> M1 klasės lengvųjų automobilių.</w:t>
      </w:r>
      <w:r w:rsidR="00E33E09">
        <w:rPr>
          <w:rFonts w:ascii="Times New Roman" w:hAnsi="Times New Roman" w:cs="Times New Roman"/>
          <w:sz w:val="24"/>
          <w:szCs w:val="24"/>
        </w:rPr>
        <w:t xml:space="preserve"> Tuo tarpu dyzeliniu kuru varomų automobilių šalyje buvo virš 1,1 mln., benzinu – 375 tūkst. automobilių.</w:t>
      </w:r>
    </w:p>
    <w:p w14:paraId="56183A72" w14:textId="05744206" w:rsidR="000640E4" w:rsidRDefault="000640E4" w:rsidP="00D34E3C">
      <w:pPr>
        <w:rPr>
          <w:rFonts w:ascii="Times New Roman" w:hAnsi="Times New Roman" w:cs="Times New Roman"/>
          <w:sz w:val="24"/>
          <w:szCs w:val="24"/>
        </w:rPr>
      </w:pPr>
    </w:p>
    <w:sectPr w:rsidR="000640E4" w:rsidSect="005A77D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42022" w14:textId="77777777" w:rsidR="000630B1" w:rsidRDefault="000630B1" w:rsidP="003C2A45">
      <w:r>
        <w:separator/>
      </w:r>
    </w:p>
  </w:endnote>
  <w:endnote w:type="continuationSeparator" w:id="0">
    <w:p w14:paraId="32D41EFD" w14:textId="77777777" w:rsidR="000630B1" w:rsidRDefault="000630B1" w:rsidP="003C2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40B20" w14:textId="77777777" w:rsidR="000630B1" w:rsidRDefault="000630B1" w:rsidP="003C2A45">
      <w:r>
        <w:separator/>
      </w:r>
    </w:p>
  </w:footnote>
  <w:footnote w:type="continuationSeparator" w:id="0">
    <w:p w14:paraId="085DFFC4" w14:textId="77777777" w:rsidR="000630B1" w:rsidRDefault="000630B1" w:rsidP="003C2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917E2" w14:textId="77777777" w:rsidR="003C2A45" w:rsidRPr="00E13C41" w:rsidRDefault="003C2A45" w:rsidP="003C2A45">
    <w:pPr>
      <w:pStyle w:val="Header"/>
      <w:rPr>
        <w:rFonts w:ascii="Times New Roman" w:hAnsi="Times New Roman" w:cs="Times New Roman"/>
      </w:rPr>
    </w:pPr>
    <w:r w:rsidRPr="00E13C41">
      <w:rPr>
        <w:rFonts w:ascii="Times New Roman" w:hAnsi="Times New Roman" w:cs="Times New Roman"/>
        <w:noProof/>
        <w:sz w:val="18"/>
      </w:rPr>
      <w:drawing>
        <wp:anchor distT="0" distB="0" distL="114300" distR="114300" simplePos="0" relativeHeight="251659264" behindDoc="0" locked="0" layoutInCell="1" allowOverlap="1" wp14:anchorId="13F172B2" wp14:editId="30C9C6C5">
          <wp:simplePos x="0" y="0"/>
          <wp:positionH relativeFrom="margin">
            <wp:align>right</wp:align>
          </wp:positionH>
          <wp:positionV relativeFrom="paragraph">
            <wp:posOffset>-198120</wp:posOffset>
          </wp:positionV>
          <wp:extent cx="1295400" cy="650240"/>
          <wp:effectExtent l="0" t="0" r="0" b="0"/>
          <wp:wrapThrough wrapText="bothSides">
            <wp:wrapPolygon edited="0">
              <wp:start x="0" y="0"/>
              <wp:lineTo x="0" y="20883"/>
              <wp:lineTo x="21282" y="20883"/>
              <wp:lineTo x="21282" y="0"/>
              <wp:lineTo x="0" y="0"/>
            </wp:wrapPolygon>
          </wp:wrapThrough>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650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13C41">
      <w:rPr>
        <w:rFonts w:ascii="Times New Roman" w:hAnsi="Times New Roman" w:cs="Times New Roman"/>
      </w:rPr>
      <w:t>Pranešimas žiniasklaidai</w:t>
    </w:r>
  </w:p>
  <w:p w14:paraId="5AD0B660" w14:textId="0B61BA5D" w:rsidR="003C2A45" w:rsidRPr="003C2A45" w:rsidRDefault="003C2A45" w:rsidP="003C2A45">
    <w:pPr>
      <w:pStyle w:val="Header"/>
      <w:rPr>
        <w:lang w:val="en-US"/>
      </w:rPr>
    </w:pPr>
    <w:r w:rsidRPr="00E13C41">
      <w:rPr>
        <w:rFonts w:ascii="Times New Roman" w:hAnsi="Times New Roman" w:cs="Times New Roman"/>
      </w:rPr>
      <w:t>2022-0</w:t>
    </w:r>
    <w:r>
      <w:rPr>
        <w:rFonts w:ascii="Times New Roman" w:hAnsi="Times New Roman" w:cs="Times New Roman"/>
        <w:lang w:val="en-US"/>
      </w:rPr>
      <w:t>8-</w:t>
    </w:r>
    <w:r w:rsidR="002C6F4F">
      <w:rPr>
        <w:rFonts w:ascii="Times New Roman" w:hAnsi="Times New Roman" w:cs="Times New Roman"/>
        <w:lang w:val="en-US"/>
      </w:rPr>
      <w:t>10</w:t>
    </w:r>
  </w:p>
  <w:p w14:paraId="691DE71D" w14:textId="77777777" w:rsidR="003C2A45" w:rsidRDefault="003C2A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96A7A"/>
    <w:multiLevelType w:val="hybridMultilevel"/>
    <w:tmpl w:val="53B254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059467F"/>
    <w:multiLevelType w:val="multilevel"/>
    <w:tmpl w:val="8FBA6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2336444">
    <w:abstractNumId w:val="0"/>
  </w:num>
  <w:num w:numId="2" w16cid:durableId="1353873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E11"/>
    <w:rsid w:val="00053398"/>
    <w:rsid w:val="000630B1"/>
    <w:rsid w:val="000640E4"/>
    <w:rsid w:val="000674FC"/>
    <w:rsid w:val="00076AED"/>
    <w:rsid w:val="000D29FB"/>
    <w:rsid w:val="00156E11"/>
    <w:rsid w:val="001705A1"/>
    <w:rsid w:val="001B088E"/>
    <w:rsid w:val="002B2D4E"/>
    <w:rsid w:val="002B6740"/>
    <w:rsid w:val="002C6F4F"/>
    <w:rsid w:val="002D69E6"/>
    <w:rsid w:val="00316E75"/>
    <w:rsid w:val="00332B98"/>
    <w:rsid w:val="003768F9"/>
    <w:rsid w:val="00386D67"/>
    <w:rsid w:val="003A17C4"/>
    <w:rsid w:val="003C2A45"/>
    <w:rsid w:val="003F1C91"/>
    <w:rsid w:val="004419A4"/>
    <w:rsid w:val="00452423"/>
    <w:rsid w:val="004F2F22"/>
    <w:rsid w:val="00532A98"/>
    <w:rsid w:val="00543F29"/>
    <w:rsid w:val="0055465E"/>
    <w:rsid w:val="005672A1"/>
    <w:rsid w:val="005A5A10"/>
    <w:rsid w:val="005A77D5"/>
    <w:rsid w:val="005E4E0A"/>
    <w:rsid w:val="005F2DBB"/>
    <w:rsid w:val="00655EBD"/>
    <w:rsid w:val="006C7FA5"/>
    <w:rsid w:val="006F6B7F"/>
    <w:rsid w:val="0078671B"/>
    <w:rsid w:val="007D300F"/>
    <w:rsid w:val="007E70A3"/>
    <w:rsid w:val="008002B5"/>
    <w:rsid w:val="0082010B"/>
    <w:rsid w:val="00830D8C"/>
    <w:rsid w:val="0083426A"/>
    <w:rsid w:val="00846258"/>
    <w:rsid w:val="008614BB"/>
    <w:rsid w:val="008B58E3"/>
    <w:rsid w:val="008C2393"/>
    <w:rsid w:val="008D0080"/>
    <w:rsid w:val="008E369A"/>
    <w:rsid w:val="00940252"/>
    <w:rsid w:val="0097590E"/>
    <w:rsid w:val="00984E62"/>
    <w:rsid w:val="009E3B1A"/>
    <w:rsid w:val="00A36CC3"/>
    <w:rsid w:val="00A437D5"/>
    <w:rsid w:val="00A83BE0"/>
    <w:rsid w:val="00AF5416"/>
    <w:rsid w:val="00B47857"/>
    <w:rsid w:val="00B5455B"/>
    <w:rsid w:val="00B64348"/>
    <w:rsid w:val="00B67932"/>
    <w:rsid w:val="00B8196B"/>
    <w:rsid w:val="00B91FB7"/>
    <w:rsid w:val="00BC2221"/>
    <w:rsid w:val="00BE2279"/>
    <w:rsid w:val="00BE77D9"/>
    <w:rsid w:val="00BF37B5"/>
    <w:rsid w:val="00C030A6"/>
    <w:rsid w:val="00C237C9"/>
    <w:rsid w:val="00C60EED"/>
    <w:rsid w:val="00C94B79"/>
    <w:rsid w:val="00CD3E0A"/>
    <w:rsid w:val="00CF7231"/>
    <w:rsid w:val="00D16A18"/>
    <w:rsid w:val="00D34E3C"/>
    <w:rsid w:val="00D75B7B"/>
    <w:rsid w:val="00D85DEE"/>
    <w:rsid w:val="00D87F35"/>
    <w:rsid w:val="00D92565"/>
    <w:rsid w:val="00DA2D0D"/>
    <w:rsid w:val="00DA774F"/>
    <w:rsid w:val="00DD1961"/>
    <w:rsid w:val="00E33E09"/>
    <w:rsid w:val="00EA2016"/>
    <w:rsid w:val="00ED1A95"/>
    <w:rsid w:val="00F021A5"/>
    <w:rsid w:val="00F42854"/>
    <w:rsid w:val="00F45D98"/>
    <w:rsid w:val="00FC00DD"/>
    <w:rsid w:val="00FE1650"/>
    <w:rsid w:val="00FE3B15"/>
    <w:rsid w:val="5D904560"/>
    <w:rsid w:val="6EBED772"/>
    <w:rsid w:val="75EA22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2983"/>
  <w15:chartTrackingRefBased/>
  <w15:docId w15:val="{3EAC2DA2-A771-4971-8268-2F87D9D1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E11"/>
    <w:pPr>
      <w:spacing w:after="0" w:line="240" w:lineRule="auto"/>
    </w:pPr>
    <w:rPr>
      <w:rFonts w:ascii="Calibri" w:hAnsi="Calibri" w:cs="Calibr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E11"/>
    <w:pPr>
      <w:ind w:left="720"/>
    </w:pPr>
  </w:style>
  <w:style w:type="character" w:styleId="Hyperlink">
    <w:name w:val="Hyperlink"/>
    <w:basedOn w:val="DefaultParagraphFont"/>
    <w:uiPriority w:val="99"/>
    <w:unhideWhenUsed/>
    <w:rsid w:val="000640E4"/>
    <w:rPr>
      <w:color w:val="0563C1" w:themeColor="hyperlink"/>
      <w:u w:val="single"/>
    </w:rPr>
  </w:style>
  <w:style w:type="character" w:styleId="UnresolvedMention">
    <w:name w:val="Unresolved Mention"/>
    <w:basedOn w:val="DefaultParagraphFont"/>
    <w:uiPriority w:val="99"/>
    <w:semiHidden/>
    <w:unhideWhenUsed/>
    <w:rsid w:val="000640E4"/>
    <w:rPr>
      <w:color w:val="605E5C"/>
      <w:shd w:val="clear" w:color="auto" w:fill="E1DFDD"/>
    </w:rPr>
  </w:style>
  <w:style w:type="character" w:styleId="FollowedHyperlink">
    <w:name w:val="FollowedHyperlink"/>
    <w:basedOn w:val="DefaultParagraphFont"/>
    <w:uiPriority w:val="99"/>
    <w:semiHidden/>
    <w:unhideWhenUsed/>
    <w:rsid w:val="00B91FB7"/>
    <w:rPr>
      <w:color w:val="954F72" w:themeColor="followedHyperlink"/>
      <w:u w:val="single"/>
    </w:rPr>
  </w:style>
  <w:style w:type="paragraph" w:styleId="Revision">
    <w:name w:val="Revision"/>
    <w:hidden/>
    <w:uiPriority w:val="99"/>
    <w:semiHidden/>
    <w:rsid w:val="00BF37B5"/>
    <w:pPr>
      <w:spacing w:after="0" w:line="240" w:lineRule="auto"/>
    </w:pPr>
    <w:rPr>
      <w:rFonts w:ascii="Calibri" w:hAnsi="Calibri" w:cs="Calibri"/>
      <w:lang w:eastAsia="lt-LT"/>
    </w:rPr>
  </w:style>
  <w:style w:type="paragraph" w:styleId="Header">
    <w:name w:val="header"/>
    <w:basedOn w:val="Normal"/>
    <w:link w:val="HeaderChar"/>
    <w:uiPriority w:val="99"/>
    <w:unhideWhenUsed/>
    <w:rsid w:val="003C2A45"/>
    <w:pPr>
      <w:tabs>
        <w:tab w:val="center" w:pos="4513"/>
        <w:tab w:val="right" w:pos="9026"/>
      </w:tabs>
    </w:pPr>
  </w:style>
  <w:style w:type="character" w:customStyle="1" w:styleId="HeaderChar">
    <w:name w:val="Header Char"/>
    <w:basedOn w:val="DefaultParagraphFont"/>
    <w:link w:val="Header"/>
    <w:uiPriority w:val="99"/>
    <w:rsid w:val="003C2A45"/>
    <w:rPr>
      <w:rFonts w:ascii="Calibri" w:hAnsi="Calibri" w:cs="Calibri"/>
      <w:lang w:eastAsia="lt-LT"/>
    </w:rPr>
  </w:style>
  <w:style w:type="paragraph" w:styleId="Footer">
    <w:name w:val="footer"/>
    <w:basedOn w:val="Normal"/>
    <w:link w:val="FooterChar"/>
    <w:uiPriority w:val="99"/>
    <w:unhideWhenUsed/>
    <w:rsid w:val="003C2A45"/>
    <w:pPr>
      <w:tabs>
        <w:tab w:val="center" w:pos="4513"/>
        <w:tab w:val="right" w:pos="9026"/>
      </w:tabs>
    </w:pPr>
  </w:style>
  <w:style w:type="character" w:customStyle="1" w:styleId="FooterChar">
    <w:name w:val="Footer Char"/>
    <w:basedOn w:val="DefaultParagraphFont"/>
    <w:link w:val="Footer"/>
    <w:uiPriority w:val="99"/>
    <w:rsid w:val="003C2A45"/>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743483">
      <w:bodyDiv w:val="1"/>
      <w:marLeft w:val="0"/>
      <w:marRight w:val="0"/>
      <w:marTop w:val="0"/>
      <w:marBottom w:val="0"/>
      <w:divBdr>
        <w:top w:val="none" w:sz="0" w:space="0" w:color="auto"/>
        <w:left w:val="none" w:sz="0" w:space="0" w:color="auto"/>
        <w:bottom w:val="none" w:sz="0" w:space="0" w:color="auto"/>
        <w:right w:val="none" w:sz="0" w:space="0" w:color="auto"/>
      </w:divBdr>
    </w:div>
    <w:div w:id="1261791908">
      <w:bodyDiv w:val="1"/>
      <w:marLeft w:val="0"/>
      <w:marRight w:val="0"/>
      <w:marTop w:val="0"/>
      <w:marBottom w:val="0"/>
      <w:divBdr>
        <w:top w:val="none" w:sz="0" w:space="0" w:color="auto"/>
        <w:left w:val="none" w:sz="0" w:space="0" w:color="auto"/>
        <w:bottom w:val="none" w:sz="0" w:space="0" w:color="auto"/>
        <w:right w:val="none" w:sz="0" w:space="0" w:color="auto"/>
      </w:divBdr>
    </w:div>
    <w:div w:id="183487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FCE26A-0F48-4C42-A21E-44752639569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B6A53842-CE9F-4A8C-AF47-84EBA64EDA2F}">
  <ds:schemaRefs>
    <ds:schemaRef ds:uri="http://schemas.microsoft.com/sharepoint/v3/contenttype/forms"/>
  </ds:schemaRefs>
</ds:datastoreItem>
</file>

<file path=customXml/itemProps3.xml><?xml version="1.0" encoding="utf-8"?>
<ds:datastoreItem xmlns:ds="http://schemas.openxmlformats.org/officeDocument/2006/customXml" ds:itemID="{8FD3484C-4C82-4992-ADAA-2C2243E25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772</Words>
  <Characters>4406</Characters>
  <Application>Microsoft Office Word</Application>
  <DocSecurity>0</DocSecurity>
  <Lines>36</Lines>
  <Paragraphs>10</Paragraphs>
  <ScaleCrop>false</ScaleCrop>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Eglė Cibienė</cp:lastModifiedBy>
  <cp:revision>2</cp:revision>
  <dcterms:created xsi:type="dcterms:W3CDTF">2022-08-10T06:11:00Z</dcterms:created>
  <dcterms:modified xsi:type="dcterms:W3CDTF">2022-08-10T06:11:00Z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