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A1CE" w14:textId="43FC683F" w:rsidR="00F66620" w:rsidRPr="002B1D10" w:rsidRDefault="002B1D10" w:rsidP="00221B2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Paneig</w:t>
      </w:r>
      <w:r w:rsidR="00FB1E3C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ti</w:t>
      </w:r>
      <w:r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</w:t>
      </w:r>
      <w:r w:rsidR="00111947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5</w:t>
      </w:r>
      <w:r w:rsidR="00F66620"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būsto paskol</w:t>
      </w:r>
      <w:r w:rsidR="00FB1E3C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ų</w:t>
      </w:r>
      <w:r w:rsidR="00F66620"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mit</w:t>
      </w:r>
      <w:r w:rsidR="00FB1E3C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ai</w:t>
      </w:r>
      <w:r w:rsidR="00F66620"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: </w:t>
      </w:r>
      <w:r w:rsidR="00C23A90"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nuo klaidingų įsitikinimų apie kredito istoriją </w:t>
      </w:r>
      <w:r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iki</w:t>
      </w:r>
      <w:r w:rsidR="00C23A90" w:rsidRPr="002B1D1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</w:t>
      </w:r>
      <w:r w:rsidR="00FB1E3C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palūkanų dydžio</w:t>
      </w:r>
    </w:p>
    <w:p w14:paraId="75A37F0B" w14:textId="77777777" w:rsidR="00F66620" w:rsidRPr="002B1D10" w:rsidRDefault="00F66620" w:rsidP="00221B2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</w:p>
    <w:p w14:paraId="0845F188" w14:textId="26303619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Būsto paskolos ėmimas ir nuosavų namų įsigijimas – reikšmingas žingsnis kiekvieno žmogaus gyvenime</w:t>
      </w:r>
      <w:r w:rsidR="009F04F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tad 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svarbu</w:t>
      </w:r>
      <w:r w:rsidR="009F04F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jam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tinkamai pasiruošti. </w:t>
      </w:r>
      <w:r w:rsid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Vis dėlto, tam sukliudyti gali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įvairūs klaidingi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įsitikinim</w:t>
      </w:r>
      <w:r w:rsid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ai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 iškreip</w:t>
      </w:r>
      <w:r w:rsid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iantys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realų šio proceso vaizdą. „Luminor“ būsto kredito produkto vadovė Žydra Rakauskaitė </w:t>
      </w:r>
      <w:r w:rsid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paneigia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dažniausiai girdimus mitus ir </w:t>
      </w:r>
      <w:r w:rsidR="006E31B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pasakoja, 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kodėl jais nereikėtų aklai </w:t>
      </w:r>
      <w:r w:rsidR="006E31B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t</w:t>
      </w:r>
      <w:r w:rsidRPr="002B1D1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ikėti.</w:t>
      </w:r>
    </w:p>
    <w:p w14:paraId="7A09A52D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94491E4" w14:textId="77777777" w:rsidR="00111947" w:rsidRPr="00FB1E3C" w:rsidRDefault="00111947" w:rsidP="00111947">
      <w:pPr>
        <w:pStyle w:val="Sraopastraip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Praradus darbą, rizikuojama netekti ir būsto</w:t>
      </w:r>
    </w:p>
    <w:p w14:paraId="069DCFDE" w14:textId="77777777" w:rsidR="00111947" w:rsidRPr="002B1D10" w:rsidRDefault="00111947" w:rsidP="0011194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F3C2AAC" w14:textId="403D073E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Kalbėdama apie sudėtingas situacijas, į kurias gali patekti būsto paskolas mokantys asmenys, „Luminor“ būsto kredito produkto vadovė pažymi, kad klientai neretai mano, </w:t>
      </w:r>
      <w:r w:rsidR="006E31BA">
        <w:rPr>
          <w:rFonts w:ascii="Arial" w:eastAsia="Times New Roman" w:hAnsi="Arial" w:cs="Arial"/>
          <w:color w:val="222222"/>
          <w:sz w:val="22"/>
          <w:lang w:val="lt-LT" w:eastAsia="lt-LT"/>
        </w:rPr>
        <w:t>jog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pavyzdžiui, išėjus iš darbo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ar kitais būdais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netekus savo pajamų šaltinio, gyventojams teks atsisveikinti ir su savo būstu.</w:t>
      </w:r>
    </w:p>
    <w:p w14:paraId="723DFD12" w14:textId="77777777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7CB0C8C" w14:textId="068A45E2" w:rsidR="00F66620" w:rsidRPr="002B1D10" w:rsidRDefault="00111947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„Nors darbo netekimas ar ryškus šeimos pajamų sumažėjimas gali sukelti nemažai galvos skausmo būsto kreditą turintiems asmenims, visgi nerimauti nereikėtų. Bankas supranta tokio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j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e padėty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je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atsidūrusius žmones ir visada ieško geriausios, abiem pusėms tinkamos išeities. Pavyzdžiui, jeigu bendras paskolos terminas yra </w:t>
      </w:r>
      <w:r w:rsidR="001D701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trumpesnis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nei 30 metų, galima sumažinti mėnesi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įmokos dydį ir prasiilginti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grąžinimo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terminą. Dar vienas variantas – atidėti įmokų mokėjimą laikotarpiui iki trijų mėnesių, nors, esant poreikiui,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jas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atidėti galima ir ilgesniam lai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kui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. Šiuo periodu reikėtų mokėti tik priskaičiuotas paskolos palūkanas“, – sako Ž. Rakauskaitė.</w:t>
      </w:r>
    </w:p>
    <w:p w14:paraId="0A1179CE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D7AF5D5" w14:textId="3EA390D7" w:rsidR="00F66620" w:rsidRPr="00FB1E3C" w:rsidRDefault="00F66620" w:rsidP="00FB1E3C">
      <w:pPr>
        <w:pStyle w:val="Sraopastraip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Kylant </w:t>
      </w:r>
      <w:r w:rsidR="00C363B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Euribor</w:t>
      </w: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</w:t>
      </w:r>
      <w:r w:rsidR="005926E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visais atvejais </w:t>
      </w: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augs ir m</w:t>
      </w:r>
      <w:r w:rsidR="00E24914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ėnesio</w:t>
      </w: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įmoka</w:t>
      </w:r>
    </w:p>
    <w:p w14:paraId="22397BB8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135BA01" w14:textId="2836C4C2" w:rsidR="00F66620" w:rsidRPr="002B1D10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 pasakoja, kad pastaruoju metu nemažai klausimų gyventojams kelia ir </w:t>
      </w:r>
      <w:r w:rsidR="00C363BF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rodiklio, turinčio įtakos būsto paskolos kainai – didėjimas. Jos teigimu, nors dažnai galvojama, kad pakilus </w:t>
      </w:r>
      <w:r w:rsidR="00C363BF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, automatiškai augs visų būsto kredito turėtojų mėnesi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įmokos, tai 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yra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netiesa.</w:t>
      </w:r>
    </w:p>
    <w:p w14:paraId="5737D5FC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52D9918" w14:textId="3192DD58" w:rsidR="00F66620" w:rsidRPr="002B1D10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„Kiekvienas klientas, sudarydamas paskolos sutartį, gali rinktis iš dviejų tipų 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palūkanų –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kintančių arba terminuotai nekintančių. Pirmuoju atveju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dalį paskolos kainos lemia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būtent </w:t>
      </w:r>
      <w:r w:rsidR="00C363BF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Tad šio rodiklio kilimas išties turės įtakos žmonėms, pasirinkusiems 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kintančias palūkanas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. Vis dėlto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terminuotai nekintančias palūkanas mokantiems žmonėms </w:t>
      </w:r>
      <w:r w:rsidR="00C363BF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pokyčiai kurį laiką nebus aktualūs, nes 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šių palūkanų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norma yra nustatoma banko ir kliento sutarimu </w:t>
      </w:r>
      <w:r w:rsidR="00C363BF"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laikotarpiui </w:t>
      </w:r>
      <w:r w:rsidR="00C363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iki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5-erių metų. Jam pasibaigus</w:t>
      </w:r>
      <w:r w:rsidR="007E3BBA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klientas gali rinktis – mokėti kintamas palūkanas arba iš naujo susitarti dėl terminuotai nekintančių palūkanų normos“, – teigia pašnekovė.</w:t>
      </w:r>
    </w:p>
    <w:p w14:paraId="4DAF6531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4862C87" w14:textId="35C16325" w:rsidR="00F66620" w:rsidRPr="00FB1E3C" w:rsidRDefault="00F66620" w:rsidP="00FB1E3C">
      <w:pPr>
        <w:pStyle w:val="Sraopastraip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FB1E3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Gauti paskolą vyresniems arba savarankiškai dirbantiems žmonėms – neįmanoma</w:t>
      </w:r>
    </w:p>
    <w:p w14:paraId="25CD3FA7" w14:textId="77777777" w:rsidR="00F66620" w:rsidRPr="002B1D10" w:rsidRDefault="00F66620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A6713CF" w14:textId="568FAA8D" w:rsidR="00F66620" w:rsidRPr="002B1D10" w:rsidRDefault="00111947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Dar vienas</w:t>
      </w:r>
      <w:r w:rsidR="00F66620"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klaidingas įsitikinimas, apie kurį pasakoja Ž. Rakauskaitė</w:t>
      </w:r>
      <w:r w:rsidR="00F92045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F66620"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yra susijęs su dažnu manymu, kad tam tikriems asmenims, pavyzdžiui, laisvai samdomiems darbuotojams ar vyresnio amžiaus sulaukusiems žmonėms, gauti būsto paskolą yra gerokai sudėtingiau ar net neįmanoma.</w:t>
      </w:r>
    </w:p>
    <w:p w14:paraId="57A2D62B" w14:textId="77777777" w:rsidR="00F66620" w:rsidRPr="002B1D10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F6F9ABB" w14:textId="28C58C6B" w:rsidR="00F66620" w:rsidRPr="002B1D10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Pašnekovė pabrėžia, kad amžiaus ribos, iki kurios būtų galima pasiimti paskolą, nėra</w:t>
      </w:r>
      <w:r w:rsidR="006E31BA"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Pr="00D36442">
        <w:rPr>
          <w:rFonts w:ascii="Arial" w:eastAsia="Times New Roman" w:hAnsi="Arial" w:cs="Arial"/>
          <w:sz w:val="22"/>
          <w:lang w:val="lt-LT" w:eastAsia="lt-LT"/>
        </w:rPr>
        <w:t xml:space="preserve">ačiau tiek vyresniems, tiek savarankiškai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dirbantiems gyventojams rekomenduojama </w:t>
      </w:r>
      <w:r w:rsidR="002D54C3">
        <w:rPr>
          <w:rFonts w:ascii="Arial" w:eastAsia="Times New Roman" w:hAnsi="Arial" w:cs="Arial"/>
          <w:color w:val="222222"/>
          <w:sz w:val="22"/>
          <w:lang w:val="lt-LT" w:eastAsia="lt-LT"/>
        </w:rPr>
        <w:t>atidžiau įsivertinti</w:t>
      </w:r>
      <w:r w:rsidR="00D36442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2D54C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kas nutiktų sumažėjus pajamoms</w:t>
      </w:r>
      <w:r w:rsidR="00D364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ar tuomet paskolos mėnesio įmokos nesukeltų papildomų rūpesčių. </w:t>
      </w:r>
    </w:p>
    <w:p w14:paraId="3AF51407" w14:textId="77777777" w:rsidR="00F66620" w:rsidRPr="002B1D10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98DF92C" w14:textId="6A4294C1" w:rsidR="003F662A" w:rsidRDefault="00F66620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„Nesvarbu, kokio amžiaus yra asmuo ar koks yra jo veiklos pobūdis, jis gali kreiptis į banką dėl būsto paskolos. Pagrindiniai kriterijai, į kuriuos kreipia</w:t>
      </w:r>
      <w:r w:rsidR="00417488">
        <w:rPr>
          <w:rFonts w:ascii="Arial" w:eastAsia="Times New Roman" w:hAnsi="Arial" w:cs="Arial"/>
          <w:color w:val="222222"/>
          <w:sz w:val="22"/>
          <w:lang w:val="lt-LT" w:eastAsia="lt-LT"/>
        </w:rPr>
        <w:t>me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dėmesį, visais atvejais yra vienodi, o juos taikydami siekiame, kad paskola netaptų finansine našta</w:t>
      </w:r>
      <w:r w:rsidR="007E4ED6">
        <w:rPr>
          <w:rFonts w:ascii="Arial" w:eastAsia="Times New Roman" w:hAnsi="Arial" w:cs="Arial"/>
          <w:color w:val="222222"/>
          <w:sz w:val="22"/>
          <w:lang w:val="lt-LT" w:eastAsia="lt-LT"/>
        </w:rPr>
        <w:t>. Kiekvieną atvejį bankas vertina individualiai atsižvelgdamas į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skolinimosi istoriją, praeities ir ateities pajamų tvarumą ir tai, kad visi jo finansiniai įsipareigojimai neviršytų 40 proc. asmens ar šeimos pajamų. Norint to išvengti, rekomenduojama gerai apsvarstyti savo sprendimą ir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jam kuo kruopščiau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pasiruošti iš anksto“, – sako Ž. Rakauskaitė.</w:t>
      </w:r>
    </w:p>
    <w:p w14:paraId="6CA2DC8A" w14:textId="77777777" w:rsidR="00E24914" w:rsidRDefault="00E24914" w:rsidP="00F66620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5F8758C" w14:textId="77777777" w:rsidR="00111947" w:rsidRPr="002B1D10" w:rsidRDefault="00111947" w:rsidP="0011194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7C2430A" w14:textId="1971063C" w:rsidR="00111947" w:rsidRPr="00111947" w:rsidRDefault="00111947" w:rsidP="00111947">
      <w:pPr>
        <w:pStyle w:val="Sraopastraip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11194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Poros pajamos ir kredito istorija vertinama atskirai</w:t>
      </w:r>
    </w:p>
    <w:p w14:paraId="7292C5E6" w14:textId="77777777" w:rsidR="00111947" w:rsidRPr="002B1D10" w:rsidRDefault="00111947" w:rsidP="0011194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3BEFEB8" w14:textId="3DA89CB1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Dar vienas mitas, galintis suklaidinti gyventojus – manymas, kad į asmenų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drauge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imančių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būsto paskolą,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istoriją ir pajamas yra žiūrima kaip į dviejų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atskirų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žmonių. „Luminor“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atstovė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tikina, kad realybė – priešinga.</w:t>
      </w:r>
    </w:p>
    <w:p w14:paraId="513E9D8D" w14:textId="77777777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A2F19B7" w14:textId="191D2208" w:rsidR="00111947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„Į finansų institucijas dėl būsto paskolos besikreipiantys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asmenys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tampa bendraskoliais</w:t>
      </w:r>
      <w:r w:rsidR="00EE00C5">
        <w:rPr>
          <w:rFonts w:ascii="Arial" w:eastAsia="Times New Roman" w:hAnsi="Arial" w:cs="Arial"/>
          <w:color w:val="222222"/>
          <w:sz w:val="22"/>
          <w:lang w:val="lt-LT" w:eastAsia="lt-LT"/>
        </w:rPr>
        <w:t>. Pavyzdžiui</w:t>
      </w:r>
      <w:r w:rsidR="00D364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EE00C5">
        <w:rPr>
          <w:rFonts w:ascii="Arial" w:eastAsia="Times New Roman" w:hAnsi="Arial" w:cs="Arial"/>
          <w:color w:val="222222"/>
          <w:sz w:val="22"/>
          <w:lang w:val="lt-LT" w:eastAsia="lt-LT"/>
        </w:rPr>
        <w:t>skolinantis šeimai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vertinamos bendros galimybės grąžinti paskolą ir 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abiejų sutuoktinių kredito istorijos. Išskirtinis atvejis – jei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santuokos atveju yra sudaryta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vedybinė sutart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is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joje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numatytos tam tikros išlygos. Tad prasta vieno iš asmenų kredito istorija gali nulemti, kad paskola nebus suteikta arba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bus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pakoreguotos prašomos sąlygos, pavyzdžiui, patvirtinta mažesnė paskolos suma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“, – teigia ekspertė.</w:t>
      </w:r>
    </w:p>
    <w:p w14:paraId="2BFA661C" w14:textId="77777777" w:rsidR="00111947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02C17D7" w14:textId="3E22E919" w:rsidR="00111947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Norint imti paskolą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drauge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 bendraskoliu, rekomenduojama iš anksto tarpusavyje aptarti savo finansinę situaciją, kad banko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sprendimas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netaptų staigmena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, o atsisakymo suteikti paskolą atveju</w:t>
      </w:r>
      <w:r w:rsidR="006E31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nebūtų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prarast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sumokėt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būsto rezervacijos mokest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Kaip teigia Ž. Rakauskaitė, </w:t>
      </w:r>
      <w:r w:rsidR="00E24914">
        <w:rPr>
          <w:rFonts w:ascii="Arial" w:eastAsia="Times New Roman" w:hAnsi="Arial" w:cs="Arial"/>
          <w:color w:val="222222"/>
          <w:sz w:val="22"/>
          <w:lang w:val="lt-LT" w:eastAsia="lt-LT"/>
        </w:rPr>
        <w:t>gaila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bet praktikoje tokių atvejų kartais pasitaiko. </w:t>
      </w:r>
    </w:p>
    <w:p w14:paraId="6BE82264" w14:textId="437C5482" w:rsidR="00111947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461BA9C" w14:textId="4DADDA00" w:rsidR="00111947" w:rsidRPr="00111947" w:rsidRDefault="00111947" w:rsidP="00111947">
      <w:pPr>
        <w:pStyle w:val="Sraopastraip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11194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Nedidelės skolos nepaveiks mano kredito istorijos</w:t>
      </w:r>
    </w:p>
    <w:p w14:paraId="2440B6C9" w14:textId="77777777" w:rsidR="00111947" w:rsidRPr="002B1D10" w:rsidRDefault="00111947" w:rsidP="0011194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1B0F4C4" w14:textId="03F34F77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Nors dažnai manoma, kad bankai kreipia dėmesį tik į rimtus įsiskolinimus, pavyzdžiui, finansų institucijoms, </w:t>
      </w:r>
      <w:r w:rsidR="00BC770C"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įtakos </w:t>
      </w:r>
      <w:r w:rsidR="00BC770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sprendimui dėl paskolos 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pasiskolinti gali turėti ir mažesnės skolos.</w:t>
      </w:r>
    </w:p>
    <w:p w14:paraId="5CAAE270" w14:textId="77777777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2BDB75C" w14:textId="129418B4" w:rsidR="00111947" w:rsidRPr="002B1D10" w:rsidRDefault="00111947" w:rsidP="0011194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„Vertindami kliento galimybes grąžinti būsto paskolą ir kas mėnesį mokėti jos įmokas, bankai atidžiai išnagrinėja besiskolinančiųjų kredito istoriją. Ji susideda ne tik iš praeityje pasiimtų </w:t>
      </w:r>
      <w:r w:rsidR="00BC770C">
        <w:rPr>
          <w:rFonts w:ascii="Arial" w:eastAsia="Times New Roman" w:hAnsi="Arial" w:cs="Arial"/>
          <w:color w:val="222222"/>
          <w:sz w:val="22"/>
          <w:lang w:val="lt-LT" w:eastAsia="lt-LT"/>
        </w:rPr>
        <w:t>paskolų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kitokių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rimtesnių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įsipareigojimų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, bet ir iš kitų institucijų – komunalinių paslaugų tiekėjų, telekomunikacijos įmonių ir kt. – teikiamos informacijos. Tad, pavyzdžiui, jeigu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pakeitėte telekomunikacijų bendrovę ir 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kelis mėnesius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neapmokėjote paskutinės ankstesnės sąskaitos</w:t>
      </w:r>
      <w:r w:rsidR="00FB27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>tai gal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Pr="002B1D1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turės įtakos skolinimosi sąlygoms“, – sako Ž. Rakauskaitė.</w:t>
      </w:r>
    </w:p>
    <w:p w14:paraId="11347349" w14:textId="77777777" w:rsidR="00FB278D" w:rsidRPr="002B1D10" w:rsidRDefault="00FB278D" w:rsidP="00F666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8E477AB" w14:textId="77777777" w:rsidR="0005651E" w:rsidRPr="002B1D10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2B1D10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2B1D10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4D1464EB" w:rsidR="005E0996" w:rsidRPr="002B1D10" w:rsidRDefault="005E7ECE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4365B28C" w14:textId="7DC82DB7" w:rsidR="005E0996" w:rsidRPr="002B1D10" w:rsidRDefault="005E0996" w:rsidP="005E0996">
      <w:pPr>
        <w:rPr>
          <w:rFonts w:ascii="Arial" w:hAnsi="Arial" w:cs="Arial"/>
          <w:sz w:val="22"/>
          <w:lang w:val="lt-LT"/>
        </w:rPr>
      </w:pPr>
      <w:r w:rsidRPr="002B1D10">
        <w:rPr>
          <w:rFonts w:ascii="Arial" w:hAnsi="Arial" w:cs="Arial"/>
          <w:sz w:val="22"/>
          <w:lang w:val="lt-LT"/>
        </w:rPr>
        <w:t xml:space="preserve">Mob. tel: </w:t>
      </w:r>
      <w:r w:rsidR="00867D80" w:rsidRPr="00867D80">
        <w:rPr>
          <w:rFonts w:ascii="Arial" w:hAnsi="Arial" w:cs="Arial"/>
          <w:sz w:val="22"/>
          <w:lang w:val="lt-LT"/>
        </w:rPr>
        <w:t>+370 685 25281</w:t>
      </w:r>
    </w:p>
    <w:p w14:paraId="0A5B11A7" w14:textId="7EC510AB" w:rsidR="003A6344" w:rsidRPr="002B1D10" w:rsidRDefault="00867D80">
      <w:pPr>
        <w:rPr>
          <w:rFonts w:ascii="Arial" w:hAnsi="Arial" w:cs="Arial"/>
          <w:sz w:val="22"/>
          <w:lang w:val="lt-LT"/>
        </w:rPr>
      </w:pPr>
      <w:r>
        <w:rPr>
          <w:rFonts w:ascii="Arial" w:hAnsi="Arial" w:cs="Arial"/>
          <w:sz w:val="22"/>
          <w:lang w:val="lt-LT"/>
        </w:rPr>
        <w:t>simona.s</w:t>
      </w:r>
      <w:r w:rsidR="005E0996" w:rsidRPr="002B1D10">
        <w:rPr>
          <w:rFonts w:ascii="Arial" w:hAnsi="Arial" w:cs="Arial"/>
          <w:sz w:val="22"/>
          <w:lang w:val="lt-LT"/>
        </w:rPr>
        <w:t>@coagency.lt</w:t>
      </w:r>
    </w:p>
    <w:sectPr w:rsidR="003A6344" w:rsidRPr="002B1D10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F11C" w14:textId="77777777" w:rsidR="002A4A71" w:rsidRDefault="002A4A71" w:rsidP="008C23ED">
      <w:r>
        <w:separator/>
      </w:r>
    </w:p>
  </w:endnote>
  <w:endnote w:type="continuationSeparator" w:id="0">
    <w:p w14:paraId="48B568D2" w14:textId="77777777" w:rsidR="002A4A71" w:rsidRDefault="002A4A71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ACDD" w14:textId="77777777" w:rsidR="002A4A71" w:rsidRDefault="002A4A71" w:rsidP="008C23ED">
      <w:r>
        <w:separator/>
      </w:r>
    </w:p>
  </w:footnote>
  <w:footnote w:type="continuationSeparator" w:id="0">
    <w:p w14:paraId="6D54C984" w14:textId="77777777" w:rsidR="002A4A71" w:rsidRDefault="002A4A71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FB278D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FB278D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B278D">
      <w:rPr>
        <w:lang w:val="lt-LT"/>
      </w:rPr>
      <w:tab/>
    </w:r>
    <w:r w:rsidRPr="00FB278D">
      <w:rPr>
        <w:lang w:val="lt-LT"/>
      </w:rPr>
      <w:tab/>
    </w:r>
    <w:r w:rsidRPr="00FB278D">
      <w:rPr>
        <w:lang w:val="lt-LT"/>
      </w:rPr>
      <w:tab/>
      <w:t xml:space="preserve">Pranešimas žiniasklaidai </w:t>
    </w:r>
  </w:p>
  <w:p w14:paraId="7ED490E3" w14:textId="21D25B3B" w:rsidR="00380106" w:rsidRDefault="0018132C" w:rsidP="00A351D0">
    <w:pPr>
      <w:pStyle w:val="Antrats"/>
      <w:jc w:val="right"/>
      <w:rPr>
        <w:lang w:val="lt-LT"/>
      </w:rPr>
    </w:pPr>
    <w:r w:rsidRPr="00FB278D">
      <w:rPr>
        <w:lang w:val="lt-LT"/>
      </w:rPr>
      <w:t>202</w:t>
    </w:r>
    <w:r w:rsidR="00CE660F" w:rsidRPr="00FB278D">
      <w:rPr>
        <w:lang w:val="en-US"/>
      </w:rPr>
      <w:t>2</w:t>
    </w:r>
    <w:r w:rsidRPr="00FB278D">
      <w:rPr>
        <w:lang w:val="lt-LT"/>
      </w:rPr>
      <w:t xml:space="preserve"> m. </w:t>
    </w:r>
    <w:r w:rsidR="00F332EE" w:rsidRPr="00FB278D">
      <w:rPr>
        <w:lang w:val="lt-LT"/>
      </w:rPr>
      <w:t>rugpjūčio</w:t>
    </w:r>
    <w:r w:rsidR="00432B80" w:rsidRPr="00FB278D">
      <w:rPr>
        <w:lang w:val="lt-LT"/>
      </w:rPr>
      <w:t xml:space="preserve"> </w:t>
    </w:r>
    <w:r w:rsidR="00A351D0">
      <w:rPr>
        <w:lang w:val="lt-LT"/>
      </w:rPr>
      <w:t>30</w:t>
    </w:r>
    <w:r w:rsidRPr="00FB278D">
      <w:rPr>
        <w:lang w:val="lt-LT"/>
      </w:rPr>
      <w:t xml:space="preserve"> 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3E52"/>
    <w:multiLevelType w:val="hybridMultilevel"/>
    <w:tmpl w:val="DF4E2D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46EE"/>
    <w:multiLevelType w:val="hybridMultilevel"/>
    <w:tmpl w:val="9D3A24F4"/>
    <w:lvl w:ilvl="0" w:tplc="C1404DE8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2433A"/>
    <w:multiLevelType w:val="hybridMultilevel"/>
    <w:tmpl w:val="DF4E2D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52E87"/>
    <w:multiLevelType w:val="hybridMultilevel"/>
    <w:tmpl w:val="DF4E2D00"/>
    <w:lvl w:ilvl="0" w:tplc="565C6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50616">
    <w:abstractNumId w:val="3"/>
  </w:num>
  <w:num w:numId="2" w16cid:durableId="1118568739">
    <w:abstractNumId w:val="1"/>
  </w:num>
  <w:num w:numId="3" w16cid:durableId="1064370238">
    <w:abstractNumId w:val="4"/>
  </w:num>
  <w:num w:numId="4" w16cid:durableId="969480695">
    <w:abstractNumId w:val="2"/>
  </w:num>
  <w:num w:numId="5" w16cid:durableId="666593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575F"/>
    <w:rsid w:val="00042875"/>
    <w:rsid w:val="000506D0"/>
    <w:rsid w:val="000556E0"/>
    <w:rsid w:val="0005651E"/>
    <w:rsid w:val="00057A97"/>
    <w:rsid w:val="00071948"/>
    <w:rsid w:val="00082423"/>
    <w:rsid w:val="0008443E"/>
    <w:rsid w:val="00084742"/>
    <w:rsid w:val="00085CD1"/>
    <w:rsid w:val="0008650F"/>
    <w:rsid w:val="0008783E"/>
    <w:rsid w:val="000918EC"/>
    <w:rsid w:val="00092776"/>
    <w:rsid w:val="00096867"/>
    <w:rsid w:val="00097DC3"/>
    <w:rsid w:val="000B595C"/>
    <w:rsid w:val="000B6DEA"/>
    <w:rsid w:val="000B7B96"/>
    <w:rsid w:val="000C677B"/>
    <w:rsid w:val="000C7C66"/>
    <w:rsid w:val="000E1C9F"/>
    <w:rsid w:val="000E1EA9"/>
    <w:rsid w:val="000E272D"/>
    <w:rsid w:val="000E3977"/>
    <w:rsid w:val="000F74A6"/>
    <w:rsid w:val="001116E3"/>
    <w:rsid w:val="00111947"/>
    <w:rsid w:val="00124483"/>
    <w:rsid w:val="00133C3A"/>
    <w:rsid w:val="001434A9"/>
    <w:rsid w:val="00145C74"/>
    <w:rsid w:val="0014600F"/>
    <w:rsid w:val="00147B28"/>
    <w:rsid w:val="00152505"/>
    <w:rsid w:val="00156734"/>
    <w:rsid w:val="0015779E"/>
    <w:rsid w:val="00157D8A"/>
    <w:rsid w:val="00160D9D"/>
    <w:rsid w:val="00163DD2"/>
    <w:rsid w:val="00171870"/>
    <w:rsid w:val="0018132C"/>
    <w:rsid w:val="00184FDC"/>
    <w:rsid w:val="00195DC4"/>
    <w:rsid w:val="001A19B4"/>
    <w:rsid w:val="001B4162"/>
    <w:rsid w:val="001B7A4A"/>
    <w:rsid w:val="001B7F45"/>
    <w:rsid w:val="001C417F"/>
    <w:rsid w:val="001C5031"/>
    <w:rsid w:val="001D117E"/>
    <w:rsid w:val="001D49BA"/>
    <w:rsid w:val="001D7017"/>
    <w:rsid w:val="001E2AF8"/>
    <w:rsid w:val="001F60BB"/>
    <w:rsid w:val="001F6FAA"/>
    <w:rsid w:val="001F75A0"/>
    <w:rsid w:val="002038A7"/>
    <w:rsid w:val="0020603E"/>
    <w:rsid w:val="00207C3C"/>
    <w:rsid w:val="002102C9"/>
    <w:rsid w:val="00221B20"/>
    <w:rsid w:val="002242BB"/>
    <w:rsid w:val="0022587A"/>
    <w:rsid w:val="00230FD3"/>
    <w:rsid w:val="002401D1"/>
    <w:rsid w:val="00242681"/>
    <w:rsid w:val="00242927"/>
    <w:rsid w:val="00242A78"/>
    <w:rsid w:val="00252502"/>
    <w:rsid w:val="002575C3"/>
    <w:rsid w:val="0026490B"/>
    <w:rsid w:val="002677B3"/>
    <w:rsid w:val="002703D4"/>
    <w:rsid w:val="00282AFE"/>
    <w:rsid w:val="00284646"/>
    <w:rsid w:val="0029091A"/>
    <w:rsid w:val="0029600D"/>
    <w:rsid w:val="002966CF"/>
    <w:rsid w:val="002A4A71"/>
    <w:rsid w:val="002B1A76"/>
    <w:rsid w:val="002B1D10"/>
    <w:rsid w:val="002D0853"/>
    <w:rsid w:val="002D54C3"/>
    <w:rsid w:val="002D55FC"/>
    <w:rsid w:val="002D5E7F"/>
    <w:rsid w:val="002D79D6"/>
    <w:rsid w:val="002E0E1D"/>
    <w:rsid w:val="002E336D"/>
    <w:rsid w:val="002E3A11"/>
    <w:rsid w:val="002F055F"/>
    <w:rsid w:val="002F4842"/>
    <w:rsid w:val="00302470"/>
    <w:rsid w:val="00305C68"/>
    <w:rsid w:val="003078C2"/>
    <w:rsid w:val="00310BEE"/>
    <w:rsid w:val="00311398"/>
    <w:rsid w:val="00316A20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767C8"/>
    <w:rsid w:val="0038241A"/>
    <w:rsid w:val="00384902"/>
    <w:rsid w:val="00392267"/>
    <w:rsid w:val="00396120"/>
    <w:rsid w:val="003965A4"/>
    <w:rsid w:val="00396AA4"/>
    <w:rsid w:val="00397D66"/>
    <w:rsid w:val="003A6344"/>
    <w:rsid w:val="003B00DF"/>
    <w:rsid w:val="003B3368"/>
    <w:rsid w:val="003C13A9"/>
    <w:rsid w:val="003C5701"/>
    <w:rsid w:val="003D0A48"/>
    <w:rsid w:val="003D13E0"/>
    <w:rsid w:val="003F391A"/>
    <w:rsid w:val="003F662A"/>
    <w:rsid w:val="003F7F23"/>
    <w:rsid w:val="00402491"/>
    <w:rsid w:val="00405D89"/>
    <w:rsid w:val="00414B2F"/>
    <w:rsid w:val="004153C0"/>
    <w:rsid w:val="0041727D"/>
    <w:rsid w:val="00417488"/>
    <w:rsid w:val="004200A9"/>
    <w:rsid w:val="00432B80"/>
    <w:rsid w:val="004342EE"/>
    <w:rsid w:val="0044309B"/>
    <w:rsid w:val="00453313"/>
    <w:rsid w:val="00462B51"/>
    <w:rsid w:val="00462B7D"/>
    <w:rsid w:val="0046492A"/>
    <w:rsid w:val="00481791"/>
    <w:rsid w:val="004A0994"/>
    <w:rsid w:val="004A5E52"/>
    <w:rsid w:val="004B49DC"/>
    <w:rsid w:val="004B7E51"/>
    <w:rsid w:val="004D1032"/>
    <w:rsid w:val="004D5E06"/>
    <w:rsid w:val="004E5704"/>
    <w:rsid w:val="004E7B79"/>
    <w:rsid w:val="004F0825"/>
    <w:rsid w:val="004F111F"/>
    <w:rsid w:val="004F2CBE"/>
    <w:rsid w:val="004F55D1"/>
    <w:rsid w:val="005023F4"/>
    <w:rsid w:val="00506DAA"/>
    <w:rsid w:val="00513E5F"/>
    <w:rsid w:val="00517BB3"/>
    <w:rsid w:val="00527A48"/>
    <w:rsid w:val="0053251F"/>
    <w:rsid w:val="00532843"/>
    <w:rsid w:val="00537926"/>
    <w:rsid w:val="00545340"/>
    <w:rsid w:val="00560CB5"/>
    <w:rsid w:val="00582CF5"/>
    <w:rsid w:val="00582D83"/>
    <w:rsid w:val="00584859"/>
    <w:rsid w:val="005926EB"/>
    <w:rsid w:val="0059316E"/>
    <w:rsid w:val="00595784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E7ECE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E5D"/>
    <w:rsid w:val="006974A1"/>
    <w:rsid w:val="006B3CFA"/>
    <w:rsid w:val="006B4FC4"/>
    <w:rsid w:val="006C4618"/>
    <w:rsid w:val="006C524D"/>
    <w:rsid w:val="006D2F20"/>
    <w:rsid w:val="006D37AD"/>
    <w:rsid w:val="006D3E75"/>
    <w:rsid w:val="006D6520"/>
    <w:rsid w:val="006E1A95"/>
    <w:rsid w:val="006E31BA"/>
    <w:rsid w:val="006E367A"/>
    <w:rsid w:val="006F081A"/>
    <w:rsid w:val="006F119D"/>
    <w:rsid w:val="006F445C"/>
    <w:rsid w:val="006F6A2B"/>
    <w:rsid w:val="00714874"/>
    <w:rsid w:val="00715735"/>
    <w:rsid w:val="007205BA"/>
    <w:rsid w:val="0072083F"/>
    <w:rsid w:val="00722472"/>
    <w:rsid w:val="00722CD7"/>
    <w:rsid w:val="00727BE3"/>
    <w:rsid w:val="00732E71"/>
    <w:rsid w:val="00733677"/>
    <w:rsid w:val="00745F48"/>
    <w:rsid w:val="00746ADA"/>
    <w:rsid w:val="0074768B"/>
    <w:rsid w:val="00747F58"/>
    <w:rsid w:val="00755597"/>
    <w:rsid w:val="00756A26"/>
    <w:rsid w:val="00761627"/>
    <w:rsid w:val="00763DFB"/>
    <w:rsid w:val="00771291"/>
    <w:rsid w:val="00771990"/>
    <w:rsid w:val="00771C64"/>
    <w:rsid w:val="007837E6"/>
    <w:rsid w:val="00783E33"/>
    <w:rsid w:val="00787873"/>
    <w:rsid w:val="00790A2D"/>
    <w:rsid w:val="00792832"/>
    <w:rsid w:val="00794368"/>
    <w:rsid w:val="0079776D"/>
    <w:rsid w:val="007C2625"/>
    <w:rsid w:val="007C4D08"/>
    <w:rsid w:val="007D4489"/>
    <w:rsid w:val="007D72C7"/>
    <w:rsid w:val="007E179C"/>
    <w:rsid w:val="007E257C"/>
    <w:rsid w:val="007E3BBA"/>
    <w:rsid w:val="007E4ED6"/>
    <w:rsid w:val="00801925"/>
    <w:rsid w:val="008206D5"/>
    <w:rsid w:val="00830102"/>
    <w:rsid w:val="00832CD6"/>
    <w:rsid w:val="00835F15"/>
    <w:rsid w:val="00844277"/>
    <w:rsid w:val="00862583"/>
    <w:rsid w:val="00863638"/>
    <w:rsid w:val="008674F8"/>
    <w:rsid w:val="00867D80"/>
    <w:rsid w:val="00871CBC"/>
    <w:rsid w:val="00880DF9"/>
    <w:rsid w:val="008836CF"/>
    <w:rsid w:val="00884655"/>
    <w:rsid w:val="00885392"/>
    <w:rsid w:val="00893C4A"/>
    <w:rsid w:val="00893D07"/>
    <w:rsid w:val="008A023C"/>
    <w:rsid w:val="008A2B9A"/>
    <w:rsid w:val="008B139E"/>
    <w:rsid w:val="008B255D"/>
    <w:rsid w:val="008B3A1E"/>
    <w:rsid w:val="008B4B11"/>
    <w:rsid w:val="008B507D"/>
    <w:rsid w:val="008C23ED"/>
    <w:rsid w:val="008C31C9"/>
    <w:rsid w:val="008C3AF3"/>
    <w:rsid w:val="008D1E98"/>
    <w:rsid w:val="008D7B38"/>
    <w:rsid w:val="008E1037"/>
    <w:rsid w:val="008E2E77"/>
    <w:rsid w:val="008E3EDC"/>
    <w:rsid w:val="008F69E9"/>
    <w:rsid w:val="008F707F"/>
    <w:rsid w:val="00900465"/>
    <w:rsid w:val="00902303"/>
    <w:rsid w:val="00904795"/>
    <w:rsid w:val="00904EDD"/>
    <w:rsid w:val="00911A6B"/>
    <w:rsid w:val="00917A6B"/>
    <w:rsid w:val="00923DD3"/>
    <w:rsid w:val="00926F01"/>
    <w:rsid w:val="009317DE"/>
    <w:rsid w:val="0093222B"/>
    <w:rsid w:val="00954B09"/>
    <w:rsid w:val="0096131A"/>
    <w:rsid w:val="00970D0C"/>
    <w:rsid w:val="00977477"/>
    <w:rsid w:val="00981E5A"/>
    <w:rsid w:val="00985245"/>
    <w:rsid w:val="00987C31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04FF"/>
    <w:rsid w:val="009F24FA"/>
    <w:rsid w:val="009F75F1"/>
    <w:rsid w:val="00A04CA8"/>
    <w:rsid w:val="00A04FCC"/>
    <w:rsid w:val="00A05A41"/>
    <w:rsid w:val="00A1158A"/>
    <w:rsid w:val="00A1480F"/>
    <w:rsid w:val="00A16074"/>
    <w:rsid w:val="00A16114"/>
    <w:rsid w:val="00A20730"/>
    <w:rsid w:val="00A22434"/>
    <w:rsid w:val="00A347BE"/>
    <w:rsid w:val="00A351D0"/>
    <w:rsid w:val="00A3555C"/>
    <w:rsid w:val="00A378B6"/>
    <w:rsid w:val="00A37E61"/>
    <w:rsid w:val="00A407F7"/>
    <w:rsid w:val="00A449B9"/>
    <w:rsid w:val="00A45B7B"/>
    <w:rsid w:val="00A460C8"/>
    <w:rsid w:val="00A6287A"/>
    <w:rsid w:val="00A641F1"/>
    <w:rsid w:val="00A65528"/>
    <w:rsid w:val="00A730B9"/>
    <w:rsid w:val="00A731A2"/>
    <w:rsid w:val="00A73701"/>
    <w:rsid w:val="00A80366"/>
    <w:rsid w:val="00A80BDD"/>
    <w:rsid w:val="00A87103"/>
    <w:rsid w:val="00AA14B3"/>
    <w:rsid w:val="00AA2324"/>
    <w:rsid w:val="00AB1D1D"/>
    <w:rsid w:val="00AB4917"/>
    <w:rsid w:val="00AC04AA"/>
    <w:rsid w:val="00AC283E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135E"/>
    <w:rsid w:val="00B75631"/>
    <w:rsid w:val="00B75E6E"/>
    <w:rsid w:val="00B823FD"/>
    <w:rsid w:val="00B85E2C"/>
    <w:rsid w:val="00B940E2"/>
    <w:rsid w:val="00BC0722"/>
    <w:rsid w:val="00BC16E0"/>
    <w:rsid w:val="00BC5473"/>
    <w:rsid w:val="00BC770C"/>
    <w:rsid w:val="00BD08DF"/>
    <w:rsid w:val="00BD09DC"/>
    <w:rsid w:val="00BD63AE"/>
    <w:rsid w:val="00BD6B3D"/>
    <w:rsid w:val="00BD7E23"/>
    <w:rsid w:val="00BE0FBB"/>
    <w:rsid w:val="00BE2E1C"/>
    <w:rsid w:val="00BF4FFE"/>
    <w:rsid w:val="00C03029"/>
    <w:rsid w:val="00C23A90"/>
    <w:rsid w:val="00C242D2"/>
    <w:rsid w:val="00C303CD"/>
    <w:rsid w:val="00C34462"/>
    <w:rsid w:val="00C35277"/>
    <w:rsid w:val="00C363BF"/>
    <w:rsid w:val="00C374ED"/>
    <w:rsid w:val="00C420D1"/>
    <w:rsid w:val="00C4589C"/>
    <w:rsid w:val="00C468A3"/>
    <w:rsid w:val="00C47028"/>
    <w:rsid w:val="00C50361"/>
    <w:rsid w:val="00C5223D"/>
    <w:rsid w:val="00C52E63"/>
    <w:rsid w:val="00C53494"/>
    <w:rsid w:val="00C6277E"/>
    <w:rsid w:val="00C62B1B"/>
    <w:rsid w:val="00C75CD6"/>
    <w:rsid w:val="00C76832"/>
    <w:rsid w:val="00C80E13"/>
    <w:rsid w:val="00C86170"/>
    <w:rsid w:val="00C87D00"/>
    <w:rsid w:val="00CA138D"/>
    <w:rsid w:val="00CB1E45"/>
    <w:rsid w:val="00CB2C28"/>
    <w:rsid w:val="00CC0190"/>
    <w:rsid w:val="00CC5DEC"/>
    <w:rsid w:val="00CC6F0B"/>
    <w:rsid w:val="00CE3BFD"/>
    <w:rsid w:val="00CE4859"/>
    <w:rsid w:val="00CE660F"/>
    <w:rsid w:val="00D307B4"/>
    <w:rsid w:val="00D32E77"/>
    <w:rsid w:val="00D36442"/>
    <w:rsid w:val="00D37173"/>
    <w:rsid w:val="00D40796"/>
    <w:rsid w:val="00D43FAE"/>
    <w:rsid w:val="00D82A9D"/>
    <w:rsid w:val="00D83F34"/>
    <w:rsid w:val="00D8564F"/>
    <w:rsid w:val="00D86700"/>
    <w:rsid w:val="00D95D63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E0111E"/>
    <w:rsid w:val="00E072E5"/>
    <w:rsid w:val="00E11BCB"/>
    <w:rsid w:val="00E23985"/>
    <w:rsid w:val="00E24914"/>
    <w:rsid w:val="00E30D92"/>
    <w:rsid w:val="00E3268C"/>
    <w:rsid w:val="00E33A7F"/>
    <w:rsid w:val="00E34EF5"/>
    <w:rsid w:val="00E47E17"/>
    <w:rsid w:val="00E56150"/>
    <w:rsid w:val="00E61EFE"/>
    <w:rsid w:val="00E63354"/>
    <w:rsid w:val="00E727BC"/>
    <w:rsid w:val="00E74101"/>
    <w:rsid w:val="00E778E8"/>
    <w:rsid w:val="00E81355"/>
    <w:rsid w:val="00EB5304"/>
    <w:rsid w:val="00ED4116"/>
    <w:rsid w:val="00ED48E5"/>
    <w:rsid w:val="00EE00C5"/>
    <w:rsid w:val="00EE15F4"/>
    <w:rsid w:val="00F01C79"/>
    <w:rsid w:val="00F02E6F"/>
    <w:rsid w:val="00F0488E"/>
    <w:rsid w:val="00F20251"/>
    <w:rsid w:val="00F24B7C"/>
    <w:rsid w:val="00F315EE"/>
    <w:rsid w:val="00F332EE"/>
    <w:rsid w:val="00F340EF"/>
    <w:rsid w:val="00F36914"/>
    <w:rsid w:val="00F37E80"/>
    <w:rsid w:val="00F43E73"/>
    <w:rsid w:val="00F44366"/>
    <w:rsid w:val="00F66620"/>
    <w:rsid w:val="00F67159"/>
    <w:rsid w:val="00F75CF5"/>
    <w:rsid w:val="00F77B8B"/>
    <w:rsid w:val="00F92045"/>
    <w:rsid w:val="00FA4B53"/>
    <w:rsid w:val="00FB0DD2"/>
    <w:rsid w:val="00FB1E3C"/>
    <w:rsid w:val="00FB278D"/>
    <w:rsid w:val="00FB37EF"/>
    <w:rsid w:val="00FC1895"/>
    <w:rsid w:val="00FC256B"/>
    <w:rsid w:val="00FD139A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3</cp:revision>
  <dcterms:created xsi:type="dcterms:W3CDTF">2022-08-30T05:38:00Z</dcterms:created>
  <dcterms:modified xsi:type="dcterms:W3CDTF">2022-08-30T06:08:00Z</dcterms:modified>
</cp:coreProperties>
</file>