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AAA70B" w14:textId="15F77306" w:rsidR="00851D13" w:rsidRPr="002C474F" w:rsidRDefault="00851D13" w:rsidP="00DC0B3C">
      <w:pPr>
        <w:spacing w:line="360" w:lineRule="auto"/>
        <w:jc w:val="both"/>
        <w:rPr>
          <w:rFonts w:ascii="Cambria Math" w:hAnsi="Cambria Math"/>
          <w:b/>
          <w:bCs/>
          <w:sz w:val="24"/>
          <w:szCs w:val="24"/>
          <w:lang w:val="lt-LT"/>
        </w:rPr>
      </w:pPr>
      <w:r w:rsidRPr="00851D13">
        <w:rPr>
          <w:rFonts w:ascii="Cambria Math" w:hAnsi="Cambria Math"/>
          <w:b/>
          <w:bCs/>
          <w:sz w:val="24"/>
          <w:szCs w:val="24"/>
          <w:lang w:val="lt-LT"/>
        </w:rPr>
        <w:t>Pensinio amžiaus žmonių Lietuvoje beveik dvigubai daugiau nei jaunimo – ir taip bus dar bent 30 metų</w:t>
      </w:r>
      <w:r>
        <w:rPr>
          <w:rFonts w:ascii="Cambria Math" w:hAnsi="Cambria Math"/>
          <w:b/>
          <w:bCs/>
          <w:sz w:val="24"/>
          <w:szCs w:val="24"/>
          <w:lang w:val="lt-LT"/>
        </w:rPr>
        <w:t xml:space="preserve"> </w:t>
      </w:r>
    </w:p>
    <w:p w14:paraId="7078EA0B" w14:textId="12F9DDA6" w:rsidR="002C474F" w:rsidRPr="002C474F" w:rsidRDefault="002C474F" w:rsidP="00DC0B3C">
      <w:pPr>
        <w:spacing w:line="360" w:lineRule="auto"/>
        <w:jc w:val="right"/>
        <w:rPr>
          <w:rFonts w:ascii="Cambria Math" w:hAnsi="Cambria Math"/>
          <w:i/>
          <w:iCs/>
          <w:sz w:val="24"/>
          <w:szCs w:val="24"/>
          <w:lang w:val="lt-LT"/>
        </w:rPr>
      </w:pPr>
      <w:r w:rsidRPr="002C474F">
        <w:rPr>
          <w:rFonts w:ascii="Cambria Math" w:hAnsi="Cambria Math"/>
          <w:i/>
          <w:iCs/>
          <w:sz w:val="24"/>
          <w:szCs w:val="24"/>
          <w:lang w:val="lt-LT"/>
        </w:rPr>
        <w:t>V</w:t>
      </w:r>
      <w:r w:rsidR="00DC0B3C">
        <w:rPr>
          <w:rFonts w:ascii="Cambria Math" w:hAnsi="Cambria Math"/>
          <w:i/>
          <w:iCs/>
          <w:sz w:val="24"/>
          <w:szCs w:val="24"/>
          <w:lang w:val="lt-LT"/>
        </w:rPr>
        <w:t>ytauto Didžiojo universiteto (V</w:t>
      </w:r>
      <w:r w:rsidRPr="002C474F">
        <w:rPr>
          <w:rFonts w:ascii="Cambria Math" w:hAnsi="Cambria Math"/>
          <w:i/>
          <w:iCs/>
          <w:sz w:val="24"/>
          <w:szCs w:val="24"/>
          <w:lang w:val="lt-LT"/>
        </w:rPr>
        <w:t>DU</w:t>
      </w:r>
      <w:r w:rsidR="00DC0B3C">
        <w:rPr>
          <w:rFonts w:ascii="Cambria Math" w:hAnsi="Cambria Math"/>
          <w:i/>
          <w:iCs/>
          <w:sz w:val="24"/>
          <w:szCs w:val="24"/>
          <w:lang w:val="lt-LT"/>
        </w:rPr>
        <w:t>)</w:t>
      </w:r>
      <w:r w:rsidRPr="002C474F">
        <w:rPr>
          <w:rFonts w:ascii="Cambria Math" w:hAnsi="Cambria Math"/>
          <w:i/>
          <w:iCs/>
          <w:sz w:val="24"/>
          <w:szCs w:val="24"/>
          <w:lang w:val="lt-LT"/>
        </w:rPr>
        <w:t xml:space="preserve"> rektorius, akad. Juozas Augutis</w:t>
      </w:r>
    </w:p>
    <w:p w14:paraId="20F1A04C" w14:textId="09DCB6F0" w:rsidR="003B7FE4" w:rsidRDefault="003B7FE4"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 xml:space="preserve">Nors Lietuvoje šiemet dėl </w:t>
      </w:r>
      <w:r w:rsidR="00663CC1" w:rsidRPr="002C474F">
        <w:rPr>
          <w:rFonts w:ascii="Cambria Math" w:hAnsi="Cambria Math"/>
          <w:sz w:val="24"/>
          <w:szCs w:val="24"/>
          <w:lang w:val="lt-LT"/>
        </w:rPr>
        <w:t>įvairių</w:t>
      </w:r>
      <w:r w:rsidRPr="002C474F">
        <w:rPr>
          <w:rFonts w:ascii="Cambria Math" w:hAnsi="Cambria Math"/>
          <w:sz w:val="24"/>
          <w:szCs w:val="24"/>
          <w:lang w:val="lt-LT"/>
        </w:rPr>
        <w:t xml:space="preserve"> krizių laisvų darbo vietų skaičius kiek sumažėjo, tačiau darbuotojų trūkumas šalyje jaučiamas ir toliau. Mažėjanti Lietuva nebegali savais resursais užpildyti šio poreikio, todėl </w:t>
      </w:r>
      <w:r w:rsidR="00735356">
        <w:rPr>
          <w:rFonts w:ascii="Cambria Math" w:hAnsi="Cambria Math"/>
          <w:sz w:val="24"/>
          <w:szCs w:val="24"/>
          <w:lang w:val="lt-LT"/>
        </w:rPr>
        <w:t xml:space="preserve">jos darbo rinką pasiekia </w:t>
      </w:r>
      <w:r w:rsidRPr="002C474F">
        <w:rPr>
          <w:rFonts w:ascii="Cambria Math" w:hAnsi="Cambria Math"/>
          <w:sz w:val="24"/>
          <w:szCs w:val="24"/>
          <w:lang w:val="lt-LT"/>
        </w:rPr>
        <w:t xml:space="preserve">vis didesnis oficialus ir neoficialus </w:t>
      </w:r>
      <w:r w:rsidR="00663CC1" w:rsidRPr="002C474F">
        <w:rPr>
          <w:rFonts w:ascii="Cambria Math" w:hAnsi="Cambria Math"/>
          <w:sz w:val="24"/>
          <w:szCs w:val="24"/>
          <w:lang w:val="lt-LT"/>
        </w:rPr>
        <w:t>trečiųjų šalių darbuotojų skaičius. Vien 2023</w:t>
      </w:r>
      <w:r w:rsidR="00AF378E" w:rsidRPr="002C474F">
        <w:rPr>
          <w:rFonts w:ascii="Cambria Math" w:hAnsi="Cambria Math"/>
          <w:sz w:val="24"/>
          <w:szCs w:val="24"/>
          <w:lang w:val="lt-LT"/>
        </w:rPr>
        <w:t>-iems</w:t>
      </w:r>
      <w:r w:rsidR="00663CC1" w:rsidRPr="002C474F">
        <w:rPr>
          <w:rFonts w:ascii="Cambria Math" w:hAnsi="Cambria Math"/>
          <w:sz w:val="24"/>
          <w:szCs w:val="24"/>
          <w:lang w:val="lt-LT"/>
        </w:rPr>
        <w:t xml:space="preserve"> met</w:t>
      </w:r>
      <w:r w:rsidR="00AF378E" w:rsidRPr="002C474F">
        <w:rPr>
          <w:rFonts w:ascii="Cambria Math" w:hAnsi="Cambria Math"/>
          <w:sz w:val="24"/>
          <w:szCs w:val="24"/>
          <w:lang w:val="lt-LT"/>
        </w:rPr>
        <w:t>ams</w:t>
      </w:r>
      <w:r w:rsidR="00663CC1" w:rsidRPr="002C474F">
        <w:rPr>
          <w:rFonts w:ascii="Cambria Math" w:hAnsi="Cambria Math"/>
          <w:sz w:val="24"/>
          <w:szCs w:val="24"/>
          <w:lang w:val="lt-LT"/>
        </w:rPr>
        <w:t xml:space="preserve"> patvirtinta atvykstančių specialistų kvota siekia 10 000, o iš viso Lietuvoje jau darbuojasi virš 100 000 užsieniečių.</w:t>
      </w:r>
    </w:p>
    <w:p w14:paraId="70B2834E" w14:textId="77777777" w:rsidR="007043A0" w:rsidRPr="007043A0" w:rsidRDefault="007043A0" w:rsidP="00DC0B3C">
      <w:pPr>
        <w:spacing w:line="360" w:lineRule="auto"/>
        <w:jc w:val="both"/>
        <w:rPr>
          <w:rFonts w:ascii="Cambria Math" w:hAnsi="Cambria Math"/>
          <w:b/>
          <w:bCs/>
          <w:sz w:val="24"/>
          <w:szCs w:val="24"/>
          <w:lang w:val="lt-LT"/>
        </w:rPr>
      </w:pPr>
      <w:r w:rsidRPr="007043A0">
        <w:rPr>
          <w:rFonts w:ascii="Cambria Math" w:hAnsi="Cambria Math"/>
          <w:b/>
          <w:bCs/>
          <w:sz w:val="24"/>
          <w:szCs w:val="24"/>
          <w:lang w:val="lt-LT"/>
        </w:rPr>
        <w:t xml:space="preserve">Lietuvoje miršta beveik 20 000 žmonių daugiau nei gimsta </w:t>
      </w:r>
    </w:p>
    <w:p w14:paraId="6ADDD785" w14:textId="757A0956" w:rsidR="0018323C" w:rsidRDefault="003753E1"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Aplinkui siaučiant karui, ekonominėms, finansinėms ir politinėms krizėms</w:t>
      </w:r>
      <w:r w:rsidR="009F57EC">
        <w:rPr>
          <w:rFonts w:ascii="Cambria Math" w:hAnsi="Cambria Math"/>
          <w:sz w:val="24"/>
          <w:szCs w:val="24"/>
          <w:lang w:val="lt-LT"/>
        </w:rPr>
        <w:t>,</w:t>
      </w:r>
      <w:r w:rsidRPr="002C474F">
        <w:rPr>
          <w:rFonts w:ascii="Cambria Math" w:hAnsi="Cambria Math"/>
          <w:sz w:val="24"/>
          <w:szCs w:val="24"/>
          <w:lang w:val="lt-LT"/>
        </w:rPr>
        <w:t xml:space="preserve"> vis dažniau mąstome apie mūsų</w:t>
      </w:r>
      <w:r w:rsidR="00263845" w:rsidRPr="002C474F">
        <w:rPr>
          <w:rFonts w:ascii="Cambria Math" w:hAnsi="Cambria Math"/>
          <w:sz w:val="24"/>
          <w:szCs w:val="24"/>
          <w:lang w:val="lt-LT"/>
        </w:rPr>
        <w:t xml:space="preserve"> šalies</w:t>
      </w:r>
      <w:r w:rsidRPr="002C474F">
        <w:rPr>
          <w:rFonts w:ascii="Cambria Math" w:hAnsi="Cambria Math"/>
          <w:sz w:val="24"/>
          <w:szCs w:val="24"/>
          <w:lang w:val="lt-LT"/>
        </w:rPr>
        <w:t xml:space="preserve"> ateitį, bandome sukurti Lietuvos ateities strategijas ir vizijas. Praradę turėtus ir nesukūrę naujų ateities </w:t>
      </w:r>
      <w:r w:rsidR="00263845" w:rsidRPr="002C474F">
        <w:rPr>
          <w:rFonts w:ascii="Cambria Math" w:hAnsi="Cambria Math"/>
          <w:sz w:val="24"/>
          <w:szCs w:val="24"/>
          <w:lang w:val="lt-LT"/>
        </w:rPr>
        <w:t xml:space="preserve">mokslinio </w:t>
      </w:r>
      <w:r w:rsidRPr="002C474F">
        <w:rPr>
          <w:rFonts w:ascii="Cambria Math" w:hAnsi="Cambria Math"/>
          <w:sz w:val="24"/>
          <w:szCs w:val="24"/>
          <w:lang w:val="lt-LT"/>
        </w:rPr>
        <w:t>planavimo instrumentų, tokių kaip Lietuvos ekonomikos tyrimų institutas, Lietuvos demografinių tyrimų institutas ar Lietuvos darnaus vystymosi institutas</w:t>
      </w:r>
      <w:r w:rsidR="00456C20" w:rsidRPr="002C474F">
        <w:rPr>
          <w:rFonts w:ascii="Cambria Math" w:hAnsi="Cambria Math"/>
          <w:sz w:val="24"/>
          <w:szCs w:val="24"/>
          <w:lang w:val="lt-LT"/>
        </w:rPr>
        <w:t>,</w:t>
      </w:r>
      <w:r w:rsidRPr="002C474F">
        <w:rPr>
          <w:rFonts w:ascii="Cambria Math" w:hAnsi="Cambria Math"/>
          <w:sz w:val="24"/>
          <w:szCs w:val="24"/>
          <w:lang w:val="lt-LT"/>
        </w:rPr>
        <w:t xml:space="preserve"> </w:t>
      </w:r>
      <w:r w:rsidR="00456C20" w:rsidRPr="002C474F">
        <w:rPr>
          <w:rFonts w:ascii="Cambria Math" w:hAnsi="Cambria Math"/>
          <w:sz w:val="24"/>
          <w:szCs w:val="24"/>
          <w:lang w:val="lt-LT"/>
        </w:rPr>
        <w:t xml:space="preserve">šią funkciją </w:t>
      </w:r>
      <w:r w:rsidRPr="002C474F">
        <w:rPr>
          <w:rFonts w:ascii="Cambria Math" w:hAnsi="Cambria Math"/>
          <w:sz w:val="24"/>
          <w:szCs w:val="24"/>
          <w:lang w:val="lt-LT"/>
        </w:rPr>
        <w:t>patikėjome komercinių bankų analitikams, versl</w:t>
      </w:r>
      <w:r w:rsidR="00AF378E" w:rsidRPr="002C474F">
        <w:rPr>
          <w:rFonts w:ascii="Cambria Math" w:hAnsi="Cambria Math"/>
          <w:sz w:val="24"/>
          <w:szCs w:val="24"/>
          <w:lang w:val="lt-LT"/>
        </w:rPr>
        <w:t>o</w:t>
      </w:r>
      <w:r w:rsidRPr="002C474F">
        <w:rPr>
          <w:rFonts w:ascii="Cambria Math" w:hAnsi="Cambria Math"/>
          <w:sz w:val="24"/>
          <w:szCs w:val="24"/>
          <w:lang w:val="lt-LT"/>
        </w:rPr>
        <w:t xml:space="preserve"> ar įvairių interesų grupių ekspertams.  </w:t>
      </w:r>
    </w:p>
    <w:p w14:paraId="0323B323" w14:textId="770E4C03" w:rsidR="00CB31FC" w:rsidRDefault="003753E1"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 xml:space="preserve">Seimo įkurtas </w:t>
      </w:r>
      <w:r w:rsidRPr="004D3EB0">
        <w:rPr>
          <w:rFonts w:ascii="Cambria Math" w:hAnsi="Cambria Math"/>
          <w:sz w:val="24"/>
          <w:szCs w:val="24"/>
          <w:lang w:val="lt-LT"/>
        </w:rPr>
        <w:t>Ateities komitetas yra bandymas šią skylę užlopyti, tačiau jis irgi stokoja tų pačių, moksliniais tyrimais paremtų instrumentų, kurių Lietuva neturi.</w:t>
      </w:r>
      <w:r w:rsidR="00B710A5" w:rsidRPr="004D3EB0">
        <w:rPr>
          <w:rFonts w:ascii="Cambria Math" w:hAnsi="Cambria Math"/>
          <w:sz w:val="24"/>
          <w:szCs w:val="24"/>
          <w:lang w:val="lt-LT"/>
        </w:rPr>
        <w:t xml:space="preserve"> </w:t>
      </w:r>
      <w:r w:rsidR="009F57EC">
        <w:rPr>
          <w:rFonts w:ascii="Cambria Math" w:hAnsi="Cambria Math"/>
          <w:sz w:val="24"/>
          <w:szCs w:val="24"/>
          <w:lang w:val="lt-LT"/>
        </w:rPr>
        <w:t xml:space="preserve">Justo Džiugelio vadovaujama </w:t>
      </w:r>
      <w:r w:rsidR="00B710A5" w:rsidRPr="004D3EB0">
        <w:rPr>
          <w:rFonts w:ascii="Cambria Math" w:hAnsi="Cambria Math" w:cstheme="minorHAnsi"/>
          <w:sz w:val="24"/>
          <w:szCs w:val="24"/>
          <w:shd w:val="clear" w:color="auto" w:fill="FFFFFF"/>
          <w:lang w:val="lt-LT"/>
        </w:rPr>
        <w:t>Seimo darbo grupė neseniai suformavo rekomendacijas dėl ilgalaikės demografijos ir migracijos politikos. Dar nepasiekusi vyriausybės, ši ataskaita jau sukėlė nemažai diskusijų</w:t>
      </w:r>
      <w:r w:rsidR="00057749" w:rsidRPr="004D3EB0">
        <w:rPr>
          <w:rFonts w:ascii="Cambria Math" w:hAnsi="Cambria Math" w:cstheme="minorHAnsi"/>
          <w:sz w:val="24"/>
          <w:szCs w:val="24"/>
          <w:shd w:val="clear" w:color="auto" w:fill="FFFFFF"/>
          <w:lang w:val="lt-LT"/>
        </w:rPr>
        <w:t>. Pati problema suformuluota vis</w:t>
      </w:r>
      <w:r w:rsidR="007E6570" w:rsidRPr="004D3EB0">
        <w:rPr>
          <w:rFonts w:ascii="Cambria Math" w:hAnsi="Cambria Math" w:cstheme="minorHAnsi"/>
          <w:sz w:val="24"/>
          <w:szCs w:val="24"/>
          <w:shd w:val="clear" w:color="auto" w:fill="FFFFFF"/>
          <w:lang w:val="lt-LT"/>
        </w:rPr>
        <w:t>iškai</w:t>
      </w:r>
      <w:r w:rsidR="00057749" w:rsidRPr="004D3EB0">
        <w:rPr>
          <w:rFonts w:ascii="Cambria Math" w:hAnsi="Cambria Math" w:cstheme="minorHAnsi"/>
          <w:sz w:val="24"/>
          <w:szCs w:val="24"/>
          <w:shd w:val="clear" w:color="auto" w:fill="FFFFFF"/>
          <w:lang w:val="lt-LT"/>
        </w:rPr>
        <w:t xml:space="preserve"> teisingai ir paremta daugiau nei iškalbingais statistiniais duomenimis. Taip, tiesa, kad d</w:t>
      </w:r>
      <w:r w:rsidRPr="004D3EB0">
        <w:rPr>
          <w:rFonts w:ascii="Cambria Math" w:hAnsi="Cambria Math"/>
          <w:sz w:val="24"/>
          <w:szCs w:val="24"/>
          <w:lang w:val="lt-LT"/>
        </w:rPr>
        <w:t>idžiausias Lietuvos gyventojų skaičius buvo Nepriklausomybės pradžioje 1991 metais. Tada Lietuvoje gyveno 3,7 milijono gyventojų, o</w:t>
      </w:r>
      <w:r w:rsidR="00FB5832" w:rsidRPr="004D3EB0">
        <w:rPr>
          <w:rFonts w:ascii="Cambria Math" w:hAnsi="Cambria Math"/>
          <w:sz w:val="24"/>
          <w:szCs w:val="24"/>
          <w:lang w:val="lt-LT"/>
        </w:rPr>
        <w:t xml:space="preserve"> </w:t>
      </w:r>
      <w:r w:rsidRPr="004D3EB0">
        <w:rPr>
          <w:rFonts w:ascii="Cambria Math" w:hAnsi="Cambria Math"/>
          <w:sz w:val="24"/>
          <w:szCs w:val="24"/>
          <w:lang w:val="lt-LT"/>
        </w:rPr>
        <w:t xml:space="preserve">2022 metais </w:t>
      </w:r>
      <w:r w:rsidR="009F57EC">
        <w:rPr>
          <w:rFonts w:ascii="Cambria Math" w:hAnsi="Cambria Math"/>
          <w:sz w:val="24"/>
          <w:szCs w:val="24"/>
          <w:lang w:val="lt-LT"/>
        </w:rPr>
        <w:t xml:space="preserve">– </w:t>
      </w:r>
      <w:r w:rsidR="00057749" w:rsidRPr="004D3EB0">
        <w:rPr>
          <w:rFonts w:ascii="Cambria Math" w:hAnsi="Cambria Math"/>
          <w:sz w:val="24"/>
          <w:szCs w:val="24"/>
          <w:lang w:val="lt-LT"/>
        </w:rPr>
        <w:t>jau tik</w:t>
      </w:r>
      <w:r w:rsidRPr="004D3EB0">
        <w:rPr>
          <w:rFonts w:ascii="Cambria Math" w:hAnsi="Cambria Math"/>
          <w:sz w:val="24"/>
          <w:szCs w:val="24"/>
          <w:lang w:val="lt-LT"/>
        </w:rPr>
        <w:t xml:space="preserve"> 2,8 milijono. Taigi per nepriklausomybės trisdešimtmetį sumažėjome </w:t>
      </w:r>
      <w:r w:rsidRPr="002C474F">
        <w:rPr>
          <w:rFonts w:ascii="Cambria Math" w:hAnsi="Cambria Math"/>
          <w:sz w:val="24"/>
          <w:szCs w:val="24"/>
          <w:lang w:val="lt-LT"/>
        </w:rPr>
        <w:t>ketvirtadaliu (24,3%).</w:t>
      </w:r>
      <w:r w:rsidR="00057749" w:rsidRPr="002C474F">
        <w:rPr>
          <w:rFonts w:ascii="Cambria Math" w:hAnsi="Cambria Math"/>
          <w:sz w:val="24"/>
          <w:szCs w:val="24"/>
          <w:lang w:val="lt-LT"/>
        </w:rPr>
        <w:t xml:space="preserve"> Ilgą laiką šį mažėjimą lėmė daug didesnis išvykstančių gyventojų skaičius nei atvykstan</w:t>
      </w:r>
      <w:r w:rsidR="009F57EC">
        <w:rPr>
          <w:rFonts w:ascii="Cambria Math" w:hAnsi="Cambria Math"/>
          <w:sz w:val="24"/>
          <w:szCs w:val="24"/>
          <w:lang w:val="lt-LT"/>
        </w:rPr>
        <w:t>čių</w:t>
      </w:r>
      <w:r w:rsidR="00057749" w:rsidRPr="002C474F">
        <w:rPr>
          <w:rFonts w:ascii="Cambria Math" w:hAnsi="Cambria Math"/>
          <w:sz w:val="24"/>
          <w:szCs w:val="24"/>
          <w:lang w:val="lt-LT"/>
        </w:rPr>
        <w:t xml:space="preserve">. </w:t>
      </w:r>
      <w:r w:rsidR="00314F66" w:rsidRPr="002C474F">
        <w:rPr>
          <w:rFonts w:ascii="Cambria Math" w:hAnsi="Cambria Math"/>
          <w:sz w:val="24"/>
          <w:szCs w:val="24"/>
          <w:lang w:val="lt-LT"/>
        </w:rPr>
        <w:t>Keletą metų</w:t>
      </w:r>
      <w:r w:rsidR="007E6570" w:rsidRPr="002C474F">
        <w:rPr>
          <w:rFonts w:ascii="Cambria Math" w:hAnsi="Cambria Math"/>
          <w:sz w:val="24"/>
          <w:szCs w:val="24"/>
          <w:lang w:val="lt-LT"/>
        </w:rPr>
        <w:t xml:space="preserve"> šį gyventojų praradimą dar kompensavo didesnis gimimų nei mirčių skaičius, </w:t>
      </w:r>
      <w:r w:rsidR="00314F66" w:rsidRPr="002C474F">
        <w:rPr>
          <w:rFonts w:ascii="Cambria Math" w:hAnsi="Cambria Math"/>
          <w:sz w:val="24"/>
          <w:szCs w:val="24"/>
          <w:lang w:val="lt-LT"/>
        </w:rPr>
        <w:t>tačiau labai greitai jo balansas tapo neigiamas ir</w:t>
      </w:r>
      <w:r w:rsidR="009F57EC">
        <w:rPr>
          <w:rFonts w:ascii="Cambria Math" w:hAnsi="Cambria Math"/>
          <w:sz w:val="24"/>
          <w:szCs w:val="24"/>
          <w:lang w:val="lt-LT"/>
        </w:rPr>
        <w:t>,</w:t>
      </w:r>
      <w:r w:rsidR="00314F66" w:rsidRPr="002C474F">
        <w:rPr>
          <w:rFonts w:ascii="Cambria Math" w:hAnsi="Cambria Math"/>
          <w:sz w:val="24"/>
          <w:szCs w:val="24"/>
          <w:lang w:val="lt-LT"/>
        </w:rPr>
        <w:t xml:space="preserve"> vis didėdamas</w:t>
      </w:r>
      <w:r w:rsidR="00456C20" w:rsidRPr="002C474F">
        <w:rPr>
          <w:rFonts w:ascii="Cambria Math" w:hAnsi="Cambria Math"/>
          <w:sz w:val="24"/>
          <w:szCs w:val="24"/>
          <w:lang w:val="lt-LT"/>
        </w:rPr>
        <w:t>,</w:t>
      </w:r>
      <w:r w:rsidR="00314F66" w:rsidRPr="002C474F">
        <w:rPr>
          <w:rFonts w:ascii="Cambria Math" w:hAnsi="Cambria Math"/>
          <w:sz w:val="24"/>
          <w:szCs w:val="24"/>
          <w:lang w:val="lt-LT"/>
        </w:rPr>
        <w:t xml:space="preserve"> 202</w:t>
      </w:r>
      <w:r w:rsidR="00263845" w:rsidRPr="002C474F">
        <w:rPr>
          <w:rFonts w:ascii="Cambria Math" w:hAnsi="Cambria Math"/>
          <w:sz w:val="24"/>
          <w:szCs w:val="24"/>
          <w:lang w:val="lt-LT"/>
        </w:rPr>
        <w:t>1</w:t>
      </w:r>
      <w:r w:rsidR="00314F66" w:rsidRPr="002C474F">
        <w:rPr>
          <w:rFonts w:ascii="Cambria Math" w:hAnsi="Cambria Math"/>
          <w:sz w:val="24"/>
          <w:szCs w:val="24"/>
          <w:lang w:val="lt-LT"/>
        </w:rPr>
        <w:t xml:space="preserve"> metais </w:t>
      </w:r>
      <w:r w:rsidR="009F57EC">
        <w:rPr>
          <w:rFonts w:ascii="Cambria Math" w:hAnsi="Cambria Math"/>
          <w:sz w:val="24"/>
          <w:szCs w:val="24"/>
          <w:lang w:val="lt-LT"/>
        </w:rPr>
        <w:t>jis tapo rekordinis –</w:t>
      </w:r>
      <w:r w:rsidR="00CB31FC" w:rsidRPr="002C474F">
        <w:rPr>
          <w:rFonts w:ascii="Cambria Math" w:hAnsi="Cambria Math"/>
          <w:sz w:val="24"/>
          <w:szCs w:val="24"/>
          <w:lang w:val="lt-LT"/>
        </w:rPr>
        <w:t xml:space="preserve"> minus</w:t>
      </w:r>
      <w:r w:rsidR="00314F66" w:rsidRPr="002C474F">
        <w:rPr>
          <w:rFonts w:ascii="Cambria Math" w:hAnsi="Cambria Math"/>
          <w:sz w:val="24"/>
          <w:szCs w:val="24"/>
          <w:lang w:val="lt-LT"/>
        </w:rPr>
        <w:t xml:space="preserve"> 25 000. Tiesos dėlei reikia priminti, kad prie to prisidėjo ir COVID</w:t>
      </w:r>
      <w:r w:rsidR="009F57EC">
        <w:rPr>
          <w:rFonts w:ascii="Cambria Math" w:hAnsi="Cambria Math"/>
          <w:sz w:val="24"/>
          <w:szCs w:val="24"/>
          <w:lang w:val="lt-LT"/>
        </w:rPr>
        <w:t>-</w:t>
      </w:r>
      <w:r w:rsidR="00314F66" w:rsidRPr="002C474F">
        <w:rPr>
          <w:rFonts w:ascii="Cambria Math" w:hAnsi="Cambria Math"/>
          <w:sz w:val="24"/>
          <w:szCs w:val="24"/>
          <w:lang w:val="lt-LT"/>
        </w:rPr>
        <w:t>19 mirtys, tačiau ir be to</w:t>
      </w:r>
      <w:r w:rsidR="00456C20" w:rsidRPr="002C474F">
        <w:rPr>
          <w:rFonts w:ascii="Cambria Math" w:hAnsi="Cambria Math"/>
          <w:sz w:val="24"/>
          <w:szCs w:val="24"/>
          <w:lang w:val="lt-LT"/>
        </w:rPr>
        <w:t>,</w:t>
      </w:r>
      <w:r w:rsidR="00314F66" w:rsidRPr="002C474F">
        <w:rPr>
          <w:rFonts w:ascii="Cambria Math" w:hAnsi="Cambria Math"/>
          <w:sz w:val="24"/>
          <w:szCs w:val="24"/>
          <w:lang w:val="lt-LT"/>
        </w:rPr>
        <w:t xml:space="preserve"> per paskutinį dešimtmetį kas metai Lietuvoje miršta beveik 20 000 žmonių daugiau nei gimsta. Ir nors galų gale išsisėmęs išvykstančių gyventojų srautas </w:t>
      </w:r>
      <w:r w:rsidR="00CB31FC" w:rsidRPr="002C474F">
        <w:rPr>
          <w:rFonts w:ascii="Cambria Math" w:hAnsi="Cambria Math"/>
          <w:sz w:val="24"/>
          <w:szCs w:val="24"/>
          <w:lang w:val="lt-LT"/>
        </w:rPr>
        <w:t>nuo 2019 metų tapo mažesnis nei atvykstančių, bendras Lietuvos gyventojų skaičius mažėja dėl didelio skirtumo tarp gim</w:t>
      </w:r>
      <w:r w:rsidR="00693FA0" w:rsidRPr="002C474F">
        <w:rPr>
          <w:rFonts w:ascii="Cambria Math" w:hAnsi="Cambria Math"/>
          <w:sz w:val="24"/>
          <w:szCs w:val="24"/>
          <w:lang w:val="lt-LT"/>
        </w:rPr>
        <w:t>usių</w:t>
      </w:r>
      <w:r w:rsidR="00CB31FC" w:rsidRPr="002C474F">
        <w:rPr>
          <w:rFonts w:ascii="Cambria Math" w:hAnsi="Cambria Math"/>
          <w:sz w:val="24"/>
          <w:szCs w:val="24"/>
          <w:lang w:val="lt-LT"/>
        </w:rPr>
        <w:t xml:space="preserve"> ir mirusių gyventojų. </w:t>
      </w:r>
    </w:p>
    <w:p w14:paraId="6D07C030" w14:textId="227F4489" w:rsidR="00EB062E" w:rsidRPr="00EB062E" w:rsidRDefault="00EB062E" w:rsidP="00DC0B3C">
      <w:pPr>
        <w:spacing w:line="360" w:lineRule="auto"/>
        <w:jc w:val="both"/>
        <w:rPr>
          <w:rFonts w:ascii="Cambria Math" w:hAnsi="Cambria Math"/>
          <w:b/>
          <w:bCs/>
          <w:sz w:val="24"/>
          <w:szCs w:val="24"/>
          <w:lang w:val="lt-LT"/>
        </w:rPr>
      </w:pPr>
      <w:r w:rsidRPr="00EB062E">
        <w:rPr>
          <w:rFonts w:ascii="Cambria Math" w:hAnsi="Cambria Math"/>
          <w:b/>
          <w:bCs/>
          <w:sz w:val="24"/>
          <w:szCs w:val="24"/>
          <w:lang w:val="lt-LT"/>
        </w:rPr>
        <w:t xml:space="preserve">Lietuvos padėtis – </w:t>
      </w:r>
      <w:r w:rsidR="00AC704B">
        <w:rPr>
          <w:rFonts w:ascii="Cambria Math" w:hAnsi="Cambria Math"/>
          <w:b/>
          <w:bCs/>
          <w:sz w:val="24"/>
          <w:szCs w:val="24"/>
          <w:lang w:val="lt-LT"/>
        </w:rPr>
        <w:t xml:space="preserve">bene </w:t>
      </w:r>
      <w:r w:rsidRPr="00EB062E">
        <w:rPr>
          <w:rFonts w:ascii="Cambria Math" w:hAnsi="Cambria Math"/>
          <w:b/>
          <w:bCs/>
          <w:sz w:val="24"/>
          <w:szCs w:val="24"/>
          <w:lang w:val="lt-LT"/>
        </w:rPr>
        <w:t>liūdniausia Europoje</w:t>
      </w:r>
    </w:p>
    <w:p w14:paraId="780751BE" w14:textId="773F7019" w:rsidR="00CB31FC" w:rsidRPr="002C474F" w:rsidRDefault="00CB31FC"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2022 metai</w:t>
      </w:r>
      <w:r w:rsidR="00456C20" w:rsidRPr="002C474F">
        <w:rPr>
          <w:rFonts w:ascii="Cambria Math" w:hAnsi="Cambria Math"/>
          <w:sz w:val="24"/>
          <w:szCs w:val="24"/>
          <w:lang w:val="lt-LT"/>
        </w:rPr>
        <w:t>s</w:t>
      </w:r>
      <w:r w:rsidRPr="002C474F">
        <w:rPr>
          <w:rFonts w:ascii="Cambria Math" w:hAnsi="Cambria Math"/>
          <w:sz w:val="24"/>
          <w:szCs w:val="24"/>
          <w:lang w:val="lt-LT"/>
        </w:rPr>
        <w:t xml:space="preserve"> dėl Rusijos pradėto žiauraus karo Ukrainoje </w:t>
      </w:r>
      <w:r w:rsidR="00AA01A9" w:rsidRPr="002C474F">
        <w:rPr>
          <w:rFonts w:ascii="Cambria Math" w:hAnsi="Cambria Math"/>
          <w:sz w:val="24"/>
          <w:szCs w:val="24"/>
          <w:lang w:val="lt-LT"/>
        </w:rPr>
        <w:t>į Lietuvą atvyko apie 70 000 Ukrainos gyventojų. Tai, aišku</w:t>
      </w:r>
      <w:r w:rsidR="009F57EC">
        <w:rPr>
          <w:rFonts w:ascii="Cambria Math" w:hAnsi="Cambria Math"/>
          <w:sz w:val="24"/>
          <w:szCs w:val="24"/>
          <w:lang w:val="lt-LT"/>
        </w:rPr>
        <w:t>,</w:t>
      </w:r>
      <w:r w:rsidR="00AA01A9" w:rsidRPr="002C474F">
        <w:rPr>
          <w:rFonts w:ascii="Cambria Math" w:hAnsi="Cambria Math"/>
          <w:sz w:val="24"/>
          <w:szCs w:val="24"/>
          <w:lang w:val="lt-LT"/>
        </w:rPr>
        <w:t xml:space="preserve"> padidino bendrą Lietuvos gyventojų skaičių lyginant su 2021 metais ir kai kas jau suskubo džiaugtis, kad Lietuva vėl pradėjo didėti. Deja, tai tik karo sukeltas efektas</w:t>
      </w:r>
      <w:r w:rsidR="009F57EC">
        <w:rPr>
          <w:rFonts w:ascii="Cambria Math" w:hAnsi="Cambria Math"/>
          <w:sz w:val="24"/>
          <w:szCs w:val="24"/>
          <w:lang w:val="lt-LT"/>
        </w:rPr>
        <w:t>.</w:t>
      </w:r>
      <w:r w:rsidR="00AA01A9" w:rsidRPr="002C474F">
        <w:rPr>
          <w:rFonts w:ascii="Cambria Math" w:hAnsi="Cambria Math"/>
          <w:sz w:val="24"/>
          <w:szCs w:val="24"/>
          <w:lang w:val="lt-LT"/>
        </w:rPr>
        <w:t xml:space="preserve"> </w:t>
      </w:r>
      <w:r w:rsidR="009F57EC">
        <w:rPr>
          <w:rFonts w:ascii="Cambria Math" w:hAnsi="Cambria Math"/>
          <w:sz w:val="24"/>
          <w:szCs w:val="24"/>
          <w:lang w:val="lt-LT"/>
        </w:rPr>
        <w:t>J</w:t>
      </w:r>
      <w:r w:rsidR="00AA01A9" w:rsidRPr="002C474F">
        <w:rPr>
          <w:rFonts w:ascii="Cambria Math" w:hAnsi="Cambria Math"/>
          <w:sz w:val="24"/>
          <w:szCs w:val="24"/>
          <w:lang w:val="lt-LT"/>
        </w:rPr>
        <w:t xml:space="preserve">eigu per metus </w:t>
      </w:r>
      <w:r w:rsidR="009F57EC">
        <w:rPr>
          <w:rFonts w:ascii="Cambria Math" w:hAnsi="Cambria Math"/>
          <w:sz w:val="24"/>
          <w:szCs w:val="24"/>
          <w:lang w:val="lt-LT"/>
        </w:rPr>
        <w:lastRenderedPageBreak/>
        <w:t xml:space="preserve">šalyje </w:t>
      </w:r>
      <w:r w:rsidR="00AA01A9" w:rsidRPr="002C474F">
        <w:rPr>
          <w:rFonts w:ascii="Cambria Math" w:hAnsi="Cambria Math"/>
          <w:sz w:val="24"/>
          <w:szCs w:val="24"/>
          <w:lang w:val="lt-LT"/>
        </w:rPr>
        <w:t>gimstančių vaikų bus po 25 000</w:t>
      </w:r>
      <w:r w:rsidR="009F57EC">
        <w:rPr>
          <w:rFonts w:ascii="Cambria Math" w:hAnsi="Cambria Math"/>
          <w:sz w:val="24"/>
          <w:szCs w:val="24"/>
          <w:lang w:val="lt-LT"/>
        </w:rPr>
        <w:t>,</w:t>
      </w:r>
      <w:r w:rsidR="00AA01A9" w:rsidRPr="002C474F">
        <w:rPr>
          <w:rFonts w:ascii="Cambria Math" w:hAnsi="Cambria Math"/>
          <w:sz w:val="24"/>
          <w:szCs w:val="24"/>
          <w:lang w:val="lt-LT"/>
        </w:rPr>
        <w:t xml:space="preserve">  tai maž</w:t>
      </w:r>
      <w:r w:rsidR="00693FA0" w:rsidRPr="002C474F">
        <w:rPr>
          <w:rFonts w:ascii="Cambria Math" w:hAnsi="Cambria Math"/>
          <w:sz w:val="24"/>
          <w:szCs w:val="24"/>
          <w:lang w:val="lt-LT"/>
        </w:rPr>
        <w:t>iau nei</w:t>
      </w:r>
      <w:r w:rsidR="00AA01A9" w:rsidRPr="002C474F">
        <w:rPr>
          <w:rFonts w:ascii="Cambria Math" w:hAnsi="Cambria Math"/>
          <w:sz w:val="24"/>
          <w:szCs w:val="24"/>
          <w:lang w:val="lt-LT"/>
        </w:rPr>
        <w:t xml:space="preserve"> po 40 metų Lietuvos gyventojų sumažės dar vienu milijonu. </w:t>
      </w:r>
      <w:r w:rsidR="00E95517" w:rsidRPr="002C474F">
        <w:rPr>
          <w:rFonts w:ascii="Cambria Math" w:hAnsi="Cambria Math"/>
          <w:sz w:val="24"/>
          <w:szCs w:val="24"/>
          <w:lang w:val="lt-LT"/>
        </w:rPr>
        <w:t>T</w:t>
      </w:r>
      <w:r w:rsidR="00AA01A9" w:rsidRPr="002C474F">
        <w:rPr>
          <w:rFonts w:ascii="Cambria Math" w:hAnsi="Cambria Math"/>
          <w:sz w:val="24"/>
          <w:szCs w:val="24"/>
          <w:lang w:val="lt-LT"/>
        </w:rPr>
        <w:t xml:space="preserve">ai vienas iš liūdniausių rezultatų Europos Sąjungoje, gal tik Bulgarijos mažėjimas yra </w:t>
      </w:r>
      <w:r w:rsidR="00AA01A9" w:rsidRPr="002C474F">
        <w:rPr>
          <w:rFonts w:ascii="Cambria Math" w:hAnsi="Cambria Math" w:cstheme="minorHAnsi"/>
          <w:sz w:val="24"/>
          <w:szCs w:val="24"/>
          <w:lang w:val="lt-LT"/>
        </w:rPr>
        <w:t>spartesnis, tačiau jos gyventojų resursa</w:t>
      </w:r>
      <w:r w:rsidR="009F57EC">
        <w:rPr>
          <w:rFonts w:ascii="Cambria Math" w:hAnsi="Cambria Math" w:cstheme="minorHAnsi"/>
          <w:sz w:val="24"/>
          <w:szCs w:val="24"/>
          <w:lang w:val="lt-LT"/>
        </w:rPr>
        <w:t>i</w:t>
      </w:r>
      <w:r w:rsidR="00AA01A9" w:rsidRPr="002C474F">
        <w:rPr>
          <w:rFonts w:ascii="Cambria Math" w:hAnsi="Cambria Math" w:cstheme="minorHAnsi"/>
          <w:sz w:val="24"/>
          <w:szCs w:val="24"/>
          <w:lang w:val="lt-LT"/>
        </w:rPr>
        <w:t xml:space="preserve"> yra daug didesni nei Lietuvos</w:t>
      </w:r>
      <w:r w:rsidR="00456C20" w:rsidRPr="002C474F">
        <w:rPr>
          <w:rFonts w:ascii="Cambria Math" w:hAnsi="Cambria Math" w:cstheme="minorHAnsi"/>
          <w:sz w:val="24"/>
          <w:szCs w:val="24"/>
          <w:lang w:val="lt-LT"/>
        </w:rPr>
        <w:t>.</w:t>
      </w:r>
      <w:r w:rsidR="008C515F" w:rsidRPr="002C474F">
        <w:rPr>
          <w:rFonts w:ascii="Cambria Math" w:hAnsi="Cambria Math" w:cstheme="minorHAnsi"/>
          <w:sz w:val="24"/>
          <w:szCs w:val="24"/>
          <w:lang w:val="lt-LT"/>
        </w:rPr>
        <w:t xml:space="preserve"> Aišku</w:t>
      </w:r>
      <w:r w:rsidR="00456C20" w:rsidRPr="002C474F">
        <w:rPr>
          <w:rFonts w:ascii="Cambria Math" w:hAnsi="Cambria Math" w:cstheme="minorHAnsi"/>
          <w:sz w:val="24"/>
          <w:szCs w:val="24"/>
          <w:lang w:val="lt-LT"/>
        </w:rPr>
        <w:t>,</w:t>
      </w:r>
      <w:r w:rsidR="008C515F" w:rsidRPr="002C474F">
        <w:rPr>
          <w:rFonts w:ascii="Cambria Math" w:hAnsi="Cambria Math" w:cstheme="minorHAnsi"/>
          <w:sz w:val="24"/>
          <w:szCs w:val="24"/>
          <w:lang w:val="lt-LT"/>
        </w:rPr>
        <w:t xml:space="preserve"> čia tik teoriniai skaičiavimai, </w:t>
      </w:r>
      <w:r w:rsidR="008F10A7" w:rsidRPr="002C474F">
        <w:rPr>
          <w:rFonts w:ascii="Cambria Math" w:hAnsi="Cambria Math" w:cstheme="minorHAnsi"/>
          <w:sz w:val="24"/>
          <w:szCs w:val="24"/>
          <w:lang w:val="lt-LT"/>
        </w:rPr>
        <w:t>reikia tikėti</w:t>
      </w:r>
      <w:r w:rsidR="008C515F" w:rsidRPr="002C474F">
        <w:rPr>
          <w:rFonts w:ascii="Cambria Math" w:hAnsi="Cambria Math" w:cstheme="minorHAnsi"/>
          <w:sz w:val="24"/>
          <w:szCs w:val="24"/>
          <w:lang w:val="lt-LT"/>
        </w:rPr>
        <w:t xml:space="preserve">, kad pavyks pagerinti </w:t>
      </w:r>
      <w:r w:rsidR="009F57EC">
        <w:rPr>
          <w:rFonts w:ascii="Cambria Math" w:hAnsi="Cambria Math" w:cstheme="minorHAnsi"/>
          <w:sz w:val="24"/>
          <w:szCs w:val="24"/>
          <w:lang w:val="lt-LT"/>
        </w:rPr>
        <w:t>t</w:t>
      </w:r>
      <w:r w:rsidR="008C515F" w:rsidRPr="002C474F">
        <w:rPr>
          <w:rFonts w:ascii="Cambria Math" w:hAnsi="Cambria Math" w:cstheme="minorHAnsi"/>
          <w:sz w:val="24"/>
          <w:szCs w:val="24"/>
          <w:lang w:val="lt-LT"/>
        </w:rPr>
        <w:t>iek demografinius</w:t>
      </w:r>
      <w:r w:rsidR="006D470C">
        <w:rPr>
          <w:rFonts w:ascii="Cambria Math" w:hAnsi="Cambria Math" w:cstheme="minorHAnsi"/>
          <w:sz w:val="24"/>
          <w:szCs w:val="24"/>
          <w:lang w:val="lt-LT"/>
        </w:rPr>
        <w:t>,</w:t>
      </w:r>
      <w:r w:rsidR="008C515F" w:rsidRPr="002C474F">
        <w:rPr>
          <w:rFonts w:ascii="Cambria Math" w:hAnsi="Cambria Math" w:cstheme="minorHAnsi"/>
          <w:sz w:val="24"/>
          <w:szCs w:val="24"/>
          <w:lang w:val="lt-LT"/>
        </w:rPr>
        <w:t xml:space="preserve"> tiek migracijos rodiklius, tačiau </w:t>
      </w:r>
      <w:r w:rsidR="008F10A7" w:rsidRPr="002C474F">
        <w:rPr>
          <w:rFonts w:ascii="Cambria Math" w:hAnsi="Cambria Math" w:cstheme="minorHAnsi"/>
          <w:sz w:val="24"/>
          <w:szCs w:val="24"/>
          <w:lang w:val="lt-LT"/>
        </w:rPr>
        <w:t xml:space="preserve">gyventojų </w:t>
      </w:r>
      <w:r w:rsidR="008C515F" w:rsidRPr="002C474F">
        <w:rPr>
          <w:rFonts w:ascii="Cambria Math" w:hAnsi="Cambria Math" w:cstheme="minorHAnsi"/>
          <w:sz w:val="24"/>
          <w:szCs w:val="24"/>
          <w:lang w:val="lt-LT"/>
        </w:rPr>
        <w:t>mažėjimo tendencija išliks dar ilgai.</w:t>
      </w:r>
    </w:p>
    <w:p w14:paraId="14E2BB4F" w14:textId="4EDD018C" w:rsidR="003753E1" w:rsidRPr="002C474F" w:rsidRDefault="00E95517"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 xml:space="preserve">Mažas šalies gyventojų skaičius </w:t>
      </w:r>
      <w:r w:rsidR="008F10A7" w:rsidRPr="002C474F">
        <w:rPr>
          <w:rFonts w:ascii="Cambria Math" w:hAnsi="Cambria Math"/>
          <w:sz w:val="24"/>
          <w:szCs w:val="24"/>
          <w:lang w:val="lt-LT"/>
        </w:rPr>
        <w:t xml:space="preserve">savaime </w:t>
      </w:r>
      <w:r w:rsidRPr="002C474F">
        <w:rPr>
          <w:rFonts w:ascii="Cambria Math" w:hAnsi="Cambria Math"/>
          <w:sz w:val="24"/>
          <w:szCs w:val="24"/>
          <w:lang w:val="lt-LT"/>
        </w:rPr>
        <w:t xml:space="preserve">nėra labai didelė problema. </w:t>
      </w:r>
      <w:r w:rsidR="008F10A7" w:rsidRPr="002C474F">
        <w:rPr>
          <w:rFonts w:ascii="Cambria Math" w:hAnsi="Cambria Math"/>
          <w:sz w:val="24"/>
          <w:szCs w:val="24"/>
          <w:lang w:val="lt-LT"/>
        </w:rPr>
        <w:t>Pasaulyje</w:t>
      </w:r>
      <w:r w:rsidRPr="002C474F">
        <w:rPr>
          <w:rFonts w:ascii="Cambria Math" w:hAnsi="Cambria Math"/>
          <w:sz w:val="24"/>
          <w:szCs w:val="24"/>
          <w:lang w:val="lt-LT"/>
        </w:rPr>
        <w:t xml:space="preserve"> gyvena ir mažesnės tautos, o kai kurios iš jų gyvena </w:t>
      </w:r>
      <w:r w:rsidR="008F10A7" w:rsidRPr="002C474F">
        <w:rPr>
          <w:rFonts w:ascii="Cambria Math" w:hAnsi="Cambria Math"/>
          <w:sz w:val="24"/>
          <w:szCs w:val="24"/>
          <w:lang w:val="lt-LT"/>
        </w:rPr>
        <w:t xml:space="preserve">ir </w:t>
      </w:r>
      <w:r w:rsidRPr="002C474F">
        <w:rPr>
          <w:rFonts w:ascii="Cambria Math" w:hAnsi="Cambria Math"/>
          <w:sz w:val="24"/>
          <w:szCs w:val="24"/>
          <w:lang w:val="lt-LT"/>
        </w:rPr>
        <w:t>labai gerai.</w:t>
      </w:r>
      <w:r w:rsidR="003753E1" w:rsidRPr="002C474F">
        <w:rPr>
          <w:rFonts w:ascii="Cambria Math" w:hAnsi="Cambria Math"/>
          <w:sz w:val="24"/>
          <w:szCs w:val="24"/>
          <w:lang w:val="lt-LT"/>
        </w:rPr>
        <w:t xml:space="preserve"> Problema yra tai, kad </w:t>
      </w:r>
      <w:r w:rsidR="008F10A7" w:rsidRPr="002C474F">
        <w:rPr>
          <w:rFonts w:ascii="Cambria Math" w:hAnsi="Cambria Math"/>
          <w:sz w:val="24"/>
          <w:szCs w:val="24"/>
          <w:lang w:val="lt-LT"/>
        </w:rPr>
        <w:t>l</w:t>
      </w:r>
      <w:bookmarkStart w:id="0" w:name="_GoBack"/>
      <w:bookmarkEnd w:id="0"/>
      <w:r w:rsidR="008F10A7" w:rsidRPr="002C474F">
        <w:rPr>
          <w:rFonts w:ascii="Cambria Math" w:hAnsi="Cambria Math"/>
          <w:sz w:val="24"/>
          <w:szCs w:val="24"/>
          <w:lang w:val="lt-LT"/>
        </w:rPr>
        <w:t>abai spartus</w:t>
      </w:r>
      <w:r w:rsidR="003753E1" w:rsidRPr="002C474F">
        <w:rPr>
          <w:rFonts w:ascii="Cambria Math" w:hAnsi="Cambria Math"/>
          <w:sz w:val="24"/>
          <w:szCs w:val="24"/>
          <w:lang w:val="lt-LT"/>
        </w:rPr>
        <w:t xml:space="preserve"> šalies mažėjimas stipriai sudarko gyventojų struktūrą. Natūralu, kai šalies įvairaus amžiaus gyventojų skaičius maždaug vienodas ir tolygiai mažėja didėjant amžiui</w:t>
      </w:r>
      <w:r w:rsidR="008F10A7" w:rsidRPr="002C474F">
        <w:rPr>
          <w:rFonts w:ascii="Cambria Math" w:hAnsi="Cambria Math"/>
          <w:sz w:val="24"/>
          <w:szCs w:val="24"/>
          <w:lang w:val="lt-LT"/>
        </w:rPr>
        <w:t>,</w:t>
      </w:r>
      <w:r w:rsidRPr="002C474F">
        <w:rPr>
          <w:rFonts w:ascii="Cambria Math" w:hAnsi="Cambria Math"/>
          <w:sz w:val="24"/>
          <w:szCs w:val="24"/>
          <w:lang w:val="lt-LT"/>
        </w:rPr>
        <w:t xml:space="preserve"> tačiau</w:t>
      </w:r>
      <w:r w:rsidR="003753E1" w:rsidRPr="002C474F">
        <w:rPr>
          <w:rFonts w:ascii="Cambria Math" w:hAnsi="Cambria Math"/>
          <w:sz w:val="24"/>
          <w:szCs w:val="24"/>
          <w:lang w:val="lt-LT"/>
        </w:rPr>
        <w:t xml:space="preserve"> Lietuvoje matome visai kitą vaizdą: </w:t>
      </w:r>
    </w:p>
    <w:p w14:paraId="59388FE1" w14:textId="77777777" w:rsidR="003753E1" w:rsidRPr="002C474F" w:rsidRDefault="003753E1" w:rsidP="00DC0B3C">
      <w:pPr>
        <w:spacing w:line="360" w:lineRule="auto"/>
        <w:jc w:val="both"/>
        <w:rPr>
          <w:rFonts w:ascii="Cambria Math" w:hAnsi="Cambria Math"/>
          <w:sz w:val="24"/>
          <w:szCs w:val="24"/>
          <w:lang w:val="lt-LT"/>
        </w:rPr>
      </w:pPr>
    </w:p>
    <w:p w14:paraId="69F47DD5" w14:textId="77777777" w:rsidR="003753E1" w:rsidRPr="002C474F" w:rsidRDefault="003753E1" w:rsidP="00DC0B3C">
      <w:pPr>
        <w:spacing w:line="360" w:lineRule="auto"/>
        <w:jc w:val="both"/>
        <w:rPr>
          <w:rFonts w:ascii="Cambria Math" w:hAnsi="Cambria Math"/>
          <w:sz w:val="24"/>
          <w:szCs w:val="24"/>
          <w:lang w:val="lt-LT"/>
        </w:rPr>
      </w:pPr>
      <w:r w:rsidRPr="002C474F">
        <w:rPr>
          <w:rFonts w:ascii="Cambria Math" w:hAnsi="Cambria Math"/>
          <w:noProof/>
          <w:sz w:val="24"/>
          <w:szCs w:val="24"/>
        </w:rPr>
        <w:drawing>
          <wp:inline distT="0" distB="0" distL="0" distR="0" wp14:anchorId="7CAF403D" wp14:editId="510466F3">
            <wp:extent cx="5733415" cy="2809037"/>
            <wp:effectExtent l="0" t="0" r="635" b="10795"/>
            <wp:docPr id="1" name="Chart 1">
              <a:extLst xmlns:a="http://schemas.openxmlformats.org/drawingml/2006/main">
                <a:ext uri="{FF2B5EF4-FFF2-40B4-BE49-F238E27FC236}">
                  <a16:creationId xmlns:a16="http://schemas.microsoft.com/office/drawing/2014/main" id="{4C10DB05-5A0C-A1DE-6EBF-3EC368A9AD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38C3F13" w14:textId="77777777" w:rsidR="003753E1" w:rsidRPr="002C474F" w:rsidRDefault="003753E1" w:rsidP="00DC0B3C">
      <w:pPr>
        <w:spacing w:line="360" w:lineRule="auto"/>
        <w:jc w:val="both"/>
        <w:rPr>
          <w:rFonts w:ascii="Cambria Math" w:hAnsi="Cambria Math"/>
          <w:sz w:val="24"/>
          <w:szCs w:val="24"/>
          <w:lang w:val="lt-LT"/>
        </w:rPr>
      </w:pPr>
    </w:p>
    <w:p w14:paraId="1ED8B51B" w14:textId="712BD611" w:rsidR="00D7130B" w:rsidRPr="002C474F" w:rsidRDefault="00E95517"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A</w:t>
      </w:r>
      <w:r w:rsidR="00263845" w:rsidRPr="002C474F">
        <w:rPr>
          <w:rFonts w:ascii="Cambria Math" w:hAnsi="Cambria Math"/>
          <w:sz w:val="24"/>
          <w:szCs w:val="24"/>
          <w:lang w:val="lt-LT"/>
        </w:rPr>
        <w:t>kivaizdu</w:t>
      </w:r>
      <w:r w:rsidR="003753E1" w:rsidRPr="002C474F">
        <w:rPr>
          <w:rFonts w:ascii="Cambria Math" w:hAnsi="Cambria Math"/>
          <w:sz w:val="24"/>
          <w:szCs w:val="24"/>
          <w:lang w:val="lt-LT"/>
        </w:rPr>
        <w:t>, kad vyresnių, artėjančių prie pensinio amžiaus žmonių Lietuvoje yra</w:t>
      </w:r>
      <w:r w:rsidRPr="002C474F">
        <w:rPr>
          <w:rFonts w:ascii="Cambria Math" w:hAnsi="Cambria Math"/>
          <w:sz w:val="24"/>
          <w:szCs w:val="24"/>
          <w:lang w:val="lt-LT"/>
        </w:rPr>
        <w:t xml:space="preserve"> beveik</w:t>
      </w:r>
      <w:r w:rsidR="003753E1" w:rsidRPr="002C474F">
        <w:rPr>
          <w:rFonts w:ascii="Cambria Math" w:hAnsi="Cambria Math"/>
          <w:sz w:val="24"/>
          <w:szCs w:val="24"/>
          <w:lang w:val="lt-LT"/>
        </w:rPr>
        <w:t xml:space="preserve"> dvigubai daugiau nei jaunų žmonių. Ši situacija laikysis dar bent 30  metų</w:t>
      </w:r>
      <w:r w:rsidR="000561BB">
        <w:rPr>
          <w:rFonts w:ascii="Cambria Math" w:hAnsi="Cambria Math"/>
          <w:sz w:val="24"/>
          <w:szCs w:val="24"/>
          <w:lang w:val="lt-LT"/>
        </w:rPr>
        <w:t>,</w:t>
      </w:r>
      <w:r w:rsidR="003753E1" w:rsidRPr="002C474F">
        <w:rPr>
          <w:rFonts w:ascii="Cambria Math" w:hAnsi="Cambria Math"/>
          <w:sz w:val="24"/>
          <w:szCs w:val="24"/>
          <w:lang w:val="lt-LT"/>
        </w:rPr>
        <w:t xml:space="preserve"> todėl visą šį laikotarpį jausime žmonių trūkumą visose gyvenimo sferose</w:t>
      </w:r>
      <w:r w:rsidRPr="002C474F">
        <w:rPr>
          <w:rFonts w:ascii="Cambria Math" w:hAnsi="Cambria Math"/>
          <w:sz w:val="24"/>
          <w:szCs w:val="24"/>
          <w:lang w:val="lt-LT"/>
        </w:rPr>
        <w:t>.</w:t>
      </w:r>
      <w:r w:rsidR="003753E1" w:rsidRPr="002C474F">
        <w:rPr>
          <w:rFonts w:ascii="Cambria Math" w:hAnsi="Cambria Math"/>
          <w:sz w:val="24"/>
          <w:szCs w:val="24"/>
          <w:lang w:val="lt-LT"/>
        </w:rPr>
        <w:t xml:space="preserve"> </w:t>
      </w:r>
      <w:r w:rsidR="002A456F" w:rsidRPr="002C474F">
        <w:rPr>
          <w:rFonts w:ascii="Cambria Math" w:hAnsi="Cambria Math"/>
          <w:sz w:val="24"/>
          <w:szCs w:val="24"/>
          <w:lang w:val="lt-LT"/>
        </w:rPr>
        <w:t xml:space="preserve">Pakankamai spartus gyventojų skaičiaus mažėjimas ilgainiui pradės neigiamai veikti (ir jau </w:t>
      </w:r>
      <w:r w:rsidR="008F10A7" w:rsidRPr="002C474F">
        <w:rPr>
          <w:rFonts w:ascii="Cambria Math" w:hAnsi="Cambria Math"/>
          <w:sz w:val="24"/>
          <w:szCs w:val="24"/>
          <w:lang w:val="lt-LT"/>
        </w:rPr>
        <w:t xml:space="preserve">dabar </w:t>
      </w:r>
      <w:r w:rsidR="002A456F" w:rsidRPr="002C474F">
        <w:rPr>
          <w:rFonts w:ascii="Cambria Math" w:hAnsi="Cambria Math"/>
          <w:sz w:val="24"/>
          <w:szCs w:val="24"/>
          <w:lang w:val="lt-LT"/>
        </w:rPr>
        <w:t xml:space="preserve">veikia) visas mūsų gyvenimo sritis. Vykstantis visuomenės senėjimas reiškia, kad didėja pasitraukusių iš darbo rinkos žmonių procentas, auga medicininės pagalbos poreikis, vis didesnė biudžeto dalis skiriama pensijų ir socialinių išmokų padengimui. Tačiau didžioji problema </w:t>
      </w:r>
      <w:r w:rsidR="000561BB">
        <w:rPr>
          <w:rFonts w:ascii="Cambria Math" w:hAnsi="Cambria Math"/>
          <w:sz w:val="24"/>
          <w:szCs w:val="24"/>
          <w:lang w:val="lt-LT"/>
        </w:rPr>
        <w:t xml:space="preserve">yra </w:t>
      </w:r>
      <w:r w:rsidR="002A456F" w:rsidRPr="002C474F">
        <w:rPr>
          <w:rFonts w:ascii="Cambria Math" w:hAnsi="Cambria Math"/>
          <w:sz w:val="24"/>
          <w:szCs w:val="24"/>
          <w:lang w:val="lt-LT"/>
        </w:rPr>
        <w:t>ne tai. Beveik dvigubas jaunų žmonių trūkumas neleidžia normaliai plėtotis verslui, mažina inovacijų diegimą, stabdo investicijų pritraukimą į šalį, pavojingai didina vidutinį darbuotojų amžių įvairiose struktūrose, aštrina kartų kaitos problemas.</w:t>
      </w:r>
      <w:r w:rsidR="008C515F" w:rsidRPr="002C474F">
        <w:rPr>
          <w:rFonts w:ascii="Cambria Math" w:hAnsi="Cambria Math"/>
          <w:sz w:val="24"/>
          <w:szCs w:val="24"/>
          <w:lang w:val="lt-LT"/>
        </w:rPr>
        <w:t xml:space="preserve"> </w:t>
      </w:r>
      <w:r w:rsidR="00263845" w:rsidRPr="002C474F">
        <w:rPr>
          <w:rFonts w:ascii="Cambria Math" w:hAnsi="Cambria Math"/>
          <w:sz w:val="24"/>
          <w:szCs w:val="24"/>
          <w:lang w:val="lt-LT"/>
        </w:rPr>
        <w:t>Dėl iškilusių krizių besitraukiantis verslas kiek sušvelnino šiuos iššūkius, bet tai tik laikinas palengvinimas.</w:t>
      </w:r>
    </w:p>
    <w:p w14:paraId="617E9D94" w14:textId="77777777" w:rsidR="009A7851" w:rsidRPr="009A7851" w:rsidRDefault="009A7851" w:rsidP="00DC0B3C">
      <w:pPr>
        <w:spacing w:line="360" w:lineRule="auto"/>
        <w:jc w:val="both"/>
        <w:rPr>
          <w:rFonts w:ascii="Cambria Math" w:hAnsi="Cambria Math"/>
          <w:b/>
          <w:bCs/>
          <w:sz w:val="24"/>
          <w:szCs w:val="24"/>
          <w:lang w:val="lt-LT"/>
        </w:rPr>
      </w:pPr>
      <w:r w:rsidRPr="009A7851">
        <w:rPr>
          <w:rFonts w:ascii="Cambria Math" w:hAnsi="Cambria Math"/>
          <w:b/>
          <w:bCs/>
          <w:sz w:val="24"/>
          <w:szCs w:val="24"/>
          <w:lang w:val="lt-LT"/>
        </w:rPr>
        <w:t>Iš kur gauti darbuotojų?</w:t>
      </w:r>
    </w:p>
    <w:p w14:paraId="1DC24E8A" w14:textId="144F3CE4" w:rsidR="002A456F" w:rsidRPr="002C474F" w:rsidRDefault="008C515F"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lastRenderedPageBreak/>
        <w:t xml:space="preserve">Natūralu, kad Seimo komisijos parengtos ataskaitos rekomendacijos krypsta </w:t>
      </w:r>
      <w:r w:rsidR="00D7130B" w:rsidRPr="002C474F">
        <w:rPr>
          <w:rFonts w:ascii="Cambria Math" w:hAnsi="Cambria Math"/>
          <w:sz w:val="24"/>
          <w:szCs w:val="24"/>
          <w:lang w:val="lt-LT"/>
        </w:rPr>
        <w:t xml:space="preserve">tiek į demografinės situacijos ilgalaikį pagerinimą Lietuvoje, tiek </w:t>
      </w:r>
      <w:r w:rsidR="002949AA">
        <w:rPr>
          <w:rFonts w:ascii="Cambria Math" w:hAnsi="Cambria Math"/>
          <w:sz w:val="24"/>
          <w:szCs w:val="24"/>
          <w:lang w:val="lt-LT"/>
        </w:rPr>
        <w:t>į</w:t>
      </w:r>
      <w:r w:rsidR="00D7130B" w:rsidRPr="002C474F">
        <w:rPr>
          <w:rFonts w:ascii="Cambria Math" w:hAnsi="Cambria Math"/>
          <w:sz w:val="24"/>
          <w:szCs w:val="24"/>
          <w:lang w:val="lt-LT"/>
        </w:rPr>
        <w:t xml:space="preserve"> </w:t>
      </w:r>
      <w:r w:rsidR="00A85DCC" w:rsidRPr="002C474F">
        <w:rPr>
          <w:rFonts w:ascii="Cambria Math" w:hAnsi="Cambria Math"/>
          <w:sz w:val="24"/>
          <w:szCs w:val="24"/>
          <w:lang w:val="lt-LT"/>
        </w:rPr>
        <w:t>skub</w:t>
      </w:r>
      <w:r w:rsidR="002949AA">
        <w:rPr>
          <w:rFonts w:ascii="Cambria Math" w:hAnsi="Cambria Math"/>
          <w:sz w:val="24"/>
          <w:szCs w:val="24"/>
          <w:lang w:val="lt-LT"/>
        </w:rPr>
        <w:t>ų</w:t>
      </w:r>
      <w:r w:rsidR="00A85DCC" w:rsidRPr="002C474F">
        <w:rPr>
          <w:rFonts w:ascii="Cambria Math" w:hAnsi="Cambria Math"/>
          <w:sz w:val="24"/>
          <w:szCs w:val="24"/>
          <w:lang w:val="lt-LT"/>
        </w:rPr>
        <w:t xml:space="preserve"> darbo rinkos gelbėjim</w:t>
      </w:r>
      <w:r w:rsidR="000B384F" w:rsidRPr="002C474F">
        <w:rPr>
          <w:rFonts w:ascii="Cambria Math" w:hAnsi="Cambria Math"/>
          <w:sz w:val="24"/>
          <w:szCs w:val="24"/>
          <w:lang w:val="lt-LT"/>
        </w:rPr>
        <w:t>ą. Abi šios užduotys yra sudėtingos, reikalaujančios rimtų sociologinių, ekonominių ir demografinių mokslinių tyrimų. Kaip ir siūloma, pagal jas turėtų būtų sukurta ilgalaik</w:t>
      </w:r>
      <w:r w:rsidR="0010196D" w:rsidRPr="002C474F">
        <w:rPr>
          <w:rFonts w:ascii="Cambria Math" w:hAnsi="Cambria Math"/>
          <w:sz w:val="24"/>
          <w:szCs w:val="24"/>
          <w:lang w:val="lt-LT"/>
        </w:rPr>
        <w:t>ė</w:t>
      </w:r>
      <w:r w:rsidR="000B384F" w:rsidRPr="002C474F">
        <w:rPr>
          <w:rFonts w:ascii="Cambria Math" w:hAnsi="Cambria Math"/>
          <w:sz w:val="24"/>
          <w:szCs w:val="24"/>
          <w:lang w:val="lt-LT"/>
        </w:rPr>
        <w:t xml:space="preserve"> veiksmų ir priemonių programa</w:t>
      </w:r>
      <w:r w:rsidR="0010196D" w:rsidRPr="002C474F">
        <w:rPr>
          <w:rFonts w:ascii="Cambria Math" w:hAnsi="Cambria Math"/>
          <w:sz w:val="24"/>
          <w:szCs w:val="24"/>
          <w:lang w:val="lt-LT"/>
        </w:rPr>
        <w:t>, numatytas lėšų poreikis, įvertintos rizikos ir problemos. Sukurta programa turėtų būti ilgalaikė ir stabili. Tai reiškia, kad</w:t>
      </w:r>
      <w:r w:rsidR="002949AA">
        <w:rPr>
          <w:rFonts w:ascii="Cambria Math" w:hAnsi="Cambria Math"/>
          <w:sz w:val="24"/>
          <w:szCs w:val="24"/>
          <w:lang w:val="lt-LT"/>
        </w:rPr>
        <w:t>,</w:t>
      </w:r>
      <w:r w:rsidR="00A85DCC" w:rsidRPr="002C474F">
        <w:rPr>
          <w:rFonts w:ascii="Cambria Math" w:hAnsi="Cambria Math"/>
          <w:sz w:val="24"/>
          <w:szCs w:val="24"/>
          <w:lang w:val="lt-LT"/>
        </w:rPr>
        <w:t xml:space="preserve"> </w:t>
      </w:r>
      <w:r w:rsidR="0010196D" w:rsidRPr="002C474F">
        <w:rPr>
          <w:rFonts w:ascii="Cambria Math" w:hAnsi="Cambria Math"/>
          <w:sz w:val="24"/>
          <w:szCs w:val="24"/>
          <w:lang w:val="lt-LT"/>
        </w:rPr>
        <w:t>pavyzdžiui</w:t>
      </w:r>
      <w:r w:rsidR="002949AA">
        <w:rPr>
          <w:rFonts w:ascii="Cambria Math" w:hAnsi="Cambria Math"/>
          <w:sz w:val="24"/>
          <w:szCs w:val="24"/>
          <w:lang w:val="lt-LT"/>
        </w:rPr>
        <w:t>,</w:t>
      </w:r>
      <w:r w:rsidR="0010196D" w:rsidRPr="002C474F">
        <w:rPr>
          <w:rFonts w:ascii="Cambria Math" w:hAnsi="Cambria Math"/>
          <w:sz w:val="24"/>
          <w:szCs w:val="24"/>
          <w:lang w:val="lt-LT"/>
        </w:rPr>
        <w:t xml:space="preserve"> lengvatos vaikus auginančioms šeimoms nebus nutrauktos po keleto metų nuo jų priėmimo</w:t>
      </w:r>
      <w:r w:rsidR="002949AA">
        <w:rPr>
          <w:rFonts w:ascii="Cambria Math" w:hAnsi="Cambria Math"/>
          <w:sz w:val="24"/>
          <w:szCs w:val="24"/>
          <w:lang w:val="lt-LT"/>
        </w:rPr>
        <w:t>, o</w:t>
      </w:r>
      <w:r w:rsidR="0010196D" w:rsidRPr="002C474F">
        <w:rPr>
          <w:rFonts w:ascii="Cambria Math" w:hAnsi="Cambria Math"/>
          <w:sz w:val="24"/>
          <w:szCs w:val="24"/>
          <w:lang w:val="lt-LT"/>
        </w:rPr>
        <w:t xml:space="preserve"> reemigravusių piliečių integravimo programa nebus sustabdyta vos tik jiems sugrįžus. Ypač daug diskusijų kelia ir</w:t>
      </w:r>
      <w:r w:rsidR="009F587B" w:rsidRPr="002C474F">
        <w:rPr>
          <w:rFonts w:ascii="Cambria Math" w:hAnsi="Cambria Math"/>
          <w:sz w:val="24"/>
          <w:szCs w:val="24"/>
          <w:lang w:val="lt-LT"/>
        </w:rPr>
        <w:t xml:space="preserve"> matyt toliau</w:t>
      </w:r>
      <w:r w:rsidR="0010196D" w:rsidRPr="002C474F">
        <w:rPr>
          <w:rFonts w:ascii="Cambria Math" w:hAnsi="Cambria Math"/>
          <w:sz w:val="24"/>
          <w:szCs w:val="24"/>
          <w:lang w:val="lt-LT"/>
        </w:rPr>
        <w:t xml:space="preserve"> kels tiesioginis darbo jėgos atsivežimas iš įvairių šalių, jų kvotos, </w:t>
      </w:r>
      <w:r w:rsidR="00EE5819" w:rsidRPr="002C474F">
        <w:rPr>
          <w:rFonts w:ascii="Cambria Math" w:hAnsi="Cambria Math"/>
          <w:sz w:val="24"/>
          <w:szCs w:val="24"/>
          <w:lang w:val="lt-LT"/>
        </w:rPr>
        <w:t>šalių sąrašai, darbo leidimai ir t.</w:t>
      </w:r>
      <w:r w:rsidR="002949AA">
        <w:rPr>
          <w:rFonts w:ascii="Cambria Math" w:hAnsi="Cambria Math"/>
          <w:sz w:val="24"/>
          <w:szCs w:val="24"/>
          <w:lang w:val="lt-LT"/>
        </w:rPr>
        <w:t xml:space="preserve"> </w:t>
      </w:r>
      <w:r w:rsidR="00EE5819" w:rsidRPr="002C474F">
        <w:rPr>
          <w:rFonts w:ascii="Cambria Math" w:hAnsi="Cambria Math"/>
          <w:sz w:val="24"/>
          <w:szCs w:val="24"/>
          <w:lang w:val="lt-LT"/>
        </w:rPr>
        <w:t xml:space="preserve">t. </w:t>
      </w:r>
    </w:p>
    <w:p w14:paraId="55AF88E6" w14:textId="252DC8AA" w:rsidR="0015381C" w:rsidRDefault="00EE5819"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 xml:space="preserve">Susidariusi liūdnoka Lietuvos situacija verčia permąstyti ir Lietuvos švietimo </w:t>
      </w:r>
      <w:r w:rsidR="00D73665" w:rsidRPr="002C474F">
        <w:rPr>
          <w:rFonts w:ascii="Cambria Math" w:hAnsi="Cambria Math"/>
          <w:sz w:val="24"/>
          <w:szCs w:val="24"/>
          <w:lang w:val="lt-LT"/>
        </w:rPr>
        <w:t>bei</w:t>
      </w:r>
      <w:r w:rsidRPr="002C474F">
        <w:rPr>
          <w:rFonts w:ascii="Cambria Math" w:hAnsi="Cambria Math"/>
          <w:sz w:val="24"/>
          <w:szCs w:val="24"/>
          <w:lang w:val="lt-LT"/>
        </w:rPr>
        <w:t xml:space="preserve"> profesinio </w:t>
      </w:r>
      <w:r w:rsidR="00D73665" w:rsidRPr="002C474F">
        <w:rPr>
          <w:rFonts w:ascii="Cambria Math" w:hAnsi="Cambria Math"/>
          <w:sz w:val="24"/>
          <w:szCs w:val="24"/>
          <w:lang w:val="lt-LT"/>
        </w:rPr>
        <w:t>orientavimo</w:t>
      </w:r>
      <w:r w:rsidRPr="002C474F">
        <w:rPr>
          <w:rFonts w:ascii="Cambria Math" w:hAnsi="Cambria Math"/>
          <w:sz w:val="24"/>
          <w:szCs w:val="24"/>
          <w:lang w:val="lt-LT"/>
        </w:rPr>
        <w:t xml:space="preserve"> sistemą. Šiuo metu vis dar gyvename taip, ly</w:t>
      </w:r>
      <w:r w:rsidR="00D73665" w:rsidRPr="002C474F">
        <w:rPr>
          <w:rFonts w:ascii="Cambria Math" w:hAnsi="Cambria Math"/>
          <w:sz w:val="24"/>
          <w:szCs w:val="24"/>
          <w:lang w:val="lt-LT"/>
        </w:rPr>
        <w:t>g kiekvienais metais bendrojo lavinimo mokyklas paliktų bent 40 ar 45 tūkstančiai abiturientų. Lietuvos profesinio rengimo centrai ir mokyklos, kolegijos ir universitetai siūlo daugybę programų, reklamuoja jas, kviečia laisvai pasirinkti ir studijuoti. Esant normaliai šalies būsenai</w:t>
      </w:r>
      <w:r w:rsidR="000F39F4">
        <w:rPr>
          <w:rFonts w:ascii="Cambria Math" w:hAnsi="Cambria Math"/>
          <w:sz w:val="24"/>
          <w:szCs w:val="24"/>
          <w:lang w:val="lt-LT"/>
        </w:rPr>
        <w:t>,</w:t>
      </w:r>
      <w:r w:rsidR="00330194" w:rsidRPr="002C474F">
        <w:rPr>
          <w:rFonts w:ascii="Cambria Math" w:hAnsi="Cambria Math"/>
          <w:sz w:val="24"/>
          <w:szCs w:val="24"/>
          <w:lang w:val="lt-LT"/>
        </w:rPr>
        <w:t xml:space="preserve"> gamta ir statistika pasirūpina, kad į visas profesijas ir specialybes pasuka pakankami būriai jaunimo, baigę studijas jie įsilieja į darbo rinką</w:t>
      </w:r>
      <w:r w:rsidR="00B811DC" w:rsidRPr="002C474F">
        <w:rPr>
          <w:rFonts w:ascii="Cambria Math" w:hAnsi="Cambria Math"/>
          <w:sz w:val="24"/>
          <w:szCs w:val="24"/>
          <w:lang w:val="lt-LT"/>
        </w:rPr>
        <w:t xml:space="preserve">, užima naujai atsiradusias darbo vietas arba pakeičia pasitraukusius iš darbo rinkos. </w:t>
      </w:r>
    </w:p>
    <w:p w14:paraId="6E25E976" w14:textId="4286DA64" w:rsidR="002A456F" w:rsidRPr="002C474F" w:rsidRDefault="00E81A9D"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Šiuo</w:t>
      </w:r>
      <w:r w:rsidR="00B811DC" w:rsidRPr="002C474F">
        <w:rPr>
          <w:rFonts w:ascii="Cambria Math" w:hAnsi="Cambria Math"/>
          <w:sz w:val="24"/>
          <w:szCs w:val="24"/>
          <w:lang w:val="lt-LT"/>
        </w:rPr>
        <w:t xml:space="preserve"> metu Lietuvos darbo rinkoje dirba a</w:t>
      </w:r>
      <w:r w:rsidRPr="002C474F">
        <w:rPr>
          <w:rFonts w:ascii="Cambria Math" w:hAnsi="Cambria Math"/>
          <w:sz w:val="24"/>
          <w:szCs w:val="24"/>
          <w:lang w:val="lt-LT"/>
        </w:rPr>
        <w:t>p</w:t>
      </w:r>
      <w:r w:rsidR="00B811DC" w:rsidRPr="002C474F">
        <w:rPr>
          <w:rFonts w:ascii="Cambria Math" w:hAnsi="Cambria Math"/>
          <w:sz w:val="24"/>
          <w:szCs w:val="24"/>
          <w:lang w:val="lt-LT"/>
        </w:rPr>
        <w:t>ie 1,3</w:t>
      </w:r>
      <w:r w:rsidR="00F75B24" w:rsidRPr="002C474F">
        <w:rPr>
          <w:rFonts w:ascii="Cambria Math" w:hAnsi="Cambria Math"/>
          <w:sz w:val="24"/>
          <w:szCs w:val="24"/>
          <w:lang w:val="lt-LT"/>
        </w:rPr>
        <w:t>7</w:t>
      </w:r>
      <w:r w:rsidR="00B811DC" w:rsidRPr="002C474F">
        <w:rPr>
          <w:rFonts w:ascii="Cambria Math" w:hAnsi="Cambria Math"/>
          <w:sz w:val="24"/>
          <w:szCs w:val="24"/>
          <w:lang w:val="lt-LT"/>
        </w:rPr>
        <w:t xml:space="preserve"> milijono gyventojų. </w:t>
      </w:r>
      <w:r w:rsidR="00F0736C" w:rsidRPr="002C474F">
        <w:rPr>
          <w:rFonts w:ascii="Cambria Math" w:hAnsi="Cambria Math"/>
          <w:sz w:val="24"/>
          <w:szCs w:val="24"/>
          <w:lang w:val="lt-LT"/>
        </w:rPr>
        <w:t>Nemažai</w:t>
      </w:r>
      <w:r w:rsidR="00B811DC" w:rsidRPr="002C474F">
        <w:rPr>
          <w:rFonts w:ascii="Cambria Math" w:hAnsi="Cambria Math"/>
          <w:sz w:val="24"/>
          <w:szCs w:val="24"/>
          <w:lang w:val="lt-LT"/>
        </w:rPr>
        <w:t xml:space="preserve"> daliai iš jų</w:t>
      </w:r>
      <w:r w:rsidRPr="002C474F">
        <w:rPr>
          <w:rFonts w:ascii="Cambria Math" w:hAnsi="Cambria Math"/>
          <w:sz w:val="24"/>
          <w:szCs w:val="24"/>
          <w:lang w:val="lt-LT"/>
        </w:rPr>
        <w:t xml:space="preserve"> yra reikalingas aukštasis išsilavinimas ir šis poreikis vis didėja. Kad esamos struktūros (mokytojų, inžinierių, gydytojų, tarnautojų</w:t>
      </w:r>
      <w:r w:rsidR="000811AC" w:rsidRPr="002C474F">
        <w:rPr>
          <w:rFonts w:ascii="Cambria Math" w:hAnsi="Cambria Math"/>
          <w:sz w:val="24"/>
          <w:szCs w:val="24"/>
          <w:lang w:val="lt-LT"/>
        </w:rPr>
        <w:t>, statybininkų</w:t>
      </w:r>
      <w:r w:rsidRPr="002C474F">
        <w:rPr>
          <w:rFonts w:ascii="Cambria Math" w:hAnsi="Cambria Math"/>
          <w:sz w:val="24"/>
          <w:szCs w:val="24"/>
          <w:lang w:val="lt-LT"/>
        </w:rPr>
        <w:t xml:space="preserve"> ir</w:t>
      </w:r>
      <w:r w:rsidR="008D3185" w:rsidRPr="002C474F">
        <w:rPr>
          <w:rFonts w:ascii="Cambria Math" w:hAnsi="Cambria Math"/>
          <w:sz w:val="24"/>
          <w:szCs w:val="24"/>
          <w:lang w:val="lt-LT"/>
        </w:rPr>
        <w:t xml:space="preserve"> </w:t>
      </w:r>
      <w:r w:rsidRPr="002C474F">
        <w:rPr>
          <w:rFonts w:ascii="Cambria Math" w:hAnsi="Cambria Math"/>
          <w:sz w:val="24"/>
          <w:szCs w:val="24"/>
          <w:lang w:val="lt-LT"/>
        </w:rPr>
        <w:t>t.</w:t>
      </w:r>
      <w:r w:rsidR="007E7B07">
        <w:rPr>
          <w:rFonts w:ascii="Cambria Math" w:hAnsi="Cambria Math"/>
          <w:sz w:val="24"/>
          <w:szCs w:val="24"/>
          <w:lang w:val="lt-LT"/>
        </w:rPr>
        <w:t xml:space="preserve"> </w:t>
      </w:r>
      <w:r w:rsidRPr="002C474F">
        <w:rPr>
          <w:rFonts w:ascii="Cambria Math" w:hAnsi="Cambria Math"/>
          <w:sz w:val="24"/>
          <w:szCs w:val="24"/>
          <w:lang w:val="lt-LT"/>
        </w:rPr>
        <w:t>t</w:t>
      </w:r>
      <w:r w:rsidR="007E7B07">
        <w:rPr>
          <w:rFonts w:ascii="Cambria Math" w:hAnsi="Cambria Math"/>
          <w:sz w:val="24"/>
          <w:szCs w:val="24"/>
          <w:lang w:val="lt-LT"/>
        </w:rPr>
        <w:t>.</w:t>
      </w:r>
      <w:r w:rsidRPr="002C474F">
        <w:rPr>
          <w:rFonts w:ascii="Cambria Math" w:hAnsi="Cambria Math"/>
          <w:sz w:val="24"/>
          <w:szCs w:val="24"/>
          <w:lang w:val="lt-LT"/>
        </w:rPr>
        <w:t xml:space="preserve">) </w:t>
      </w:r>
      <w:r w:rsidR="00B2382F" w:rsidRPr="002C474F">
        <w:rPr>
          <w:rFonts w:ascii="Cambria Math" w:hAnsi="Cambria Math"/>
          <w:sz w:val="24"/>
          <w:szCs w:val="24"/>
          <w:lang w:val="lt-LT"/>
        </w:rPr>
        <w:t>bent jau nesentų ir nemažėtų sparčiau</w:t>
      </w:r>
      <w:r w:rsidR="007E7B07">
        <w:rPr>
          <w:rFonts w:ascii="Cambria Math" w:hAnsi="Cambria Math"/>
          <w:sz w:val="24"/>
          <w:szCs w:val="24"/>
          <w:lang w:val="lt-LT"/>
        </w:rPr>
        <w:t>,</w:t>
      </w:r>
      <w:r w:rsidR="00B2382F" w:rsidRPr="002C474F">
        <w:rPr>
          <w:rFonts w:ascii="Cambria Math" w:hAnsi="Cambria Math"/>
          <w:sz w:val="24"/>
          <w:szCs w:val="24"/>
          <w:lang w:val="lt-LT"/>
        </w:rPr>
        <w:t xml:space="preserve"> nei mažėja Lietuvos gyventojų</w:t>
      </w:r>
      <w:r w:rsidR="008D3185" w:rsidRPr="002C474F">
        <w:rPr>
          <w:rFonts w:ascii="Cambria Math" w:hAnsi="Cambria Math"/>
          <w:sz w:val="24"/>
          <w:szCs w:val="24"/>
          <w:lang w:val="lt-LT"/>
        </w:rPr>
        <w:t xml:space="preserve"> skaičius</w:t>
      </w:r>
      <w:r w:rsidR="00B2382F" w:rsidRPr="002C474F">
        <w:rPr>
          <w:rFonts w:ascii="Cambria Math" w:hAnsi="Cambria Math"/>
          <w:sz w:val="24"/>
          <w:szCs w:val="24"/>
          <w:lang w:val="lt-LT"/>
        </w:rPr>
        <w:t xml:space="preserve">, į kiekvieną 1000 darbuotojų kolektyvą kasmet turėtų ateiti bent </w:t>
      </w:r>
      <w:r w:rsidR="00F0736C" w:rsidRPr="002C474F">
        <w:rPr>
          <w:rFonts w:ascii="Cambria Math" w:hAnsi="Cambria Math"/>
          <w:sz w:val="24"/>
          <w:szCs w:val="24"/>
          <w:lang w:val="lt-LT"/>
        </w:rPr>
        <w:t xml:space="preserve">jau </w:t>
      </w:r>
      <w:r w:rsidR="00B2382F" w:rsidRPr="002C474F">
        <w:rPr>
          <w:rFonts w:ascii="Cambria Math" w:hAnsi="Cambria Math"/>
          <w:sz w:val="24"/>
          <w:szCs w:val="24"/>
          <w:lang w:val="lt-LT"/>
        </w:rPr>
        <w:t xml:space="preserve">po 30 naujų darbuotojų. Taigi minimalus mūsų poreikis </w:t>
      </w:r>
      <w:r w:rsidR="008D3185" w:rsidRPr="002C474F">
        <w:rPr>
          <w:rFonts w:ascii="Cambria Math" w:hAnsi="Cambria Math"/>
          <w:sz w:val="24"/>
          <w:szCs w:val="24"/>
          <w:lang w:val="lt-LT"/>
        </w:rPr>
        <w:t>naujiems darbuotojams</w:t>
      </w:r>
      <w:r w:rsidR="00B2382F" w:rsidRPr="002C474F">
        <w:rPr>
          <w:rFonts w:ascii="Cambria Math" w:hAnsi="Cambria Math"/>
          <w:sz w:val="24"/>
          <w:szCs w:val="24"/>
          <w:lang w:val="lt-LT"/>
        </w:rPr>
        <w:t xml:space="preserve"> yra </w:t>
      </w:r>
      <w:r w:rsidR="00263845" w:rsidRPr="002C474F">
        <w:rPr>
          <w:rFonts w:ascii="Cambria Math" w:hAnsi="Cambria Math"/>
          <w:sz w:val="24"/>
          <w:szCs w:val="24"/>
          <w:lang w:val="lt-LT"/>
        </w:rPr>
        <w:t>maždaug</w:t>
      </w:r>
      <w:r w:rsidR="00B2382F" w:rsidRPr="002C474F">
        <w:rPr>
          <w:rFonts w:ascii="Cambria Math" w:hAnsi="Cambria Math"/>
          <w:sz w:val="24"/>
          <w:szCs w:val="24"/>
          <w:lang w:val="lt-LT"/>
        </w:rPr>
        <w:t xml:space="preserve"> </w:t>
      </w:r>
      <w:r w:rsidR="00F75B24" w:rsidRPr="002C474F">
        <w:rPr>
          <w:rFonts w:ascii="Cambria Math" w:hAnsi="Cambria Math"/>
          <w:sz w:val="24"/>
          <w:szCs w:val="24"/>
          <w:lang w:val="lt-LT"/>
        </w:rPr>
        <w:t xml:space="preserve">41 000. </w:t>
      </w:r>
      <w:r w:rsidR="008A7BD9" w:rsidRPr="002C474F">
        <w:rPr>
          <w:rFonts w:ascii="Cambria Math" w:hAnsi="Cambria Math"/>
          <w:sz w:val="24"/>
          <w:szCs w:val="24"/>
          <w:lang w:val="lt-LT"/>
        </w:rPr>
        <w:t>Deja</w:t>
      </w:r>
      <w:r w:rsidR="007E7B07">
        <w:rPr>
          <w:rFonts w:ascii="Cambria Math" w:hAnsi="Cambria Math"/>
          <w:sz w:val="24"/>
          <w:szCs w:val="24"/>
          <w:lang w:val="lt-LT"/>
        </w:rPr>
        <w:t>,</w:t>
      </w:r>
      <w:r w:rsidR="008A7BD9" w:rsidRPr="002C474F">
        <w:rPr>
          <w:rFonts w:ascii="Cambria Math" w:hAnsi="Cambria Math"/>
          <w:sz w:val="24"/>
          <w:szCs w:val="24"/>
          <w:lang w:val="lt-LT"/>
        </w:rPr>
        <w:t xml:space="preserve"> turime vos 25 000 nuosavų, naujų darbo rinkos dalyvių ir tai verčia mus visai kitaip elgtis ir ieškoti naujų sprendimų.</w:t>
      </w:r>
    </w:p>
    <w:p w14:paraId="61D6A0DE" w14:textId="77777777" w:rsidR="0057785F" w:rsidRPr="0057785F" w:rsidRDefault="0057785F" w:rsidP="00DC0B3C">
      <w:pPr>
        <w:spacing w:line="360" w:lineRule="auto"/>
        <w:jc w:val="both"/>
        <w:rPr>
          <w:rFonts w:ascii="Cambria Math" w:hAnsi="Cambria Math"/>
          <w:b/>
          <w:bCs/>
          <w:sz w:val="24"/>
          <w:szCs w:val="24"/>
          <w:lang w:val="lt-LT"/>
        </w:rPr>
      </w:pPr>
      <w:r w:rsidRPr="0057785F">
        <w:rPr>
          <w:rFonts w:ascii="Cambria Math" w:hAnsi="Cambria Math"/>
          <w:b/>
          <w:bCs/>
          <w:sz w:val="24"/>
          <w:szCs w:val="24"/>
          <w:lang w:val="lt-LT"/>
        </w:rPr>
        <w:t>Yra specialybių, kurių nepakeis imigrantai</w:t>
      </w:r>
    </w:p>
    <w:p w14:paraId="17E19A07" w14:textId="5D2737D3" w:rsidR="00D92342" w:rsidRPr="002C474F" w:rsidRDefault="008A7BD9"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 xml:space="preserve">Pirmiausia, ką turėtume padaryti, tai </w:t>
      </w:r>
      <w:r w:rsidR="00D04FEA" w:rsidRPr="002C474F">
        <w:rPr>
          <w:rFonts w:ascii="Cambria Math" w:hAnsi="Cambria Math"/>
          <w:sz w:val="24"/>
          <w:szCs w:val="24"/>
          <w:lang w:val="lt-LT"/>
        </w:rPr>
        <w:t>atrinkti</w:t>
      </w:r>
      <w:r w:rsidR="00263845" w:rsidRPr="002C474F">
        <w:rPr>
          <w:rFonts w:ascii="Cambria Math" w:hAnsi="Cambria Math"/>
          <w:sz w:val="24"/>
          <w:szCs w:val="24"/>
          <w:lang w:val="lt-LT"/>
        </w:rPr>
        <w:t xml:space="preserve"> tas profesijas, ku</w:t>
      </w:r>
      <w:r w:rsidR="00946714" w:rsidRPr="002C474F">
        <w:rPr>
          <w:rFonts w:ascii="Cambria Math" w:hAnsi="Cambria Math"/>
          <w:sz w:val="24"/>
          <w:szCs w:val="24"/>
          <w:lang w:val="lt-LT"/>
        </w:rPr>
        <w:t>rias labai sunku pakeisti kitų šalių imigrantais, toki</w:t>
      </w:r>
      <w:r w:rsidR="00D04FEA" w:rsidRPr="002C474F">
        <w:rPr>
          <w:rFonts w:ascii="Cambria Math" w:hAnsi="Cambria Math"/>
          <w:sz w:val="24"/>
          <w:szCs w:val="24"/>
          <w:lang w:val="lt-LT"/>
        </w:rPr>
        <w:t>as</w:t>
      </w:r>
      <w:r w:rsidR="00946714" w:rsidRPr="002C474F">
        <w:rPr>
          <w:rFonts w:ascii="Cambria Math" w:hAnsi="Cambria Math"/>
          <w:sz w:val="24"/>
          <w:szCs w:val="24"/>
          <w:lang w:val="lt-LT"/>
        </w:rPr>
        <w:t xml:space="preserve"> kaip mokytojai, valstybės tarnautojai, aukštojo išsilavinimo reikalaujančios profesijos ir </w:t>
      </w:r>
      <w:r w:rsidR="00AA42D4" w:rsidRPr="002C474F">
        <w:rPr>
          <w:rFonts w:ascii="Cambria Math" w:hAnsi="Cambria Math"/>
          <w:sz w:val="24"/>
          <w:szCs w:val="24"/>
          <w:lang w:val="lt-LT"/>
        </w:rPr>
        <w:t>panašiai</w:t>
      </w:r>
      <w:r w:rsidR="00D04FEA" w:rsidRPr="002C474F">
        <w:rPr>
          <w:rFonts w:ascii="Cambria Math" w:hAnsi="Cambria Math"/>
          <w:sz w:val="24"/>
          <w:szCs w:val="24"/>
          <w:lang w:val="lt-LT"/>
        </w:rPr>
        <w:t>.</w:t>
      </w:r>
      <w:r w:rsidR="00946714" w:rsidRPr="002C474F">
        <w:rPr>
          <w:rFonts w:ascii="Cambria Math" w:hAnsi="Cambria Math"/>
          <w:sz w:val="24"/>
          <w:szCs w:val="24"/>
          <w:lang w:val="lt-LT"/>
        </w:rPr>
        <w:t xml:space="preserve"> </w:t>
      </w:r>
      <w:r w:rsidR="00D04FEA" w:rsidRPr="002C474F">
        <w:rPr>
          <w:rFonts w:ascii="Cambria Math" w:hAnsi="Cambria Math"/>
          <w:sz w:val="24"/>
          <w:szCs w:val="24"/>
          <w:lang w:val="lt-LT"/>
        </w:rPr>
        <w:t>Į</w:t>
      </w:r>
      <w:r w:rsidR="00946714" w:rsidRPr="002C474F">
        <w:rPr>
          <w:rFonts w:ascii="Cambria Math" w:hAnsi="Cambria Math"/>
          <w:sz w:val="24"/>
          <w:szCs w:val="24"/>
          <w:lang w:val="lt-LT"/>
        </w:rPr>
        <w:t>vertin</w:t>
      </w:r>
      <w:r w:rsidR="00445CB7">
        <w:rPr>
          <w:rFonts w:ascii="Cambria Math" w:hAnsi="Cambria Math"/>
          <w:sz w:val="24"/>
          <w:szCs w:val="24"/>
          <w:lang w:val="lt-LT"/>
        </w:rPr>
        <w:t>ę</w:t>
      </w:r>
      <w:r w:rsidR="00946714" w:rsidRPr="002C474F">
        <w:rPr>
          <w:rFonts w:ascii="Cambria Math" w:hAnsi="Cambria Math"/>
          <w:sz w:val="24"/>
          <w:szCs w:val="24"/>
          <w:lang w:val="lt-LT"/>
        </w:rPr>
        <w:t xml:space="preserve"> darbuotojų trūkumą tose srityse </w:t>
      </w:r>
      <w:r w:rsidR="00D92342" w:rsidRPr="002C474F">
        <w:rPr>
          <w:rFonts w:ascii="Cambria Math" w:hAnsi="Cambria Math"/>
          <w:sz w:val="24"/>
          <w:szCs w:val="24"/>
          <w:lang w:val="lt-LT"/>
        </w:rPr>
        <w:t>turėtume</w:t>
      </w:r>
      <w:r w:rsidR="00946714" w:rsidRPr="002C474F">
        <w:rPr>
          <w:rFonts w:ascii="Cambria Math" w:hAnsi="Cambria Math"/>
          <w:sz w:val="24"/>
          <w:szCs w:val="24"/>
          <w:lang w:val="lt-LT"/>
        </w:rPr>
        <w:t xml:space="preserve"> sukurti paskatų s</w:t>
      </w:r>
      <w:r w:rsidR="00ED08D2" w:rsidRPr="002C474F">
        <w:rPr>
          <w:rFonts w:ascii="Cambria Math" w:hAnsi="Cambria Math"/>
          <w:sz w:val="24"/>
          <w:szCs w:val="24"/>
          <w:lang w:val="lt-LT"/>
        </w:rPr>
        <w:t>i</w:t>
      </w:r>
      <w:r w:rsidR="00946714" w:rsidRPr="002C474F">
        <w:rPr>
          <w:rFonts w:ascii="Cambria Math" w:hAnsi="Cambria Math"/>
          <w:sz w:val="24"/>
          <w:szCs w:val="24"/>
          <w:lang w:val="lt-LT"/>
        </w:rPr>
        <w:t xml:space="preserve">stemą, kad </w:t>
      </w:r>
      <w:r w:rsidR="00D04FEA" w:rsidRPr="002C474F">
        <w:rPr>
          <w:rFonts w:ascii="Cambria Math" w:hAnsi="Cambria Math"/>
          <w:sz w:val="24"/>
          <w:szCs w:val="24"/>
          <w:lang w:val="lt-LT"/>
        </w:rPr>
        <w:t>būsimieji</w:t>
      </w:r>
      <w:r w:rsidR="00ED08D2" w:rsidRPr="002C474F">
        <w:rPr>
          <w:rFonts w:ascii="Cambria Math" w:hAnsi="Cambria Math"/>
          <w:sz w:val="24"/>
          <w:szCs w:val="24"/>
          <w:lang w:val="lt-LT"/>
        </w:rPr>
        <w:t xml:space="preserve"> rinkos dalyviai maždaug tolygiai pasiskirstytų pagal trūkstamas profesijas. Aišku, kad valstybei bus nelengva konkuruoti su verslu. Pavyzdžiui</w:t>
      </w:r>
      <w:r w:rsidR="005922CC">
        <w:rPr>
          <w:rFonts w:ascii="Cambria Math" w:hAnsi="Cambria Math"/>
          <w:sz w:val="24"/>
          <w:szCs w:val="24"/>
          <w:lang w:val="lt-LT"/>
        </w:rPr>
        <w:t>,</w:t>
      </w:r>
      <w:r w:rsidR="00ED08D2" w:rsidRPr="002C474F">
        <w:rPr>
          <w:rFonts w:ascii="Cambria Math" w:hAnsi="Cambria Math"/>
          <w:sz w:val="24"/>
          <w:szCs w:val="24"/>
          <w:lang w:val="lt-LT"/>
        </w:rPr>
        <w:t xml:space="preserve"> ieškodamos inžinierių</w:t>
      </w:r>
      <w:r w:rsidR="00F37270">
        <w:rPr>
          <w:rFonts w:ascii="Cambria Math" w:hAnsi="Cambria Math"/>
          <w:sz w:val="24"/>
          <w:szCs w:val="24"/>
          <w:lang w:val="lt-LT"/>
        </w:rPr>
        <w:t>,</w:t>
      </w:r>
      <w:r w:rsidR="00ED08D2" w:rsidRPr="002C474F">
        <w:rPr>
          <w:rFonts w:ascii="Cambria Math" w:hAnsi="Cambria Math"/>
          <w:sz w:val="24"/>
          <w:szCs w:val="24"/>
          <w:lang w:val="lt-LT"/>
        </w:rPr>
        <w:t xml:space="preserve"> kai kurios įmonės šią profesiją pasirinkusiems studentams siūlo ne tik vienkartinę išmoką</w:t>
      </w:r>
      <w:r w:rsidR="00F37270">
        <w:rPr>
          <w:rFonts w:ascii="Cambria Math" w:hAnsi="Cambria Math"/>
          <w:sz w:val="24"/>
          <w:szCs w:val="24"/>
          <w:lang w:val="lt-LT"/>
        </w:rPr>
        <w:t>, siekiančią</w:t>
      </w:r>
      <w:r w:rsidR="00ED08D2" w:rsidRPr="002C474F">
        <w:rPr>
          <w:rFonts w:ascii="Cambria Math" w:hAnsi="Cambria Math"/>
          <w:sz w:val="24"/>
          <w:szCs w:val="24"/>
          <w:lang w:val="lt-LT"/>
        </w:rPr>
        <w:t xml:space="preserve"> iki 3000 </w:t>
      </w:r>
      <w:r w:rsidR="00F37270">
        <w:rPr>
          <w:rFonts w:ascii="Cambria Math" w:hAnsi="Cambria Math"/>
          <w:sz w:val="24"/>
          <w:szCs w:val="24"/>
          <w:lang w:val="lt-LT"/>
        </w:rPr>
        <w:t>e</w:t>
      </w:r>
      <w:r w:rsidR="00ED08D2" w:rsidRPr="002C474F">
        <w:rPr>
          <w:rFonts w:ascii="Cambria Math" w:hAnsi="Cambria Math"/>
          <w:sz w:val="24"/>
          <w:szCs w:val="24"/>
          <w:lang w:val="lt-LT"/>
        </w:rPr>
        <w:t xml:space="preserve">urų, bet ir </w:t>
      </w:r>
      <w:r w:rsidR="00AA42D4" w:rsidRPr="002C474F">
        <w:rPr>
          <w:rFonts w:ascii="Cambria Math" w:hAnsi="Cambria Math"/>
          <w:sz w:val="24"/>
          <w:szCs w:val="24"/>
          <w:lang w:val="lt-LT"/>
        </w:rPr>
        <w:t>pastovią stipendiją visam studijų laikotarpiui. Taigi, pavyzdžiui</w:t>
      </w:r>
      <w:r w:rsidR="00F37270">
        <w:rPr>
          <w:rFonts w:ascii="Cambria Math" w:hAnsi="Cambria Math"/>
          <w:sz w:val="24"/>
          <w:szCs w:val="24"/>
          <w:lang w:val="lt-LT"/>
        </w:rPr>
        <w:t>,</w:t>
      </w:r>
      <w:r w:rsidR="00AA42D4" w:rsidRPr="002C474F">
        <w:rPr>
          <w:rFonts w:ascii="Cambria Math" w:hAnsi="Cambria Math"/>
          <w:sz w:val="24"/>
          <w:szCs w:val="24"/>
          <w:lang w:val="lt-LT"/>
        </w:rPr>
        <w:t xml:space="preserve"> kviečiant</w:t>
      </w:r>
      <w:r w:rsidR="000811AC" w:rsidRPr="002C474F">
        <w:rPr>
          <w:rFonts w:ascii="Cambria Math" w:hAnsi="Cambria Math"/>
          <w:sz w:val="24"/>
          <w:szCs w:val="24"/>
          <w:lang w:val="lt-LT"/>
        </w:rPr>
        <w:t xml:space="preserve"> jaunimą</w:t>
      </w:r>
      <w:r w:rsidR="00AA42D4" w:rsidRPr="002C474F">
        <w:rPr>
          <w:rFonts w:ascii="Cambria Math" w:hAnsi="Cambria Math"/>
          <w:sz w:val="24"/>
          <w:szCs w:val="24"/>
          <w:lang w:val="lt-LT"/>
        </w:rPr>
        <w:t xml:space="preserve"> studijuoti fizikos, matematikos ar informatikos mokytojo specialybę, reikės sukurti ne mažiau patrauklią ekonominę ir socialinę skatinimo sistemą</w:t>
      </w:r>
      <w:r w:rsidR="008D3185" w:rsidRPr="002C474F">
        <w:rPr>
          <w:rFonts w:ascii="Cambria Math" w:hAnsi="Cambria Math"/>
          <w:sz w:val="24"/>
          <w:szCs w:val="24"/>
          <w:lang w:val="lt-LT"/>
        </w:rPr>
        <w:t>, jau nekalbant apie atlyginimus</w:t>
      </w:r>
      <w:r w:rsidR="00AA42D4" w:rsidRPr="002C474F">
        <w:rPr>
          <w:rFonts w:ascii="Cambria Math" w:hAnsi="Cambria Math"/>
          <w:sz w:val="24"/>
          <w:szCs w:val="24"/>
          <w:lang w:val="lt-LT"/>
        </w:rPr>
        <w:t xml:space="preserve">. </w:t>
      </w:r>
    </w:p>
    <w:p w14:paraId="5FA79142" w14:textId="1EA2E693" w:rsidR="000811AC" w:rsidRDefault="00D92342"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lastRenderedPageBreak/>
        <w:t>Deja, t</w:t>
      </w:r>
      <w:r w:rsidR="00AA42D4" w:rsidRPr="002C474F">
        <w:rPr>
          <w:rFonts w:ascii="Cambria Math" w:hAnsi="Cambria Math"/>
          <w:sz w:val="24"/>
          <w:szCs w:val="24"/>
          <w:lang w:val="lt-LT"/>
        </w:rPr>
        <w:t xml:space="preserve">okios priemonės tik užtikrintų, kad į visas profesijas įsilietų kažkiek naujų darbuotojų, tačiau </w:t>
      </w:r>
      <w:r w:rsidRPr="002C474F">
        <w:rPr>
          <w:rFonts w:ascii="Cambria Math" w:hAnsi="Cambria Math"/>
          <w:sz w:val="24"/>
          <w:szCs w:val="24"/>
          <w:lang w:val="lt-LT"/>
        </w:rPr>
        <w:t xml:space="preserve">pačio jų trūkumo tai nepanaikintų. Taigi </w:t>
      </w:r>
      <w:r w:rsidR="009F587B" w:rsidRPr="002C474F">
        <w:rPr>
          <w:rFonts w:ascii="Cambria Math" w:hAnsi="Cambria Math"/>
          <w:sz w:val="24"/>
          <w:szCs w:val="24"/>
          <w:lang w:val="lt-LT"/>
        </w:rPr>
        <w:t>išsiversti be imigracijos nepavyks.</w:t>
      </w:r>
      <w:r w:rsidR="00CD653D" w:rsidRPr="002C474F">
        <w:rPr>
          <w:rFonts w:ascii="Cambria Math" w:hAnsi="Cambria Math"/>
          <w:sz w:val="24"/>
          <w:szCs w:val="24"/>
          <w:lang w:val="lt-LT"/>
        </w:rPr>
        <w:t xml:space="preserve"> Panaikinti keliolikos tūkstančių darbuotojų trūkumą kasmet </w:t>
      </w:r>
      <w:r w:rsidR="00F37270">
        <w:rPr>
          <w:rFonts w:ascii="Cambria Math" w:hAnsi="Cambria Math"/>
          <w:sz w:val="24"/>
          <w:szCs w:val="24"/>
          <w:lang w:val="lt-LT"/>
        </w:rPr>
        <w:t xml:space="preserve">yra </w:t>
      </w:r>
      <w:r w:rsidR="00CD653D" w:rsidRPr="002C474F">
        <w:rPr>
          <w:rFonts w:ascii="Cambria Math" w:hAnsi="Cambria Math"/>
          <w:sz w:val="24"/>
          <w:szCs w:val="24"/>
          <w:lang w:val="lt-LT"/>
        </w:rPr>
        <w:t xml:space="preserve">gana rimtas iššūkis. Tiesiog atidaryti visas sienas ir kelius nėra išeitis. Didžioji dalis </w:t>
      </w:r>
      <w:r w:rsidR="008D3185" w:rsidRPr="002C474F">
        <w:rPr>
          <w:rFonts w:ascii="Cambria Math" w:hAnsi="Cambria Math"/>
          <w:sz w:val="24"/>
          <w:szCs w:val="24"/>
          <w:lang w:val="lt-LT"/>
        </w:rPr>
        <w:t>emigrantų</w:t>
      </w:r>
      <w:r w:rsidR="000811AC" w:rsidRPr="002C474F">
        <w:rPr>
          <w:rFonts w:ascii="Cambria Math" w:hAnsi="Cambria Math"/>
          <w:sz w:val="24"/>
          <w:szCs w:val="24"/>
          <w:lang w:val="lt-LT"/>
        </w:rPr>
        <w:t>, siekiančių patekti į Lietuvą</w:t>
      </w:r>
      <w:r w:rsidR="0043449B">
        <w:rPr>
          <w:rFonts w:ascii="Cambria Math" w:hAnsi="Cambria Math"/>
          <w:sz w:val="24"/>
          <w:szCs w:val="24"/>
          <w:lang w:val="lt-LT"/>
        </w:rPr>
        <w:t>,</w:t>
      </w:r>
      <w:r w:rsidR="000811AC" w:rsidRPr="002C474F">
        <w:rPr>
          <w:rFonts w:ascii="Cambria Math" w:hAnsi="Cambria Math"/>
          <w:sz w:val="24"/>
          <w:szCs w:val="24"/>
          <w:lang w:val="lt-LT"/>
        </w:rPr>
        <w:t xml:space="preserve"> yra </w:t>
      </w:r>
      <w:r w:rsidR="00CD653D" w:rsidRPr="002C474F">
        <w:rPr>
          <w:rFonts w:ascii="Cambria Math" w:hAnsi="Cambria Math"/>
          <w:sz w:val="24"/>
          <w:szCs w:val="24"/>
          <w:lang w:val="lt-LT"/>
        </w:rPr>
        <w:t>iš Irako, Sirijos ar kitų šalių</w:t>
      </w:r>
      <w:r w:rsidR="000811AC" w:rsidRPr="002C474F">
        <w:rPr>
          <w:rFonts w:ascii="Cambria Math" w:hAnsi="Cambria Math"/>
          <w:sz w:val="24"/>
          <w:szCs w:val="24"/>
          <w:lang w:val="lt-LT"/>
        </w:rPr>
        <w:t xml:space="preserve"> ir</w:t>
      </w:r>
      <w:r w:rsidR="00CD653D" w:rsidRPr="002C474F">
        <w:rPr>
          <w:rFonts w:ascii="Cambria Math" w:hAnsi="Cambria Math"/>
          <w:sz w:val="24"/>
          <w:szCs w:val="24"/>
          <w:lang w:val="lt-LT"/>
        </w:rPr>
        <w:t xml:space="preserve"> savo kelionės tikslu </w:t>
      </w:r>
      <w:r w:rsidR="008D3185" w:rsidRPr="002C474F">
        <w:rPr>
          <w:rFonts w:ascii="Cambria Math" w:hAnsi="Cambria Math"/>
          <w:sz w:val="24"/>
          <w:szCs w:val="24"/>
          <w:lang w:val="lt-LT"/>
        </w:rPr>
        <w:t>mato</w:t>
      </w:r>
      <w:r w:rsidR="00CD653D" w:rsidRPr="002C474F">
        <w:rPr>
          <w:rFonts w:ascii="Cambria Math" w:hAnsi="Cambria Math"/>
          <w:sz w:val="24"/>
          <w:szCs w:val="24"/>
          <w:lang w:val="lt-LT"/>
        </w:rPr>
        <w:t xml:space="preserve"> senąsias Europos šalis</w:t>
      </w:r>
      <w:r w:rsidR="000811AC" w:rsidRPr="002C474F">
        <w:rPr>
          <w:rFonts w:ascii="Cambria Math" w:hAnsi="Cambria Math"/>
          <w:sz w:val="24"/>
          <w:szCs w:val="24"/>
          <w:lang w:val="lt-LT"/>
        </w:rPr>
        <w:t>,</w:t>
      </w:r>
      <w:r w:rsidR="00CD653D" w:rsidRPr="002C474F">
        <w:rPr>
          <w:rFonts w:ascii="Cambria Math" w:hAnsi="Cambria Math"/>
          <w:sz w:val="24"/>
          <w:szCs w:val="24"/>
          <w:lang w:val="lt-LT"/>
        </w:rPr>
        <w:t xml:space="preserve"> </w:t>
      </w:r>
      <w:r w:rsidR="000811AC" w:rsidRPr="002C474F">
        <w:rPr>
          <w:rFonts w:ascii="Cambria Math" w:hAnsi="Cambria Math"/>
          <w:sz w:val="24"/>
          <w:szCs w:val="24"/>
          <w:lang w:val="lt-LT"/>
        </w:rPr>
        <w:t>o</w:t>
      </w:r>
      <w:r w:rsidR="00CD653D" w:rsidRPr="002C474F">
        <w:rPr>
          <w:rFonts w:ascii="Cambria Math" w:hAnsi="Cambria Math"/>
          <w:sz w:val="24"/>
          <w:szCs w:val="24"/>
          <w:lang w:val="lt-LT"/>
        </w:rPr>
        <w:t xml:space="preserve"> Lietuvos darbo rinkoje beveik neužsilaiko. </w:t>
      </w:r>
      <w:r w:rsidR="008D5B0F" w:rsidRPr="002C474F">
        <w:rPr>
          <w:rFonts w:ascii="Cambria Math" w:hAnsi="Cambria Math"/>
          <w:sz w:val="24"/>
          <w:szCs w:val="24"/>
          <w:lang w:val="lt-LT"/>
        </w:rPr>
        <w:t>Lieka galimybė tikslingai ieškoti darbuotojų kitose šalyse ir organizuoti jų atvykimą į Lietuvą konkretiems darbams pagal nustatytas darbo kvotas. Pavyzdžiui</w:t>
      </w:r>
      <w:r w:rsidR="0043449B">
        <w:rPr>
          <w:rFonts w:ascii="Cambria Math" w:hAnsi="Cambria Math"/>
          <w:sz w:val="24"/>
          <w:szCs w:val="24"/>
          <w:lang w:val="lt-LT"/>
        </w:rPr>
        <w:t>,</w:t>
      </w:r>
      <w:r w:rsidR="008D5B0F" w:rsidRPr="002C474F">
        <w:rPr>
          <w:rFonts w:ascii="Cambria Math" w:hAnsi="Cambria Math"/>
          <w:sz w:val="24"/>
          <w:szCs w:val="24"/>
          <w:lang w:val="lt-LT"/>
        </w:rPr>
        <w:t xml:space="preserve"> </w:t>
      </w:r>
      <w:r w:rsidR="00693FA0" w:rsidRPr="002C474F">
        <w:rPr>
          <w:rFonts w:ascii="Cambria Math" w:hAnsi="Cambria Math"/>
          <w:sz w:val="24"/>
          <w:szCs w:val="24"/>
          <w:lang w:val="lt-LT"/>
        </w:rPr>
        <w:t xml:space="preserve">2023 metams patvirtinta 35 950 darbuotojų kvota trečiųjų šalių piliečiams. Kaip ir kasmet, didžiausi darbuotojų srautai yra iš </w:t>
      </w:r>
      <w:r w:rsidR="00BC17AB" w:rsidRPr="002C474F">
        <w:rPr>
          <w:rFonts w:ascii="Cambria Math" w:hAnsi="Cambria Math"/>
          <w:sz w:val="24"/>
          <w:szCs w:val="24"/>
          <w:lang w:val="lt-LT"/>
        </w:rPr>
        <w:t xml:space="preserve">Ukrainos, Baltarusijos ir keleto kitų šalių. </w:t>
      </w:r>
      <w:r w:rsidR="00D260B9">
        <w:rPr>
          <w:rFonts w:ascii="Cambria Math" w:hAnsi="Cambria Math"/>
          <w:sz w:val="24"/>
          <w:szCs w:val="24"/>
          <w:lang w:val="lt-LT"/>
        </w:rPr>
        <w:t>Atvykstančių i</w:t>
      </w:r>
      <w:r w:rsidR="00BC17AB" w:rsidRPr="002C474F">
        <w:rPr>
          <w:rFonts w:ascii="Cambria Math" w:hAnsi="Cambria Math"/>
          <w:sz w:val="24"/>
          <w:szCs w:val="24"/>
          <w:lang w:val="lt-LT"/>
        </w:rPr>
        <w:t>š ES (išskyrus grįžtančius lietuvaičius) yra labai mažai. Kvotos daugiausia išdalinamos aptarnavimo, transporto</w:t>
      </w:r>
      <w:r w:rsidR="00D04FEA" w:rsidRPr="002C474F">
        <w:rPr>
          <w:rFonts w:ascii="Cambria Math" w:hAnsi="Cambria Math"/>
          <w:sz w:val="24"/>
          <w:szCs w:val="24"/>
          <w:lang w:val="lt-LT"/>
        </w:rPr>
        <w:t>,</w:t>
      </w:r>
      <w:r w:rsidR="00BC17AB" w:rsidRPr="002C474F">
        <w:rPr>
          <w:rFonts w:ascii="Cambria Math" w:hAnsi="Cambria Math"/>
          <w:sz w:val="24"/>
          <w:szCs w:val="24"/>
          <w:lang w:val="lt-LT"/>
        </w:rPr>
        <w:t xml:space="preserve"> pramonės</w:t>
      </w:r>
      <w:r w:rsidR="000811AC" w:rsidRPr="002C474F">
        <w:rPr>
          <w:rFonts w:ascii="Cambria Math" w:hAnsi="Cambria Math"/>
          <w:sz w:val="24"/>
          <w:szCs w:val="24"/>
          <w:lang w:val="lt-LT"/>
        </w:rPr>
        <w:t xml:space="preserve">, </w:t>
      </w:r>
      <w:r w:rsidR="00BC17AB" w:rsidRPr="002C474F">
        <w:rPr>
          <w:rFonts w:ascii="Cambria Math" w:hAnsi="Cambria Math"/>
          <w:sz w:val="24"/>
          <w:szCs w:val="24"/>
          <w:lang w:val="lt-LT"/>
        </w:rPr>
        <w:t>statybos</w:t>
      </w:r>
      <w:r w:rsidR="000811AC" w:rsidRPr="002C474F">
        <w:rPr>
          <w:rFonts w:ascii="Cambria Math" w:hAnsi="Cambria Math"/>
          <w:sz w:val="24"/>
          <w:szCs w:val="24"/>
          <w:lang w:val="lt-LT"/>
        </w:rPr>
        <w:t xml:space="preserve"> ir kitiems</w:t>
      </w:r>
      <w:r w:rsidR="00BC17AB" w:rsidRPr="002C474F">
        <w:rPr>
          <w:rFonts w:ascii="Cambria Math" w:hAnsi="Cambria Math"/>
          <w:sz w:val="24"/>
          <w:szCs w:val="24"/>
          <w:lang w:val="lt-LT"/>
        </w:rPr>
        <w:t xml:space="preserve"> sektoriams. Aukštos kvalifikacijos specialist</w:t>
      </w:r>
      <w:r w:rsidR="00D260B9">
        <w:rPr>
          <w:rFonts w:ascii="Cambria Math" w:hAnsi="Cambria Math"/>
          <w:sz w:val="24"/>
          <w:szCs w:val="24"/>
          <w:lang w:val="lt-LT"/>
        </w:rPr>
        <w:t>ai</w:t>
      </w:r>
      <w:r w:rsidR="00BC17AB" w:rsidRPr="002C474F">
        <w:rPr>
          <w:rFonts w:ascii="Cambria Math" w:hAnsi="Cambria Math"/>
          <w:sz w:val="24"/>
          <w:szCs w:val="24"/>
          <w:lang w:val="lt-LT"/>
        </w:rPr>
        <w:t xml:space="preserve"> tarp jų yra mažuma ir tai ne</w:t>
      </w:r>
      <w:r w:rsidR="000811AC" w:rsidRPr="002C474F">
        <w:rPr>
          <w:rFonts w:ascii="Cambria Math" w:hAnsi="Cambria Math"/>
          <w:sz w:val="24"/>
          <w:szCs w:val="24"/>
          <w:lang w:val="lt-LT"/>
        </w:rPr>
        <w:t>atliepia</w:t>
      </w:r>
      <w:r w:rsidR="00BC17AB" w:rsidRPr="002C474F">
        <w:rPr>
          <w:rFonts w:ascii="Cambria Math" w:hAnsi="Cambria Math"/>
          <w:sz w:val="24"/>
          <w:szCs w:val="24"/>
          <w:lang w:val="lt-LT"/>
        </w:rPr>
        <w:t xml:space="preserve"> žmonių su aukštuoju išsilavinimu </w:t>
      </w:r>
      <w:r w:rsidR="00DE5F71" w:rsidRPr="002C474F">
        <w:rPr>
          <w:rFonts w:ascii="Cambria Math" w:hAnsi="Cambria Math"/>
          <w:sz w:val="24"/>
          <w:szCs w:val="24"/>
          <w:lang w:val="lt-LT"/>
        </w:rPr>
        <w:t>poreikio</w:t>
      </w:r>
      <w:r w:rsidR="00BC17AB" w:rsidRPr="002C474F">
        <w:rPr>
          <w:rFonts w:ascii="Cambria Math" w:hAnsi="Cambria Math"/>
          <w:sz w:val="24"/>
          <w:szCs w:val="24"/>
          <w:lang w:val="lt-LT"/>
        </w:rPr>
        <w:t>.</w:t>
      </w:r>
    </w:p>
    <w:p w14:paraId="14BB14B8" w14:textId="37278393" w:rsidR="00F54030" w:rsidRPr="00F54030" w:rsidRDefault="00F54030" w:rsidP="00DC0B3C">
      <w:pPr>
        <w:spacing w:line="360" w:lineRule="auto"/>
        <w:jc w:val="both"/>
        <w:rPr>
          <w:rFonts w:ascii="Cambria Math" w:hAnsi="Cambria Math"/>
          <w:b/>
          <w:bCs/>
          <w:sz w:val="24"/>
          <w:szCs w:val="24"/>
          <w:lang w:val="lt-LT"/>
        </w:rPr>
      </w:pPr>
      <w:r w:rsidRPr="00F54030">
        <w:rPr>
          <w:rFonts w:ascii="Cambria Math" w:hAnsi="Cambria Math"/>
          <w:b/>
          <w:bCs/>
          <w:sz w:val="24"/>
          <w:szCs w:val="24"/>
          <w:lang w:val="lt-LT"/>
        </w:rPr>
        <w:t>Investicijos į studentus ir jų studijas</w:t>
      </w:r>
    </w:p>
    <w:p w14:paraId="7746920D" w14:textId="06ABFD24" w:rsidR="00712181" w:rsidRDefault="00DE5F71"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Efektyviausias šios problemos sprendimo kelias yra per šalies aukštojo mokslo sistemą. Tuo sėkmingai ir ilgą laiką naudoj</w:t>
      </w:r>
      <w:r w:rsidR="000811AC" w:rsidRPr="002C474F">
        <w:rPr>
          <w:rFonts w:ascii="Cambria Math" w:hAnsi="Cambria Math"/>
          <w:sz w:val="24"/>
          <w:szCs w:val="24"/>
          <w:lang w:val="lt-LT"/>
        </w:rPr>
        <w:t>a</w:t>
      </w:r>
      <w:r w:rsidRPr="002C474F">
        <w:rPr>
          <w:rFonts w:ascii="Cambria Math" w:hAnsi="Cambria Math"/>
          <w:sz w:val="24"/>
          <w:szCs w:val="24"/>
          <w:lang w:val="lt-LT"/>
        </w:rPr>
        <w:t>si JAV, Didžioji Britanija, Prancūzija, o dabar tai pradeda</w:t>
      </w:r>
      <w:r w:rsidR="00346AC1" w:rsidRPr="002C474F">
        <w:rPr>
          <w:rFonts w:ascii="Cambria Math" w:hAnsi="Cambria Math"/>
          <w:sz w:val="24"/>
          <w:szCs w:val="24"/>
          <w:lang w:val="lt-LT"/>
        </w:rPr>
        <w:t xml:space="preserve"> daryti</w:t>
      </w:r>
      <w:r w:rsidRPr="002C474F">
        <w:rPr>
          <w:rFonts w:ascii="Cambria Math" w:hAnsi="Cambria Math"/>
          <w:sz w:val="24"/>
          <w:szCs w:val="24"/>
          <w:lang w:val="lt-LT"/>
        </w:rPr>
        <w:t xml:space="preserve"> ir Lenkija, Čekija bei kitos šalys. Esmė yra ta, kad </w:t>
      </w:r>
      <w:r w:rsidR="000811AC" w:rsidRPr="002C474F">
        <w:rPr>
          <w:rFonts w:ascii="Cambria Math" w:hAnsi="Cambria Math"/>
          <w:sz w:val="24"/>
          <w:szCs w:val="24"/>
          <w:lang w:val="lt-LT"/>
        </w:rPr>
        <w:t>taikant</w:t>
      </w:r>
      <w:r w:rsidRPr="002C474F">
        <w:rPr>
          <w:rFonts w:ascii="Cambria Math" w:hAnsi="Cambria Math"/>
          <w:sz w:val="24"/>
          <w:szCs w:val="24"/>
          <w:lang w:val="lt-LT"/>
        </w:rPr>
        <w:t xml:space="preserve"> dideles nuolaidas už mokslą arba t</w:t>
      </w:r>
      <w:r w:rsidR="000811AC" w:rsidRPr="002C474F">
        <w:rPr>
          <w:rFonts w:ascii="Cambria Math" w:hAnsi="Cambria Math"/>
          <w:sz w:val="24"/>
          <w:szCs w:val="24"/>
          <w:lang w:val="lt-LT"/>
        </w:rPr>
        <w:t>urint</w:t>
      </w:r>
      <w:r w:rsidRPr="002C474F">
        <w:rPr>
          <w:rFonts w:ascii="Cambria Math" w:hAnsi="Cambria Math"/>
          <w:sz w:val="24"/>
          <w:szCs w:val="24"/>
          <w:lang w:val="lt-LT"/>
        </w:rPr>
        <w:t xml:space="preserve"> labai palankią mokslo kreditavimo sistemą (kreditą grąžinti reikia tik baigus mokslus ir pradėjus gauti didelį darbo užmokestį)</w:t>
      </w:r>
      <w:r w:rsidR="00D04FEA" w:rsidRPr="002C474F">
        <w:rPr>
          <w:rFonts w:ascii="Cambria Math" w:hAnsi="Cambria Math"/>
          <w:sz w:val="24"/>
          <w:szCs w:val="24"/>
          <w:lang w:val="lt-LT"/>
        </w:rPr>
        <w:t>,</w:t>
      </w:r>
      <w:r w:rsidRPr="002C474F">
        <w:rPr>
          <w:rFonts w:ascii="Cambria Math" w:hAnsi="Cambria Math"/>
          <w:sz w:val="24"/>
          <w:szCs w:val="24"/>
          <w:lang w:val="lt-LT"/>
        </w:rPr>
        <w:t xml:space="preserve"> į šal</w:t>
      </w:r>
      <w:r w:rsidR="000811AC" w:rsidRPr="002C474F">
        <w:rPr>
          <w:rFonts w:ascii="Cambria Math" w:hAnsi="Cambria Math"/>
          <w:sz w:val="24"/>
          <w:szCs w:val="24"/>
          <w:lang w:val="lt-LT"/>
        </w:rPr>
        <w:t>ies aukštąsias mokykl</w:t>
      </w:r>
      <w:r w:rsidR="00D04FEA" w:rsidRPr="002C474F">
        <w:rPr>
          <w:rFonts w:ascii="Cambria Math" w:hAnsi="Cambria Math"/>
          <w:sz w:val="24"/>
          <w:szCs w:val="24"/>
          <w:lang w:val="lt-LT"/>
        </w:rPr>
        <w:t>as</w:t>
      </w:r>
      <w:r w:rsidR="000811AC" w:rsidRPr="002C474F">
        <w:rPr>
          <w:rFonts w:ascii="Cambria Math" w:hAnsi="Cambria Math"/>
          <w:sz w:val="24"/>
          <w:szCs w:val="24"/>
          <w:lang w:val="lt-LT"/>
        </w:rPr>
        <w:t xml:space="preserve"> </w:t>
      </w:r>
      <w:r w:rsidRPr="002C474F">
        <w:rPr>
          <w:rFonts w:ascii="Cambria Math" w:hAnsi="Cambria Math"/>
          <w:sz w:val="24"/>
          <w:szCs w:val="24"/>
          <w:lang w:val="lt-LT"/>
        </w:rPr>
        <w:t>pakviečiama</w:t>
      </w:r>
      <w:r w:rsidR="005668DB">
        <w:rPr>
          <w:rFonts w:ascii="Cambria Math" w:hAnsi="Cambria Math"/>
          <w:sz w:val="24"/>
          <w:szCs w:val="24"/>
          <w:lang w:val="lt-LT"/>
        </w:rPr>
        <w:t>s</w:t>
      </w:r>
      <w:r w:rsidRPr="002C474F">
        <w:rPr>
          <w:rFonts w:ascii="Cambria Math" w:hAnsi="Cambria Math"/>
          <w:sz w:val="24"/>
          <w:szCs w:val="24"/>
          <w:lang w:val="lt-LT"/>
        </w:rPr>
        <w:t xml:space="preserve"> mokytis didelis skaičius gabiausio jaunimo iš kitų </w:t>
      </w:r>
      <w:r w:rsidR="00346AC1" w:rsidRPr="002C474F">
        <w:rPr>
          <w:rFonts w:ascii="Cambria Math" w:hAnsi="Cambria Math"/>
          <w:sz w:val="24"/>
          <w:szCs w:val="24"/>
          <w:lang w:val="lt-LT"/>
        </w:rPr>
        <w:t>valstybių</w:t>
      </w:r>
      <w:r w:rsidRPr="002C474F">
        <w:rPr>
          <w:rFonts w:ascii="Cambria Math" w:hAnsi="Cambria Math"/>
          <w:sz w:val="24"/>
          <w:szCs w:val="24"/>
          <w:lang w:val="lt-LT"/>
        </w:rPr>
        <w:t xml:space="preserve">. </w:t>
      </w:r>
      <w:r w:rsidR="002E213F" w:rsidRPr="002C474F">
        <w:rPr>
          <w:rFonts w:ascii="Cambria Math" w:hAnsi="Cambria Math"/>
          <w:sz w:val="24"/>
          <w:szCs w:val="24"/>
          <w:lang w:val="lt-LT"/>
        </w:rPr>
        <w:t xml:space="preserve">Nekalbant jau apie tai, kad didelė </w:t>
      </w:r>
      <w:r w:rsidR="00835B4F" w:rsidRPr="002C474F">
        <w:rPr>
          <w:rFonts w:ascii="Cambria Math" w:hAnsi="Cambria Math"/>
          <w:sz w:val="24"/>
          <w:szCs w:val="24"/>
          <w:lang w:val="lt-LT"/>
        </w:rPr>
        <w:t xml:space="preserve">jų </w:t>
      </w:r>
      <w:r w:rsidR="002E213F" w:rsidRPr="002C474F">
        <w:rPr>
          <w:rFonts w:ascii="Cambria Math" w:hAnsi="Cambria Math"/>
          <w:sz w:val="24"/>
          <w:szCs w:val="24"/>
          <w:lang w:val="lt-LT"/>
        </w:rPr>
        <w:t>dalis įsidarbina dar studijų laikotarpiu,</w:t>
      </w:r>
      <w:r w:rsidR="005668DB">
        <w:rPr>
          <w:rFonts w:ascii="Cambria Math" w:hAnsi="Cambria Math"/>
          <w:sz w:val="24"/>
          <w:szCs w:val="24"/>
          <w:lang w:val="lt-LT"/>
        </w:rPr>
        <w:t xml:space="preserve"> o</w:t>
      </w:r>
      <w:r w:rsidR="002E213F" w:rsidRPr="002C474F">
        <w:rPr>
          <w:rFonts w:ascii="Cambria Math" w:hAnsi="Cambria Math"/>
          <w:sz w:val="24"/>
          <w:szCs w:val="24"/>
          <w:lang w:val="lt-LT"/>
        </w:rPr>
        <w:t xml:space="preserve"> baigę tos šalies studijas, žinodami jos kalbą ir kultūrą</w:t>
      </w:r>
      <w:r w:rsidR="005668DB">
        <w:rPr>
          <w:rFonts w:ascii="Cambria Math" w:hAnsi="Cambria Math"/>
          <w:sz w:val="24"/>
          <w:szCs w:val="24"/>
          <w:lang w:val="lt-LT"/>
        </w:rPr>
        <w:t>,</w:t>
      </w:r>
      <w:r w:rsidR="002E213F" w:rsidRPr="002C474F">
        <w:rPr>
          <w:rFonts w:ascii="Cambria Math" w:hAnsi="Cambria Math"/>
          <w:sz w:val="24"/>
          <w:szCs w:val="24"/>
          <w:lang w:val="lt-LT"/>
        </w:rPr>
        <w:t xml:space="preserve"> dauguma pasilieka dir</w:t>
      </w:r>
      <w:r w:rsidR="005668DB">
        <w:rPr>
          <w:rFonts w:ascii="Cambria Math" w:hAnsi="Cambria Math"/>
          <w:sz w:val="24"/>
          <w:szCs w:val="24"/>
          <w:lang w:val="lt-LT"/>
        </w:rPr>
        <w:t>b</w:t>
      </w:r>
      <w:r w:rsidR="002E213F" w:rsidRPr="002C474F">
        <w:rPr>
          <w:rFonts w:ascii="Cambria Math" w:hAnsi="Cambria Math"/>
          <w:sz w:val="24"/>
          <w:szCs w:val="24"/>
          <w:lang w:val="lt-LT"/>
        </w:rPr>
        <w:t xml:space="preserve">ti šalyje, jei tik yra laisvų darbo vietų. Toks būdas leidžia pritraukti į šalį aukštos kvalifikacijos specialistus, ko beveik neįmanoma padaryti </w:t>
      </w:r>
      <w:r w:rsidR="00D04FEA" w:rsidRPr="002C474F">
        <w:rPr>
          <w:rFonts w:ascii="Cambria Math" w:hAnsi="Cambria Math"/>
          <w:sz w:val="24"/>
          <w:szCs w:val="24"/>
          <w:lang w:val="lt-LT"/>
        </w:rPr>
        <w:t>per tiesioginę imigraciją</w:t>
      </w:r>
      <w:r w:rsidR="002E213F" w:rsidRPr="002C474F">
        <w:rPr>
          <w:rFonts w:ascii="Cambria Math" w:hAnsi="Cambria Math"/>
          <w:sz w:val="24"/>
          <w:szCs w:val="24"/>
          <w:lang w:val="lt-LT"/>
        </w:rPr>
        <w:t>. Lietuva čia turi labai didelę perspektyvą. Ne taip seniai Lietuvos aukštosiose mokyklose studijavo</w:t>
      </w:r>
      <w:r w:rsidR="008D3185" w:rsidRPr="002C474F">
        <w:rPr>
          <w:rFonts w:ascii="Cambria Math" w:hAnsi="Cambria Math"/>
          <w:sz w:val="24"/>
          <w:szCs w:val="24"/>
          <w:lang w:val="lt-LT"/>
        </w:rPr>
        <w:t xml:space="preserve"> per</w:t>
      </w:r>
      <w:r w:rsidR="002E213F" w:rsidRPr="002C474F">
        <w:rPr>
          <w:rFonts w:ascii="Cambria Math" w:hAnsi="Cambria Math"/>
          <w:sz w:val="24"/>
          <w:szCs w:val="24"/>
          <w:lang w:val="lt-LT"/>
        </w:rPr>
        <w:t xml:space="preserve"> 200 000 studentų</w:t>
      </w:r>
      <w:r w:rsidR="00340DDC">
        <w:rPr>
          <w:rFonts w:ascii="Cambria Math" w:hAnsi="Cambria Math"/>
          <w:sz w:val="24"/>
          <w:szCs w:val="24"/>
          <w:lang w:val="lt-LT"/>
        </w:rPr>
        <w:t>, tačiau š</w:t>
      </w:r>
      <w:r w:rsidR="002E213F" w:rsidRPr="002C474F">
        <w:rPr>
          <w:rFonts w:ascii="Cambria Math" w:hAnsi="Cambria Math"/>
          <w:sz w:val="24"/>
          <w:szCs w:val="24"/>
          <w:lang w:val="lt-LT"/>
        </w:rPr>
        <w:t>iemet jų teturim</w:t>
      </w:r>
      <w:r w:rsidR="008D3185" w:rsidRPr="002C474F">
        <w:rPr>
          <w:rFonts w:ascii="Cambria Math" w:hAnsi="Cambria Math"/>
          <w:sz w:val="24"/>
          <w:szCs w:val="24"/>
          <w:lang w:val="lt-LT"/>
        </w:rPr>
        <w:t>e</w:t>
      </w:r>
      <w:r w:rsidR="002E213F" w:rsidRPr="002C474F">
        <w:rPr>
          <w:rFonts w:ascii="Cambria Math" w:hAnsi="Cambria Math"/>
          <w:sz w:val="24"/>
          <w:szCs w:val="24"/>
          <w:lang w:val="lt-LT"/>
        </w:rPr>
        <w:t xml:space="preserve"> 100 000</w:t>
      </w:r>
      <w:r w:rsidR="00340DDC">
        <w:rPr>
          <w:rFonts w:ascii="Cambria Math" w:hAnsi="Cambria Math"/>
          <w:sz w:val="24"/>
          <w:szCs w:val="24"/>
          <w:lang w:val="lt-LT"/>
        </w:rPr>
        <w:t>.</w:t>
      </w:r>
      <w:r w:rsidR="002E213F" w:rsidRPr="002C474F">
        <w:rPr>
          <w:rFonts w:ascii="Cambria Math" w:hAnsi="Cambria Math"/>
          <w:sz w:val="24"/>
          <w:szCs w:val="24"/>
          <w:lang w:val="lt-LT"/>
        </w:rPr>
        <w:t xml:space="preserve"> </w:t>
      </w:r>
      <w:r w:rsidR="00340DDC">
        <w:rPr>
          <w:rFonts w:ascii="Cambria Math" w:hAnsi="Cambria Math"/>
          <w:sz w:val="24"/>
          <w:szCs w:val="24"/>
          <w:lang w:val="lt-LT"/>
        </w:rPr>
        <w:t>T</w:t>
      </w:r>
      <w:r w:rsidR="002E213F" w:rsidRPr="002C474F">
        <w:rPr>
          <w:rFonts w:ascii="Cambria Math" w:hAnsi="Cambria Math"/>
          <w:sz w:val="24"/>
          <w:szCs w:val="24"/>
          <w:lang w:val="lt-LT"/>
        </w:rPr>
        <w:t>ai reiškia, kad Lietuvos aukštosios mokyklos dirba ne pilnu pajėgumu</w:t>
      </w:r>
      <w:r w:rsidR="00346AC1" w:rsidRPr="002C474F">
        <w:rPr>
          <w:rFonts w:ascii="Cambria Math" w:hAnsi="Cambria Math"/>
          <w:sz w:val="24"/>
          <w:szCs w:val="24"/>
          <w:lang w:val="lt-LT"/>
        </w:rPr>
        <w:t xml:space="preserve"> ir be jokių didelių infrastruktūrinių investicijų galėtų kasmet priimti iki 10 000 užsienio studentų</w:t>
      </w:r>
      <w:r w:rsidR="002840EC" w:rsidRPr="002C474F">
        <w:rPr>
          <w:rFonts w:ascii="Cambria Math" w:hAnsi="Cambria Math"/>
          <w:sz w:val="24"/>
          <w:szCs w:val="24"/>
          <w:lang w:val="lt-LT"/>
        </w:rPr>
        <w:t xml:space="preserve">. Tai galėtų dalinai sumažinti tiesioginės imigracijos mastus, kadangi nemaža studentų dalis įsidarbintų dalimi etato </w:t>
      </w:r>
      <w:r w:rsidR="00340DDC">
        <w:rPr>
          <w:rFonts w:ascii="Cambria Math" w:hAnsi="Cambria Math"/>
          <w:sz w:val="24"/>
          <w:szCs w:val="24"/>
          <w:lang w:val="lt-LT"/>
        </w:rPr>
        <w:t>–</w:t>
      </w:r>
      <w:r w:rsidR="002840EC" w:rsidRPr="002C474F">
        <w:rPr>
          <w:rFonts w:ascii="Cambria Math" w:hAnsi="Cambria Math"/>
          <w:sz w:val="24"/>
          <w:szCs w:val="24"/>
          <w:lang w:val="lt-LT"/>
        </w:rPr>
        <w:t xml:space="preserve"> tai galėtų atitikti </w:t>
      </w:r>
      <w:r w:rsidR="00CB5E8F" w:rsidRPr="002C474F">
        <w:rPr>
          <w:rFonts w:ascii="Cambria Math" w:hAnsi="Cambria Math"/>
          <w:sz w:val="24"/>
          <w:szCs w:val="24"/>
          <w:lang w:val="lt-LT"/>
        </w:rPr>
        <w:t>dviejų ar trijų</w:t>
      </w:r>
      <w:r w:rsidR="002840EC" w:rsidRPr="002C474F">
        <w:rPr>
          <w:rFonts w:ascii="Cambria Math" w:hAnsi="Cambria Math"/>
          <w:sz w:val="24"/>
          <w:szCs w:val="24"/>
          <w:lang w:val="lt-LT"/>
        </w:rPr>
        <w:t xml:space="preserve"> tūkstančių </w:t>
      </w:r>
      <w:r w:rsidR="00470D80" w:rsidRPr="002C474F">
        <w:rPr>
          <w:rFonts w:ascii="Cambria Math" w:hAnsi="Cambria Math"/>
          <w:sz w:val="24"/>
          <w:szCs w:val="24"/>
          <w:lang w:val="lt-LT"/>
        </w:rPr>
        <w:t xml:space="preserve">imigrantų kvotą. </w:t>
      </w:r>
    </w:p>
    <w:p w14:paraId="018DBD45" w14:textId="5EA372C5" w:rsidR="008A7BD9" w:rsidRPr="002C474F" w:rsidRDefault="00470D80" w:rsidP="00DC0B3C">
      <w:pPr>
        <w:spacing w:line="360" w:lineRule="auto"/>
        <w:jc w:val="both"/>
        <w:rPr>
          <w:rFonts w:ascii="Cambria Math" w:hAnsi="Cambria Math"/>
          <w:sz w:val="24"/>
          <w:szCs w:val="24"/>
          <w:lang w:val="lt-LT"/>
        </w:rPr>
      </w:pPr>
      <w:r w:rsidRPr="002C474F">
        <w:rPr>
          <w:rFonts w:ascii="Cambria Math" w:hAnsi="Cambria Math"/>
          <w:sz w:val="24"/>
          <w:szCs w:val="24"/>
          <w:lang w:val="lt-LT"/>
        </w:rPr>
        <w:t xml:space="preserve">Ko tam reikia ir kodėl tai nevyksta dabar? Labai paprasta. Mes esame patrauklūs trečiųjų šalių, daugiausia kaimyninių, jaunimui, tačiau </w:t>
      </w:r>
      <w:r w:rsidR="00CB5E8F" w:rsidRPr="002C474F">
        <w:rPr>
          <w:rFonts w:ascii="Cambria Math" w:hAnsi="Cambria Math"/>
          <w:sz w:val="24"/>
          <w:szCs w:val="24"/>
          <w:lang w:val="lt-LT"/>
        </w:rPr>
        <w:t xml:space="preserve">pragyvenimas </w:t>
      </w:r>
      <w:r w:rsidRPr="002C474F">
        <w:rPr>
          <w:rFonts w:ascii="Cambria Math" w:hAnsi="Cambria Math"/>
          <w:sz w:val="24"/>
          <w:szCs w:val="24"/>
          <w:lang w:val="lt-LT"/>
        </w:rPr>
        <w:t>Lietuv</w:t>
      </w:r>
      <w:r w:rsidR="00CB5E8F" w:rsidRPr="002C474F">
        <w:rPr>
          <w:rFonts w:ascii="Cambria Math" w:hAnsi="Cambria Math"/>
          <w:sz w:val="24"/>
          <w:szCs w:val="24"/>
          <w:lang w:val="lt-LT"/>
        </w:rPr>
        <w:t>oje</w:t>
      </w:r>
      <w:r w:rsidRPr="002C474F">
        <w:rPr>
          <w:rFonts w:ascii="Cambria Math" w:hAnsi="Cambria Math"/>
          <w:sz w:val="24"/>
          <w:szCs w:val="24"/>
          <w:lang w:val="lt-LT"/>
        </w:rPr>
        <w:t xml:space="preserve">  ir jos aukštasis mokslas jiems yra per brangus</w:t>
      </w:r>
      <w:r w:rsidR="00BE0EEC">
        <w:rPr>
          <w:rFonts w:ascii="Cambria Math" w:hAnsi="Cambria Math"/>
          <w:sz w:val="24"/>
          <w:szCs w:val="24"/>
          <w:lang w:val="lt-LT"/>
        </w:rPr>
        <w:t>.</w:t>
      </w:r>
      <w:r w:rsidRPr="002C474F">
        <w:rPr>
          <w:rFonts w:ascii="Cambria Math" w:hAnsi="Cambria Math"/>
          <w:sz w:val="24"/>
          <w:szCs w:val="24"/>
          <w:lang w:val="lt-LT"/>
        </w:rPr>
        <w:t xml:space="preserve"> Tam, kad galėtume pasikviesti gabiausius, labiausiai motyvuotus studentus, turėtume į juos investuoti. </w:t>
      </w:r>
      <w:r w:rsidR="00EF6BC0" w:rsidRPr="002C474F">
        <w:rPr>
          <w:rFonts w:ascii="Cambria Math" w:hAnsi="Cambria Math"/>
          <w:sz w:val="24"/>
          <w:szCs w:val="24"/>
          <w:lang w:val="lt-LT"/>
        </w:rPr>
        <w:t>Kreditų ar tiesioginių subsidijų būdu vienam studentui reikėtų surasti apie 4 000 Eurų per metus. Taip, tai nemažos investicijos, įsibėgėjus programai</w:t>
      </w:r>
      <w:r w:rsidR="00D04FEA" w:rsidRPr="002C474F">
        <w:rPr>
          <w:rFonts w:ascii="Cambria Math" w:hAnsi="Cambria Math"/>
          <w:sz w:val="24"/>
          <w:szCs w:val="24"/>
          <w:lang w:val="lt-LT"/>
        </w:rPr>
        <w:t xml:space="preserve"> jos</w:t>
      </w:r>
      <w:r w:rsidR="00EF6BC0" w:rsidRPr="002C474F">
        <w:rPr>
          <w:rFonts w:ascii="Cambria Math" w:hAnsi="Cambria Math"/>
          <w:sz w:val="24"/>
          <w:szCs w:val="24"/>
          <w:lang w:val="lt-LT"/>
        </w:rPr>
        <w:t xml:space="preserve"> siektų apie 150 milijonų eurų, tačiau jų grąža nekelia didelės rizikos, nes pradėjusiam dirbti jaunam žmogui grąžinti </w:t>
      </w:r>
      <w:r w:rsidR="000D6207" w:rsidRPr="002C474F">
        <w:rPr>
          <w:rFonts w:ascii="Cambria Math" w:hAnsi="Cambria Math"/>
          <w:sz w:val="24"/>
          <w:szCs w:val="24"/>
          <w:lang w:val="lt-LT"/>
        </w:rPr>
        <w:t>gautą kreditą nėra nepakeliama našta. Be to</w:t>
      </w:r>
      <w:r w:rsidR="00A03FD8">
        <w:rPr>
          <w:rFonts w:ascii="Cambria Math" w:hAnsi="Cambria Math"/>
          <w:sz w:val="24"/>
          <w:szCs w:val="24"/>
          <w:lang w:val="lt-LT"/>
        </w:rPr>
        <w:t>,</w:t>
      </w:r>
      <w:r w:rsidR="000D6207" w:rsidRPr="002C474F">
        <w:rPr>
          <w:rFonts w:ascii="Cambria Math" w:hAnsi="Cambria Math"/>
          <w:sz w:val="24"/>
          <w:szCs w:val="24"/>
          <w:lang w:val="lt-LT"/>
        </w:rPr>
        <w:t xml:space="preserve"> į šį procesą lengvai gali įsitraukti tiek verslas, tiek ir pati valstybė</w:t>
      </w:r>
      <w:r w:rsidR="00570665">
        <w:rPr>
          <w:rFonts w:ascii="Cambria Math" w:hAnsi="Cambria Math"/>
          <w:sz w:val="24"/>
          <w:szCs w:val="24"/>
          <w:lang w:val="lt-LT"/>
        </w:rPr>
        <w:t>,</w:t>
      </w:r>
      <w:r w:rsidR="000D6207" w:rsidRPr="002C474F">
        <w:rPr>
          <w:rFonts w:ascii="Cambria Math" w:hAnsi="Cambria Math"/>
          <w:sz w:val="24"/>
          <w:szCs w:val="24"/>
          <w:lang w:val="lt-LT"/>
        </w:rPr>
        <w:t xml:space="preserve"> finansuodami savo būsimų specialistų studijas.</w:t>
      </w:r>
      <w:r w:rsidR="00AF378E" w:rsidRPr="002C474F">
        <w:rPr>
          <w:rFonts w:ascii="Cambria Math" w:hAnsi="Cambria Math"/>
          <w:sz w:val="24"/>
          <w:szCs w:val="24"/>
          <w:lang w:val="lt-LT"/>
        </w:rPr>
        <w:t xml:space="preserve"> Taigi bent jau pabandyti tikrai būtų verta.</w:t>
      </w:r>
      <w:r w:rsidR="000D6207" w:rsidRPr="002C474F">
        <w:rPr>
          <w:rFonts w:ascii="Cambria Math" w:hAnsi="Cambria Math"/>
          <w:sz w:val="24"/>
          <w:szCs w:val="24"/>
          <w:lang w:val="lt-LT"/>
        </w:rPr>
        <w:t xml:space="preserve"> Pabaigai dar </w:t>
      </w:r>
      <w:r w:rsidR="000D6207" w:rsidRPr="002C474F">
        <w:rPr>
          <w:rFonts w:ascii="Cambria Math" w:hAnsi="Cambria Math"/>
          <w:sz w:val="24"/>
          <w:szCs w:val="24"/>
          <w:lang w:val="lt-LT"/>
        </w:rPr>
        <w:lastRenderedPageBreak/>
        <w:t xml:space="preserve">atsakymas į </w:t>
      </w:r>
      <w:r w:rsidR="00AE4809" w:rsidRPr="002C474F">
        <w:rPr>
          <w:rFonts w:ascii="Cambria Math" w:hAnsi="Cambria Math"/>
          <w:sz w:val="24"/>
          <w:szCs w:val="24"/>
          <w:lang w:val="lt-LT"/>
        </w:rPr>
        <w:t>k</w:t>
      </w:r>
      <w:r w:rsidR="000D6207" w:rsidRPr="002C474F">
        <w:rPr>
          <w:rFonts w:ascii="Cambria Math" w:hAnsi="Cambria Math"/>
          <w:sz w:val="24"/>
          <w:szCs w:val="24"/>
          <w:lang w:val="lt-LT"/>
        </w:rPr>
        <w:t xml:space="preserve">lausimą, kodėl </w:t>
      </w:r>
      <w:r w:rsidR="00AE4809" w:rsidRPr="002C474F">
        <w:rPr>
          <w:rFonts w:ascii="Cambria Math" w:hAnsi="Cambria Math"/>
          <w:sz w:val="24"/>
          <w:szCs w:val="24"/>
          <w:lang w:val="lt-LT"/>
        </w:rPr>
        <w:t>tokios geros sąlygos</w:t>
      </w:r>
      <w:r w:rsidR="00663CC1" w:rsidRPr="002C474F">
        <w:rPr>
          <w:rFonts w:ascii="Cambria Math" w:hAnsi="Cambria Math"/>
          <w:sz w:val="24"/>
          <w:szCs w:val="24"/>
          <w:lang w:val="lt-LT"/>
        </w:rPr>
        <w:t xml:space="preserve"> būtų</w:t>
      </w:r>
      <w:r w:rsidR="00AE4809" w:rsidRPr="002C474F">
        <w:rPr>
          <w:rFonts w:ascii="Cambria Math" w:hAnsi="Cambria Math"/>
          <w:sz w:val="24"/>
          <w:szCs w:val="24"/>
          <w:lang w:val="lt-LT"/>
        </w:rPr>
        <w:t xml:space="preserve"> siūlomos užsieniečiams, kai dalis Lietuvos jaunimo yra priversti mokėti už savo studijas?  </w:t>
      </w:r>
      <w:r w:rsidR="00663CC1" w:rsidRPr="002C474F">
        <w:rPr>
          <w:rFonts w:ascii="Cambria Math" w:hAnsi="Cambria Math"/>
          <w:sz w:val="24"/>
          <w:szCs w:val="24"/>
          <w:lang w:val="lt-LT"/>
        </w:rPr>
        <w:t>Pirmiausia</w:t>
      </w:r>
      <w:r w:rsidR="00570665">
        <w:rPr>
          <w:rFonts w:ascii="Cambria Math" w:hAnsi="Cambria Math"/>
          <w:sz w:val="24"/>
          <w:szCs w:val="24"/>
          <w:lang w:val="lt-LT"/>
        </w:rPr>
        <w:t>,</w:t>
      </w:r>
      <w:r w:rsidR="00663CC1" w:rsidRPr="002C474F">
        <w:rPr>
          <w:rFonts w:ascii="Cambria Math" w:hAnsi="Cambria Math"/>
          <w:sz w:val="24"/>
          <w:szCs w:val="24"/>
          <w:lang w:val="lt-LT"/>
        </w:rPr>
        <w:t xml:space="preserve"> pastebėkime, kad valstybės finansuojamų vietų skaičius </w:t>
      </w:r>
      <w:r w:rsidR="00CB5E8F" w:rsidRPr="002C474F">
        <w:rPr>
          <w:rFonts w:ascii="Cambria Math" w:hAnsi="Cambria Math"/>
          <w:sz w:val="24"/>
          <w:szCs w:val="24"/>
          <w:lang w:val="lt-LT"/>
        </w:rPr>
        <w:t xml:space="preserve">jau dabar yra didesnis nei yra norinčių ir galinčių studijuoti inžinerijos, informacinių technologijų, </w:t>
      </w:r>
      <w:r w:rsidR="00AF378E" w:rsidRPr="002C474F">
        <w:rPr>
          <w:rFonts w:ascii="Cambria Math" w:hAnsi="Cambria Math"/>
          <w:sz w:val="24"/>
          <w:szCs w:val="24"/>
          <w:lang w:val="lt-LT"/>
        </w:rPr>
        <w:t xml:space="preserve">žemės ūkio, </w:t>
      </w:r>
      <w:r w:rsidR="00CB5E8F" w:rsidRPr="002C474F">
        <w:rPr>
          <w:rFonts w:ascii="Cambria Math" w:hAnsi="Cambria Math"/>
          <w:sz w:val="24"/>
          <w:szCs w:val="24"/>
          <w:lang w:val="lt-LT"/>
        </w:rPr>
        <w:t xml:space="preserve">pedagogikos ir kitose programose, kurių absolventų </w:t>
      </w:r>
      <w:r w:rsidR="00456C20" w:rsidRPr="002C474F">
        <w:rPr>
          <w:rFonts w:ascii="Cambria Math" w:hAnsi="Cambria Math"/>
          <w:sz w:val="24"/>
          <w:szCs w:val="24"/>
          <w:lang w:val="lt-LT"/>
        </w:rPr>
        <w:t>nuolatos</w:t>
      </w:r>
      <w:r w:rsidR="00CB5E8F" w:rsidRPr="002C474F">
        <w:rPr>
          <w:rFonts w:ascii="Cambria Math" w:hAnsi="Cambria Math"/>
          <w:sz w:val="24"/>
          <w:szCs w:val="24"/>
          <w:lang w:val="lt-LT"/>
        </w:rPr>
        <w:t xml:space="preserve"> trūksta. Mokančių</w:t>
      </w:r>
      <w:r w:rsidR="00570665">
        <w:rPr>
          <w:rFonts w:ascii="Cambria Math" w:hAnsi="Cambria Math"/>
          <w:sz w:val="24"/>
          <w:szCs w:val="24"/>
          <w:lang w:val="lt-LT"/>
        </w:rPr>
        <w:t>jų</w:t>
      </w:r>
      <w:r w:rsidR="00CB5E8F" w:rsidRPr="002C474F">
        <w:rPr>
          <w:rFonts w:ascii="Cambria Math" w:hAnsi="Cambria Math"/>
          <w:sz w:val="24"/>
          <w:szCs w:val="24"/>
          <w:lang w:val="lt-LT"/>
        </w:rPr>
        <w:t xml:space="preserve"> už mokslą lieka vadybos, psichologijos, teisės ir kitose, ne tokiose deficitinėse programose. Nuo 2024 metų, suvienodinus stojimo reikalavimus į mokamas ir nemokamas studijas, valstybės finansuojamų vietų turėtų pakakti visoms programoms</w:t>
      </w:r>
      <w:r w:rsidR="00AF378E" w:rsidRPr="002C474F">
        <w:rPr>
          <w:rFonts w:ascii="Cambria Math" w:hAnsi="Cambria Math"/>
          <w:sz w:val="24"/>
          <w:szCs w:val="24"/>
          <w:lang w:val="lt-LT"/>
        </w:rPr>
        <w:t>. Didesnė problema bus kaip tolygiai, nors ir nepilnai, užpildyti visas programas, kad nenutiktų taip, jog vienos ar kitos profesijos aukštos kvalifikacijos specialistų Lietuvoje neliks visai, o jų importas bus sunkiai išsprendžiama užduotis.</w:t>
      </w:r>
    </w:p>
    <w:p w14:paraId="0ABD768F" w14:textId="2179FDB4" w:rsidR="00104A83" w:rsidRDefault="00104A83" w:rsidP="00946714">
      <w:pPr>
        <w:jc w:val="both"/>
        <w:rPr>
          <w:lang w:val="lt-LT"/>
        </w:rPr>
      </w:pPr>
    </w:p>
    <w:sectPr w:rsidR="00104A83" w:rsidSect="002C474F">
      <w:footerReference w:type="default" r:id="rId7"/>
      <w:pgSz w:w="11909" w:h="16834"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6C6E9" w14:textId="77777777" w:rsidR="00E2248A" w:rsidRDefault="00E2248A" w:rsidP="00DC0B3C">
      <w:pPr>
        <w:spacing w:after="0" w:line="240" w:lineRule="auto"/>
      </w:pPr>
      <w:r>
        <w:separator/>
      </w:r>
    </w:p>
  </w:endnote>
  <w:endnote w:type="continuationSeparator" w:id="0">
    <w:p w14:paraId="3372C812" w14:textId="77777777" w:rsidR="00E2248A" w:rsidRDefault="00E2248A" w:rsidP="00DC0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8689668"/>
      <w:docPartObj>
        <w:docPartGallery w:val="Page Numbers (Bottom of Page)"/>
        <w:docPartUnique/>
      </w:docPartObj>
    </w:sdtPr>
    <w:sdtEndPr/>
    <w:sdtContent>
      <w:p w14:paraId="07FCCE0B" w14:textId="2BA08C52" w:rsidR="00DC0B3C" w:rsidRDefault="00DC0B3C">
        <w:pPr>
          <w:pStyle w:val="Footer"/>
          <w:jc w:val="right"/>
        </w:pPr>
        <w:r>
          <w:fldChar w:fldCharType="begin"/>
        </w:r>
        <w:r>
          <w:instrText>PAGE   \* MERGEFORMAT</w:instrText>
        </w:r>
        <w:r>
          <w:fldChar w:fldCharType="separate"/>
        </w:r>
        <w:r>
          <w:rPr>
            <w:lang w:val="lt-LT"/>
          </w:rPr>
          <w:t>2</w:t>
        </w:r>
        <w:r>
          <w:fldChar w:fldCharType="end"/>
        </w:r>
      </w:p>
    </w:sdtContent>
  </w:sdt>
  <w:p w14:paraId="2B643BCF" w14:textId="77777777" w:rsidR="00DC0B3C" w:rsidRDefault="00DC0B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9054E" w14:textId="77777777" w:rsidR="00E2248A" w:rsidRDefault="00E2248A" w:rsidP="00DC0B3C">
      <w:pPr>
        <w:spacing w:after="0" w:line="240" w:lineRule="auto"/>
      </w:pPr>
      <w:r>
        <w:separator/>
      </w:r>
    </w:p>
  </w:footnote>
  <w:footnote w:type="continuationSeparator" w:id="0">
    <w:p w14:paraId="602DDF2A" w14:textId="77777777" w:rsidR="00E2248A" w:rsidRDefault="00E2248A" w:rsidP="00DC0B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3E1"/>
    <w:rsid w:val="000561BB"/>
    <w:rsid w:val="00057749"/>
    <w:rsid w:val="000811AC"/>
    <w:rsid w:val="0008632E"/>
    <w:rsid w:val="000B384F"/>
    <w:rsid w:val="000D3314"/>
    <w:rsid w:val="000D6207"/>
    <w:rsid w:val="000D7E37"/>
    <w:rsid w:val="000F39F4"/>
    <w:rsid w:val="0010196D"/>
    <w:rsid w:val="00104A83"/>
    <w:rsid w:val="0015381C"/>
    <w:rsid w:val="0018323C"/>
    <w:rsid w:val="0022425C"/>
    <w:rsid w:val="00236AA8"/>
    <w:rsid w:val="00263845"/>
    <w:rsid w:val="002840EC"/>
    <w:rsid w:val="002949AA"/>
    <w:rsid w:val="002A456F"/>
    <w:rsid w:val="002A49BC"/>
    <w:rsid w:val="002C474F"/>
    <w:rsid w:val="002E213F"/>
    <w:rsid w:val="00314F66"/>
    <w:rsid w:val="00330194"/>
    <w:rsid w:val="00340DDC"/>
    <w:rsid w:val="00346AC1"/>
    <w:rsid w:val="003753E1"/>
    <w:rsid w:val="003B7FE4"/>
    <w:rsid w:val="0043449B"/>
    <w:rsid w:val="00445CB7"/>
    <w:rsid w:val="00456C20"/>
    <w:rsid w:val="00470D80"/>
    <w:rsid w:val="004D3EB0"/>
    <w:rsid w:val="004F49F4"/>
    <w:rsid w:val="005668DB"/>
    <w:rsid w:val="00570665"/>
    <w:rsid w:val="0057785F"/>
    <w:rsid w:val="005922CC"/>
    <w:rsid w:val="00663CC1"/>
    <w:rsid w:val="00670415"/>
    <w:rsid w:val="00693FA0"/>
    <w:rsid w:val="006B52AD"/>
    <w:rsid w:val="006D470C"/>
    <w:rsid w:val="0070374A"/>
    <w:rsid w:val="00703DDC"/>
    <w:rsid w:val="007043A0"/>
    <w:rsid w:val="00712181"/>
    <w:rsid w:val="00735356"/>
    <w:rsid w:val="007E6570"/>
    <w:rsid w:val="007E7B07"/>
    <w:rsid w:val="00823D13"/>
    <w:rsid w:val="00835B4F"/>
    <w:rsid w:val="00851D13"/>
    <w:rsid w:val="00861D41"/>
    <w:rsid w:val="0087378E"/>
    <w:rsid w:val="008A7BD9"/>
    <w:rsid w:val="008C515F"/>
    <w:rsid w:val="008D3185"/>
    <w:rsid w:val="008D5B0F"/>
    <w:rsid w:val="008F10A7"/>
    <w:rsid w:val="009153F2"/>
    <w:rsid w:val="00946714"/>
    <w:rsid w:val="009A7851"/>
    <w:rsid w:val="009F57EC"/>
    <w:rsid w:val="009F587B"/>
    <w:rsid w:val="00A03FD8"/>
    <w:rsid w:val="00A60067"/>
    <w:rsid w:val="00A65014"/>
    <w:rsid w:val="00A85DCC"/>
    <w:rsid w:val="00AA01A9"/>
    <w:rsid w:val="00AA42D4"/>
    <w:rsid w:val="00AC704B"/>
    <w:rsid w:val="00AE4809"/>
    <w:rsid w:val="00AF378E"/>
    <w:rsid w:val="00B2382F"/>
    <w:rsid w:val="00B37ABB"/>
    <w:rsid w:val="00B565FF"/>
    <w:rsid w:val="00B710A5"/>
    <w:rsid w:val="00B811DC"/>
    <w:rsid w:val="00BC17AB"/>
    <w:rsid w:val="00BE0EEC"/>
    <w:rsid w:val="00C15CD6"/>
    <w:rsid w:val="00CB31FC"/>
    <w:rsid w:val="00CB5E8F"/>
    <w:rsid w:val="00CD653D"/>
    <w:rsid w:val="00CF1772"/>
    <w:rsid w:val="00D04FEA"/>
    <w:rsid w:val="00D223F1"/>
    <w:rsid w:val="00D2531D"/>
    <w:rsid w:val="00D260B9"/>
    <w:rsid w:val="00D7130B"/>
    <w:rsid w:val="00D73665"/>
    <w:rsid w:val="00D92342"/>
    <w:rsid w:val="00DC0B3C"/>
    <w:rsid w:val="00DE5F71"/>
    <w:rsid w:val="00E032AF"/>
    <w:rsid w:val="00E2248A"/>
    <w:rsid w:val="00E710F2"/>
    <w:rsid w:val="00E81A9D"/>
    <w:rsid w:val="00E95517"/>
    <w:rsid w:val="00EB062E"/>
    <w:rsid w:val="00EB2A7B"/>
    <w:rsid w:val="00ED08D2"/>
    <w:rsid w:val="00EE5819"/>
    <w:rsid w:val="00EF6BC0"/>
    <w:rsid w:val="00F0736C"/>
    <w:rsid w:val="00F37270"/>
    <w:rsid w:val="00F54030"/>
    <w:rsid w:val="00F75B24"/>
    <w:rsid w:val="00FB5832"/>
    <w:rsid w:val="00FE1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B2655"/>
  <w15:chartTrackingRefBased/>
  <w15:docId w15:val="{A83E9BCD-FC10-41DA-A421-EA48FF06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3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53F2"/>
    <w:rPr>
      <w:color w:val="0563C1" w:themeColor="hyperlink"/>
      <w:u w:val="single"/>
    </w:rPr>
  </w:style>
  <w:style w:type="character" w:styleId="UnresolvedMention">
    <w:name w:val="Unresolved Mention"/>
    <w:basedOn w:val="DefaultParagraphFont"/>
    <w:uiPriority w:val="99"/>
    <w:semiHidden/>
    <w:unhideWhenUsed/>
    <w:rsid w:val="009153F2"/>
    <w:rPr>
      <w:color w:val="605E5C"/>
      <w:shd w:val="clear" w:color="auto" w:fill="E1DFDD"/>
    </w:rPr>
  </w:style>
  <w:style w:type="paragraph" w:styleId="Header">
    <w:name w:val="header"/>
    <w:basedOn w:val="Normal"/>
    <w:link w:val="HeaderChar"/>
    <w:uiPriority w:val="99"/>
    <w:unhideWhenUsed/>
    <w:rsid w:val="00DC0B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0B3C"/>
  </w:style>
  <w:style w:type="paragraph" w:styleId="Footer">
    <w:name w:val="footer"/>
    <w:basedOn w:val="Normal"/>
    <w:link w:val="FooterChar"/>
    <w:uiPriority w:val="99"/>
    <w:unhideWhenUsed/>
    <w:rsid w:val="00DC0B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0B3C"/>
  </w:style>
  <w:style w:type="paragraph" w:styleId="Revision">
    <w:name w:val="Revision"/>
    <w:hidden/>
    <w:uiPriority w:val="99"/>
    <w:semiHidden/>
    <w:rsid w:val="00823D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100"/>
              <a:t>Lietuvos gyventojų skaičius pagal amžių</a:t>
            </a:r>
            <a:endParaRPr lang="ru-RU" sz="11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stacked"/>
        <c:varyColors val="0"/>
        <c:ser>
          <c:idx val="0"/>
          <c:order val="0"/>
          <c:spPr>
            <a:solidFill>
              <a:schemeClr val="accent1"/>
            </a:solidFill>
            <a:ln>
              <a:noFill/>
            </a:ln>
            <a:effectLst/>
          </c:spPr>
          <c:invertIfNegative val="0"/>
          <c:val>
            <c:numRef>
              <c:f>Sheet1!$A$1:$A$91</c:f>
              <c:numCache>
                <c:formatCode>General</c:formatCode>
                <c:ptCount val="91"/>
                <c:pt idx="0">
                  <c:v>23295</c:v>
                </c:pt>
                <c:pt idx="1">
                  <c:v>23733</c:v>
                </c:pt>
                <c:pt idx="2">
                  <c:v>25447</c:v>
                </c:pt>
                <c:pt idx="3">
                  <c:v>27209</c:v>
                </c:pt>
                <c:pt idx="4">
                  <c:v>28267</c:v>
                </c:pt>
                <c:pt idx="5">
                  <c:v>29625</c:v>
                </c:pt>
                <c:pt idx="6">
                  <c:v>29728</c:v>
                </c:pt>
                <c:pt idx="7">
                  <c:v>28681</c:v>
                </c:pt>
                <c:pt idx="8">
                  <c:v>27954</c:v>
                </c:pt>
                <c:pt idx="9">
                  <c:v>28701</c:v>
                </c:pt>
                <c:pt idx="10">
                  <c:v>28736</c:v>
                </c:pt>
                <c:pt idx="11">
                  <c:v>29855</c:v>
                </c:pt>
                <c:pt idx="12">
                  <c:v>30422</c:v>
                </c:pt>
                <c:pt idx="13">
                  <c:v>28746</c:v>
                </c:pt>
                <c:pt idx="14">
                  <c:v>26891</c:v>
                </c:pt>
                <c:pt idx="15">
                  <c:v>26336</c:v>
                </c:pt>
                <c:pt idx="16">
                  <c:v>26009</c:v>
                </c:pt>
                <c:pt idx="17">
                  <c:v>25887</c:v>
                </c:pt>
                <c:pt idx="18">
                  <c:v>25925</c:v>
                </c:pt>
                <c:pt idx="19">
                  <c:v>25135</c:v>
                </c:pt>
                <c:pt idx="20">
                  <c:v>25877</c:v>
                </c:pt>
                <c:pt idx="21">
                  <c:v>27190</c:v>
                </c:pt>
                <c:pt idx="22">
                  <c:v>28519</c:v>
                </c:pt>
                <c:pt idx="23">
                  <c:v>28567</c:v>
                </c:pt>
                <c:pt idx="24">
                  <c:v>29019</c:v>
                </c:pt>
                <c:pt idx="25">
                  <c:v>29578</c:v>
                </c:pt>
                <c:pt idx="26">
                  <c:v>30490</c:v>
                </c:pt>
                <c:pt idx="27">
                  <c:v>30732</c:v>
                </c:pt>
                <c:pt idx="28">
                  <c:v>33913</c:v>
                </c:pt>
                <c:pt idx="29">
                  <c:v>37850</c:v>
                </c:pt>
                <c:pt idx="30">
                  <c:v>38715</c:v>
                </c:pt>
                <c:pt idx="31">
                  <c:v>39604</c:v>
                </c:pt>
                <c:pt idx="32">
                  <c:v>38318</c:v>
                </c:pt>
                <c:pt idx="33">
                  <c:v>38891</c:v>
                </c:pt>
                <c:pt idx="34">
                  <c:v>40717</c:v>
                </c:pt>
                <c:pt idx="35">
                  <c:v>41103</c:v>
                </c:pt>
                <c:pt idx="36">
                  <c:v>39832</c:v>
                </c:pt>
                <c:pt idx="37">
                  <c:v>39158</c:v>
                </c:pt>
                <c:pt idx="38">
                  <c:v>38695</c:v>
                </c:pt>
                <c:pt idx="39">
                  <c:v>36061</c:v>
                </c:pt>
                <c:pt idx="40">
                  <c:v>35817</c:v>
                </c:pt>
                <c:pt idx="41">
                  <c:v>35582</c:v>
                </c:pt>
                <c:pt idx="42">
                  <c:v>35821</c:v>
                </c:pt>
                <c:pt idx="43">
                  <c:v>36180</c:v>
                </c:pt>
                <c:pt idx="44">
                  <c:v>36555</c:v>
                </c:pt>
                <c:pt idx="45">
                  <c:v>37114</c:v>
                </c:pt>
                <c:pt idx="46">
                  <c:v>37013</c:v>
                </c:pt>
                <c:pt idx="47">
                  <c:v>37522</c:v>
                </c:pt>
                <c:pt idx="48">
                  <c:v>37942</c:v>
                </c:pt>
                <c:pt idx="49">
                  <c:v>39903</c:v>
                </c:pt>
                <c:pt idx="50">
                  <c:v>41562</c:v>
                </c:pt>
                <c:pt idx="51">
                  <c:v>41579</c:v>
                </c:pt>
                <c:pt idx="52">
                  <c:v>40934</c:v>
                </c:pt>
                <c:pt idx="53">
                  <c:v>41252</c:v>
                </c:pt>
                <c:pt idx="54">
                  <c:v>40966</c:v>
                </c:pt>
                <c:pt idx="55">
                  <c:v>41716</c:v>
                </c:pt>
                <c:pt idx="56">
                  <c:v>41070</c:v>
                </c:pt>
                <c:pt idx="57">
                  <c:v>42218</c:v>
                </c:pt>
                <c:pt idx="58">
                  <c:v>42893</c:v>
                </c:pt>
                <c:pt idx="59">
                  <c:v>44585</c:v>
                </c:pt>
                <c:pt idx="60">
                  <c:v>46338</c:v>
                </c:pt>
                <c:pt idx="61">
                  <c:v>45099</c:v>
                </c:pt>
                <c:pt idx="62">
                  <c:v>44156</c:v>
                </c:pt>
                <c:pt idx="63">
                  <c:v>42107</c:v>
                </c:pt>
                <c:pt idx="64">
                  <c:v>39563</c:v>
                </c:pt>
                <c:pt idx="65">
                  <c:v>35603</c:v>
                </c:pt>
                <c:pt idx="66">
                  <c:v>34357</c:v>
                </c:pt>
                <c:pt idx="67">
                  <c:v>31980</c:v>
                </c:pt>
                <c:pt idx="68">
                  <c:v>29653</c:v>
                </c:pt>
                <c:pt idx="69">
                  <c:v>30113</c:v>
                </c:pt>
                <c:pt idx="70">
                  <c:v>29353</c:v>
                </c:pt>
                <c:pt idx="71">
                  <c:v>29035</c:v>
                </c:pt>
                <c:pt idx="72">
                  <c:v>28968</c:v>
                </c:pt>
                <c:pt idx="73">
                  <c:v>25660</c:v>
                </c:pt>
                <c:pt idx="74">
                  <c:v>22692</c:v>
                </c:pt>
                <c:pt idx="75">
                  <c:v>21079</c:v>
                </c:pt>
                <c:pt idx="76">
                  <c:v>22168</c:v>
                </c:pt>
                <c:pt idx="77">
                  <c:v>18714</c:v>
                </c:pt>
                <c:pt idx="78">
                  <c:v>20502</c:v>
                </c:pt>
                <c:pt idx="79">
                  <c:v>22052</c:v>
                </c:pt>
                <c:pt idx="80">
                  <c:v>20322</c:v>
                </c:pt>
                <c:pt idx="81">
                  <c:v>17953</c:v>
                </c:pt>
                <c:pt idx="82">
                  <c:v>16753</c:v>
                </c:pt>
                <c:pt idx="83">
                  <c:v>15980</c:v>
                </c:pt>
                <c:pt idx="84">
                  <c:v>14860</c:v>
                </c:pt>
                <c:pt idx="85">
                  <c:v>13439</c:v>
                </c:pt>
                <c:pt idx="86">
                  <c:v>11513</c:v>
                </c:pt>
                <c:pt idx="87">
                  <c:v>9400</c:v>
                </c:pt>
                <c:pt idx="88">
                  <c:v>8542</c:v>
                </c:pt>
                <c:pt idx="89">
                  <c:v>7295</c:v>
                </c:pt>
                <c:pt idx="90">
                  <c:v>5749</c:v>
                </c:pt>
              </c:numCache>
            </c:numRef>
          </c:val>
          <c:extLst>
            <c:ext xmlns:c16="http://schemas.microsoft.com/office/drawing/2014/chart" uri="{C3380CC4-5D6E-409C-BE32-E72D297353CC}">
              <c16:uniqueId val="{00000000-0B75-42E4-9C4D-035B2D9D1327}"/>
            </c:ext>
          </c:extLst>
        </c:ser>
        <c:dLbls>
          <c:showLegendKey val="0"/>
          <c:showVal val="0"/>
          <c:showCatName val="0"/>
          <c:showSerName val="0"/>
          <c:showPercent val="0"/>
          <c:showBubbleSize val="0"/>
        </c:dLbls>
        <c:gapWidth val="150"/>
        <c:overlap val="100"/>
        <c:axId val="1314461375"/>
        <c:axId val="1414466943"/>
      </c:barChart>
      <c:catAx>
        <c:axId val="1314461375"/>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414466943"/>
        <c:crosses val="autoZero"/>
        <c:auto val="1"/>
        <c:lblAlgn val="ctr"/>
        <c:lblOffset val="100"/>
        <c:noMultiLvlLbl val="0"/>
      </c:catAx>
      <c:valAx>
        <c:axId val="141446694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31446137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54</TotalTime>
  <Pages>5</Pages>
  <Words>7672</Words>
  <Characters>4374</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Juozas Augutis</dc:creator>
  <cp:keywords/>
  <dc:description/>
  <cp:lastModifiedBy>Martynas Gedvila</cp:lastModifiedBy>
  <cp:revision>46</cp:revision>
  <dcterms:created xsi:type="dcterms:W3CDTF">2023-01-10T10:07:00Z</dcterms:created>
  <dcterms:modified xsi:type="dcterms:W3CDTF">2023-01-10T11:43:00Z</dcterms:modified>
</cp:coreProperties>
</file>