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D9B" w:rsidRPr="002A4F57" w:rsidRDefault="002A6D9B" w:rsidP="00DB6799">
      <w:pPr>
        <w:spacing w:after="0" w:line="240" w:lineRule="auto"/>
        <w:jc w:val="left"/>
        <w:rPr>
          <w:rFonts w:ascii="Calibri" w:eastAsia="Times New Roman" w:hAnsi="Calibri" w:cs="Calibri"/>
          <w:b/>
          <w:color w:val="000000"/>
          <w:kern w:val="0"/>
          <w:sz w:val="22"/>
          <w:szCs w:val="22"/>
          <w:lang w:val="lt-LT" w:eastAsia="lt-LT"/>
        </w:rPr>
      </w:pPr>
    </w:p>
    <w:p w:rsidR="00DA36AB" w:rsidRDefault="00DA36AB" w:rsidP="002A6D9B">
      <w:pPr>
        <w:spacing w:after="0" w:line="240" w:lineRule="auto"/>
        <w:jc w:val="left"/>
        <w:rPr>
          <w:rFonts w:ascii="Calibri" w:eastAsia="Times New Roman" w:hAnsi="Calibri" w:cs="Calibri"/>
          <w:b/>
          <w:color w:val="000000"/>
          <w:kern w:val="0"/>
          <w:sz w:val="22"/>
          <w:szCs w:val="22"/>
          <w:lang w:val="lt-LT" w:eastAsia="lt-LT"/>
        </w:rPr>
      </w:pPr>
      <w:r>
        <w:rPr>
          <w:rFonts w:ascii="Calibri" w:eastAsia="Times New Roman" w:hAnsi="Calibri" w:cs="Calibri"/>
          <w:b/>
          <w:color w:val="000000"/>
          <w:kern w:val="0"/>
          <w:sz w:val="22"/>
          <w:szCs w:val="22"/>
          <w:lang w:val="lt-LT" w:eastAsia="lt-LT"/>
        </w:rPr>
        <w:t>PRESS RELEASE</w:t>
      </w:r>
    </w:p>
    <w:p w:rsidR="00DA36AB" w:rsidRDefault="009C64AD" w:rsidP="002A6D9B">
      <w:pPr>
        <w:spacing w:after="0" w:line="240" w:lineRule="auto"/>
        <w:jc w:val="left"/>
        <w:rPr>
          <w:rFonts w:ascii="Calibri" w:eastAsia="Times New Roman" w:hAnsi="Calibri" w:cs="Calibri"/>
          <w:b/>
          <w:color w:val="000000"/>
          <w:kern w:val="0"/>
          <w:sz w:val="22"/>
          <w:szCs w:val="22"/>
          <w:lang w:eastAsia="lt-LT"/>
        </w:rPr>
      </w:pPr>
      <w:proofErr w:type="spellStart"/>
      <w:r>
        <w:rPr>
          <w:rFonts w:ascii="Calibri" w:eastAsia="Times New Roman" w:hAnsi="Calibri" w:cs="Calibri"/>
          <w:b/>
          <w:color w:val="000000"/>
          <w:kern w:val="0"/>
          <w:sz w:val="22"/>
          <w:szCs w:val="22"/>
          <w:lang w:val="lt-LT" w:eastAsia="lt-LT"/>
        </w:rPr>
        <w:t>March</w:t>
      </w:r>
      <w:proofErr w:type="spellEnd"/>
      <w:r>
        <w:rPr>
          <w:rFonts w:ascii="Calibri" w:eastAsia="Times New Roman" w:hAnsi="Calibri" w:cs="Calibri"/>
          <w:b/>
          <w:color w:val="000000"/>
          <w:kern w:val="0"/>
          <w:sz w:val="22"/>
          <w:szCs w:val="22"/>
          <w:lang w:val="lt-LT" w:eastAsia="lt-LT"/>
        </w:rPr>
        <w:t xml:space="preserve"> </w:t>
      </w:r>
      <w:r w:rsidR="009005AD">
        <w:rPr>
          <w:rFonts w:ascii="Calibri" w:eastAsia="Times New Roman" w:hAnsi="Calibri" w:cs="Calibri"/>
          <w:b/>
          <w:color w:val="000000"/>
          <w:kern w:val="0"/>
          <w:sz w:val="22"/>
          <w:szCs w:val="22"/>
          <w:lang w:eastAsia="lt-LT"/>
        </w:rPr>
        <w:t>10</w:t>
      </w:r>
      <w:r w:rsidRPr="009C64AD">
        <w:rPr>
          <w:rFonts w:ascii="Calibri" w:eastAsia="Times New Roman" w:hAnsi="Calibri" w:cs="Calibri"/>
          <w:b/>
          <w:color w:val="000000"/>
          <w:kern w:val="0"/>
          <w:sz w:val="22"/>
          <w:szCs w:val="22"/>
          <w:vertAlign w:val="superscript"/>
          <w:lang w:eastAsia="lt-LT"/>
        </w:rPr>
        <w:t>th</w:t>
      </w:r>
      <w:r w:rsidR="0004202C">
        <w:rPr>
          <w:rFonts w:ascii="Calibri" w:eastAsia="Times New Roman" w:hAnsi="Calibri" w:cs="Calibri"/>
          <w:b/>
          <w:color w:val="000000"/>
          <w:kern w:val="0"/>
          <w:sz w:val="22"/>
          <w:szCs w:val="22"/>
          <w:lang w:eastAsia="lt-LT"/>
        </w:rPr>
        <w:t>, 2023</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b/>
          <w:color w:val="000000"/>
          <w:kern w:val="0"/>
          <w:sz w:val="24"/>
          <w:lang w:eastAsia="lt-LT"/>
        </w:rPr>
      </w:pPr>
      <w:proofErr w:type="spellStart"/>
      <w:r w:rsidRPr="009C64AD">
        <w:rPr>
          <w:rFonts w:ascii="Calibri" w:eastAsia="Times New Roman" w:hAnsi="Calibri" w:cs="Calibri"/>
          <w:b/>
          <w:color w:val="000000"/>
          <w:kern w:val="0"/>
          <w:sz w:val="24"/>
          <w:lang w:eastAsia="lt-LT"/>
        </w:rPr>
        <w:t>Paysera</w:t>
      </w:r>
      <w:proofErr w:type="spellEnd"/>
      <w:r w:rsidRPr="009C64AD">
        <w:rPr>
          <w:rFonts w:ascii="Calibri" w:eastAsia="Times New Roman" w:hAnsi="Calibri" w:cs="Calibri"/>
          <w:b/>
          <w:color w:val="000000"/>
          <w:kern w:val="0"/>
          <w:sz w:val="24"/>
          <w:lang w:eastAsia="lt-LT"/>
        </w:rPr>
        <w:t xml:space="preserve"> Partners </w:t>
      </w:r>
      <w:proofErr w:type="gramStart"/>
      <w:r w:rsidRPr="009C64AD">
        <w:rPr>
          <w:rFonts w:ascii="Calibri" w:eastAsia="Times New Roman" w:hAnsi="Calibri" w:cs="Calibri"/>
          <w:b/>
          <w:color w:val="000000"/>
          <w:kern w:val="0"/>
          <w:sz w:val="24"/>
          <w:lang w:eastAsia="lt-LT"/>
        </w:rPr>
        <w:t>With</w:t>
      </w:r>
      <w:proofErr w:type="gramEnd"/>
      <w:r w:rsidRPr="009C64AD">
        <w:rPr>
          <w:rFonts w:ascii="Calibri" w:eastAsia="Times New Roman" w:hAnsi="Calibri" w:cs="Calibri"/>
          <w:b/>
          <w:color w:val="000000"/>
          <w:kern w:val="0"/>
          <w:sz w:val="24"/>
          <w:lang w:eastAsia="lt-LT"/>
        </w:rPr>
        <w:t xml:space="preserve"> Ria Money Transfer, Unlocking Paym</w:t>
      </w:r>
      <w:r w:rsidR="0088711C">
        <w:rPr>
          <w:rFonts w:ascii="Calibri" w:eastAsia="Times New Roman" w:hAnsi="Calibri" w:cs="Calibri"/>
          <w:b/>
          <w:color w:val="000000"/>
          <w:kern w:val="0"/>
          <w:sz w:val="24"/>
          <w:lang w:eastAsia="lt-LT"/>
        </w:rPr>
        <w:t>ent Collection In Cash At More T</w:t>
      </w:r>
      <w:r w:rsidRPr="009C64AD">
        <w:rPr>
          <w:rFonts w:ascii="Calibri" w:eastAsia="Times New Roman" w:hAnsi="Calibri" w:cs="Calibri"/>
          <w:b/>
          <w:color w:val="000000"/>
          <w:kern w:val="0"/>
          <w:sz w:val="24"/>
          <w:lang w:eastAsia="lt-LT"/>
        </w:rPr>
        <w:t>han 500,000 Locations Worldwide</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r w:rsidRPr="009C64AD">
        <w:rPr>
          <w:rFonts w:ascii="Calibri" w:eastAsia="Times New Roman" w:hAnsi="Calibri" w:cs="Calibri"/>
          <w:color w:val="000000"/>
          <w:kern w:val="0"/>
          <w:sz w:val="22"/>
          <w:szCs w:val="22"/>
          <w:lang w:eastAsia="lt-LT"/>
        </w:rPr>
        <w:t xml:space="preserve"> </w:t>
      </w:r>
    </w:p>
    <w:p w:rsidR="009C64AD" w:rsidRPr="009C64AD" w:rsidRDefault="009C64AD" w:rsidP="009C64AD">
      <w:pPr>
        <w:spacing w:after="0" w:line="240" w:lineRule="auto"/>
        <w:rPr>
          <w:rFonts w:ascii="Calibri" w:eastAsia="Times New Roman" w:hAnsi="Calibri" w:cs="Calibri"/>
          <w:b/>
          <w:color w:val="000000"/>
          <w:kern w:val="0"/>
          <w:sz w:val="22"/>
          <w:szCs w:val="22"/>
          <w:lang w:eastAsia="lt-LT"/>
        </w:rPr>
      </w:pPr>
      <w:proofErr w:type="spellStart"/>
      <w:r w:rsidRPr="009C64AD">
        <w:rPr>
          <w:rFonts w:ascii="Calibri" w:eastAsia="Times New Roman" w:hAnsi="Calibri" w:cs="Calibri"/>
          <w:b/>
          <w:color w:val="000000"/>
          <w:kern w:val="0"/>
          <w:sz w:val="22"/>
          <w:szCs w:val="22"/>
          <w:lang w:eastAsia="lt-LT"/>
        </w:rPr>
        <w:t>Paysera</w:t>
      </w:r>
      <w:proofErr w:type="spellEnd"/>
      <w:r w:rsidRPr="009C64AD">
        <w:rPr>
          <w:rFonts w:ascii="Calibri" w:eastAsia="Times New Roman" w:hAnsi="Calibri" w:cs="Calibri"/>
          <w:b/>
          <w:color w:val="000000"/>
          <w:kern w:val="0"/>
          <w:sz w:val="22"/>
          <w:szCs w:val="22"/>
          <w:lang w:eastAsia="lt-LT"/>
        </w:rPr>
        <w:t xml:space="preserve"> launches a partnership with Ria Money Transfer, a global leader in the cross-border money transfer industry and business segment of </w:t>
      </w:r>
      <w:proofErr w:type="spellStart"/>
      <w:r w:rsidRPr="009C64AD">
        <w:rPr>
          <w:rFonts w:ascii="Calibri" w:eastAsia="Times New Roman" w:hAnsi="Calibri" w:cs="Calibri"/>
          <w:b/>
          <w:color w:val="000000"/>
          <w:kern w:val="0"/>
          <w:sz w:val="22"/>
          <w:szCs w:val="22"/>
          <w:lang w:eastAsia="lt-LT"/>
        </w:rPr>
        <w:t>Euronet</w:t>
      </w:r>
      <w:proofErr w:type="spellEnd"/>
      <w:r w:rsidRPr="009C64AD">
        <w:rPr>
          <w:rFonts w:ascii="Calibri" w:eastAsia="Times New Roman" w:hAnsi="Calibri" w:cs="Calibri"/>
          <w:b/>
          <w:color w:val="000000"/>
          <w:kern w:val="0"/>
          <w:sz w:val="22"/>
          <w:szCs w:val="22"/>
          <w:lang w:eastAsia="lt-LT"/>
        </w:rPr>
        <w:t xml:space="preserve"> Worldwide, Inc. (NASDAQ:EEFT) that enables clients to send money not to a bank account but to the nearest Ria cash pickup location. </w:t>
      </w:r>
      <w:proofErr w:type="gramStart"/>
      <w:r w:rsidRPr="009C64AD">
        <w:rPr>
          <w:rFonts w:ascii="Calibri" w:eastAsia="Times New Roman" w:hAnsi="Calibri" w:cs="Calibri"/>
          <w:b/>
          <w:color w:val="000000"/>
          <w:kern w:val="0"/>
          <w:sz w:val="22"/>
          <w:szCs w:val="22"/>
          <w:lang w:eastAsia="lt-LT"/>
        </w:rPr>
        <w:t>Ria’s</w:t>
      </w:r>
      <w:proofErr w:type="gramEnd"/>
      <w:r w:rsidRPr="009C64AD">
        <w:rPr>
          <w:rFonts w:ascii="Calibri" w:eastAsia="Times New Roman" w:hAnsi="Calibri" w:cs="Calibri"/>
          <w:b/>
          <w:color w:val="000000"/>
          <w:kern w:val="0"/>
          <w:sz w:val="22"/>
          <w:szCs w:val="22"/>
          <w:lang w:eastAsia="lt-LT"/>
        </w:rPr>
        <w:t xml:space="preserve"> network includes 522,000 cash pickup locations in 152 countries throughout the world.</w:t>
      </w:r>
      <w:bookmarkStart w:id="0" w:name="_GoBack"/>
      <w:bookmarkEnd w:id="0"/>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r w:rsidRPr="009C64AD">
        <w:rPr>
          <w:rFonts w:ascii="Calibri" w:eastAsia="Times New Roman" w:hAnsi="Calibri" w:cs="Calibri"/>
          <w:color w:val="000000"/>
          <w:kern w:val="0"/>
          <w:sz w:val="22"/>
          <w:szCs w:val="22"/>
          <w:lang w:eastAsia="lt-LT"/>
        </w:rPr>
        <w:t xml:space="preserve">"Sometimes it's not possible to transfer money to a bank account because the recipient doesn't have a local bank account. For example, in Turkey, a country of 85 million people, 26% of the adult population does not have a bank account. This amounts to 17 million people. It is quite common not to have an account in other parts of the world", says </w:t>
      </w:r>
      <w:proofErr w:type="spellStart"/>
      <w:r w:rsidRPr="009C64AD">
        <w:rPr>
          <w:rFonts w:ascii="Calibri" w:eastAsia="Times New Roman" w:hAnsi="Calibri" w:cs="Calibri"/>
          <w:color w:val="000000"/>
          <w:kern w:val="0"/>
          <w:sz w:val="22"/>
          <w:szCs w:val="22"/>
          <w:lang w:eastAsia="lt-LT"/>
        </w:rPr>
        <w:t>Gintautas</w:t>
      </w:r>
      <w:proofErr w:type="spellEnd"/>
      <w:r w:rsidRPr="009C64AD">
        <w:rPr>
          <w:rFonts w:ascii="Calibri" w:eastAsia="Times New Roman" w:hAnsi="Calibri" w:cs="Calibri"/>
          <w:color w:val="000000"/>
          <w:kern w:val="0"/>
          <w:sz w:val="22"/>
          <w:szCs w:val="22"/>
          <w:lang w:eastAsia="lt-LT"/>
        </w:rPr>
        <w:t xml:space="preserve"> </w:t>
      </w:r>
      <w:proofErr w:type="spellStart"/>
      <w:r w:rsidRPr="009C64AD">
        <w:rPr>
          <w:rFonts w:ascii="Calibri" w:eastAsia="Times New Roman" w:hAnsi="Calibri" w:cs="Calibri"/>
          <w:color w:val="000000"/>
          <w:kern w:val="0"/>
          <w:sz w:val="22"/>
          <w:szCs w:val="22"/>
          <w:lang w:eastAsia="lt-LT"/>
        </w:rPr>
        <w:t>Mezetis</w:t>
      </w:r>
      <w:proofErr w:type="spellEnd"/>
      <w:r w:rsidRPr="009C64AD">
        <w:rPr>
          <w:rFonts w:ascii="Calibri" w:eastAsia="Times New Roman" w:hAnsi="Calibri" w:cs="Calibri"/>
          <w:color w:val="000000"/>
          <w:kern w:val="0"/>
          <w:sz w:val="22"/>
          <w:szCs w:val="22"/>
          <w:lang w:eastAsia="lt-LT"/>
        </w:rPr>
        <w:t xml:space="preserve">, CEO of </w:t>
      </w:r>
      <w:proofErr w:type="spellStart"/>
      <w:r w:rsidRPr="009C64AD">
        <w:rPr>
          <w:rFonts w:ascii="Calibri" w:eastAsia="Times New Roman" w:hAnsi="Calibri" w:cs="Calibri"/>
          <w:color w:val="000000"/>
          <w:kern w:val="0"/>
          <w:sz w:val="22"/>
          <w:szCs w:val="22"/>
          <w:lang w:eastAsia="lt-LT"/>
        </w:rPr>
        <w:t>Paysera</w:t>
      </w:r>
      <w:proofErr w:type="spellEnd"/>
      <w:r w:rsidRPr="009C64AD">
        <w:rPr>
          <w:rFonts w:ascii="Calibri" w:eastAsia="Times New Roman" w:hAnsi="Calibri" w:cs="Calibri"/>
          <w:color w:val="000000"/>
          <w:kern w:val="0"/>
          <w:sz w:val="22"/>
          <w:szCs w:val="22"/>
          <w:lang w:eastAsia="lt-LT"/>
        </w:rPr>
        <w:t xml:space="preserve"> LT.</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r w:rsidRPr="009C64AD">
        <w:rPr>
          <w:rFonts w:ascii="Calibri" w:eastAsia="Times New Roman" w:hAnsi="Calibri" w:cs="Calibri"/>
          <w:color w:val="000000"/>
          <w:kern w:val="0"/>
          <w:sz w:val="22"/>
          <w:szCs w:val="22"/>
          <w:lang w:eastAsia="lt-LT"/>
        </w:rPr>
        <w:t xml:space="preserve">"Even if the recipient has an account, it may not be linked to a debit card, the card may have been lost or there may be no ATMs around to withdraw the money. An international transfer from Europe to Asia is sometimes more expensive than an alternative cash pickup transfer. Therefore, there are many situations where cash pickup transfers are useful and necessary," says G. </w:t>
      </w:r>
      <w:proofErr w:type="spellStart"/>
      <w:r w:rsidRPr="009C64AD">
        <w:rPr>
          <w:rFonts w:ascii="Calibri" w:eastAsia="Times New Roman" w:hAnsi="Calibri" w:cs="Calibri"/>
          <w:color w:val="000000"/>
          <w:kern w:val="0"/>
          <w:sz w:val="22"/>
          <w:szCs w:val="22"/>
          <w:lang w:eastAsia="lt-LT"/>
        </w:rPr>
        <w:t>Mezetis</w:t>
      </w:r>
      <w:proofErr w:type="spellEnd"/>
      <w:r w:rsidRPr="009C64AD">
        <w:rPr>
          <w:rFonts w:ascii="Calibri" w:eastAsia="Times New Roman" w:hAnsi="Calibri" w:cs="Calibri"/>
          <w:color w:val="000000"/>
          <w:kern w:val="0"/>
          <w:sz w:val="22"/>
          <w:szCs w:val="22"/>
          <w:lang w:eastAsia="lt-LT"/>
        </w:rPr>
        <w:t>.</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roofErr w:type="spellStart"/>
      <w:r w:rsidRPr="009C64AD">
        <w:rPr>
          <w:rFonts w:ascii="Calibri" w:eastAsia="Times New Roman" w:hAnsi="Calibri" w:cs="Calibri"/>
          <w:color w:val="000000"/>
          <w:kern w:val="0"/>
          <w:sz w:val="22"/>
          <w:szCs w:val="22"/>
          <w:lang w:eastAsia="lt-LT"/>
        </w:rPr>
        <w:t>Paysera</w:t>
      </w:r>
      <w:proofErr w:type="spellEnd"/>
      <w:r w:rsidRPr="009C64AD">
        <w:rPr>
          <w:rFonts w:ascii="Calibri" w:eastAsia="Times New Roman" w:hAnsi="Calibri" w:cs="Calibri"/>
          <w:color w:val="000000"/>
          <w:kern w:val="0"/>
          <w:sz w:val="22"/>
          <w:szCs w:val="22"/>
          <w:lang w:eastAsia="lt-LT"/>
        </w:rPr>
        <w:t xml:space="preserve"> anticipates that the new cash pickup transfer service will become appealing to migrants working in developed European countries who send money home to their relatives. Moreover, it is hoped that this service will be of assistance to Ukrainian citizens who temporarily reside in EU countries due to the war and are looking for ways to transfer money back to their home country.</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r w:rsidRPr="009C64AD">
        <w:rPr>
          <w:rFonts w:ascii="Calibri" w:eastAsia="Times New Roman" w:hAnsi="Calibri" w:cs="Calibri"/>
          <w:color w:val="000000"/>
          <w:kern w:val="0"/>
          <w:sz w:val="22"/>
          <w:szCs w:val="22"/>
          <w:lang w:eastAsia="lt-LT"/>
        </w:rPr>
        <w:t xml:space="preserve">"Remittances sent from relatives working in the EU to their loved ones can make up a significant part of the family budget, supporting their basic needs, such as health, food and education. Partnering with </w:t>
      </w:r>
      <w:proofErr w:type="spellStart"/>
      <w:r w:rsidRPr="009C64AD">
        <w:rPr>
          <w:rFonts w:ascii="Calibri" w:eastAsia="Times New Roman" w:hAnsi="Calibri" w:cs="Calibri"/>
          <w:color w:val="000000"/>
          <w:kern w:val="0"/>
          <w:sz w:val="22"/>
          <w:szCs w:val="22"/>
          <w:lang w:eastAsia="lt-LT"/>
        </w:rPr>
        <w:t>Paysera</w:t>
      </w:r>
      <w:proofErr w:type="spellEnd"/>
      <w:r w:rsidRPr="009C64AD">
        <w:rPr>
          <w:rFonts w:ascii="Calibri" w:eastAsia="Times New Roman" w:hAnsi="Calibri" w:cs="Calibri"/>
          <w:color w:val="000000"/>
          <w:kern w:val="0"/>
          <w:sz w:val="22"/>
          <w:szCs w:val="22"/>
          <w:lang w:eastAsia="lt-LT"/>
        </w:rPr>
        <w:t xml:space="preserve"> helps bring more convenience to customers without a bank account to receive financial support sent by relatives working abroad," says </w:t>
      </w:r>
      <w:proofErr w:type="spellStart"/>
      <w:r w:rsidRPr="009C64AD">
        <w:rPr>
          <w:rFonts w:ascii="Calibri" w:eastAsia="Times New Roman" w:hAnsi="Calibri" w:cs="Calibri"/>
          <w:color w:val="000000"/>
          <w:kern w:val="0"/>
          <w:sz w:val="22"/>
          <w:szCs w:val="22"/>
          <w:lang w:eastAsia="lt-LT"/>
        </w:rPr>
        <w:t>Alla</w:t>
      </w:r>
      <w:proofErr w:type="spellEnd"/>
      <w:r w:rsidRPr="009C64AD">
        <w:rPr>
          <w:rFonts w:ascii="Calibri" w:eastAsia="Times New Roman" w:hAnsi="Calibri" w:cs="Calibri"/>
          <w:color w:val="000000"/>
          <w:kern w:val="0"/>
          <w:sz w:val="22"/>
          <w:szCs w:val="22"/>
          <w:lang w:eastAsia="lt-LT"/>
        </w:rPr>
        <w:t xml:space="preserve"> </w:t>
      </w:r>
      <w:proofErr w:type="spellStart"/>
      <w:r w:rsidRPr="009C64AD">
        <w:rPr>
          <w:rFonts w:ascii="Calibri" w:eastAsia="Times New Roman" w:hAnsi="Calibri" w:cs="Calibri"/>
          <w:color w:val="000000"/>
          <w:kern w:val="0"/>
          <w:sz w:val="22"/>
          <w:szCs w:val="22"/>
          <w:lang w:eastAsia="lt-LT"/>
        </w:rPr>
        <w:t>Shelest</w:t>
      </w:r>
      <w:proofErr w:type="spellEnd"/>
      <w:r w:rsidRPr="009C64AD">
        <w:rPr>
          <w:rFonts w:ascii="Calibri" w:eastAsia="Times New Roman" w:hAnsi="Calibri" w:cs="Calibri"/>
          <w:color w:val="000000"/>
          <w:kern w:val="0"/>
          <w:sz w:val="22"/>
          <w:szCs w:val="22"/>
          <w:lang w:eastAsia="lt-LT"/>
        </w:rPr>
        <w:t xml:space="preserve">, Regional Director Business Development at </w:t>
      </w:r>
      <w:proofErr w:type="gramStart"/>
      <w:r w:rsidRPr="009C64AD">
        <w:rPr>
          <w:rFonts w:ascii="Calibri" w:eastAsia="Times New Roman" w:hAnsi="Calibri" w:cs="Calibri"/>
          <w:color w:val="000000"/>
          <w:kern w:val="0"/>
          <w:sz w:val="22"/>
          <w:szCs w:val="22"/>
          <w:lang w:eastAsia="lt-LT"/>
        </w:rPr>
        <w:t>Ria</w:t>
      </w:r>
      <w:proofErr w:type="gramEnd"/>
      <w:r w:rsidRPr="009C64AD">
        <w:rPr>
          <w:rFonts w:ascii="Calibri" w:eastAsia="Times New Roman" w:hAnsi="Calibri" w:cs="Calibri"/>
          <w:color w:val="000000"/>
          <w:kern w:val="0"/>
          <w:sz w:val="22"/>
          <w:szCs w:val="22"/>
          <w:lang w:eastAsia="lt-LT"/>
        </w:rPr>
        <w:t>.</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r w:rsidRPr="009C64AD">
        <w:rPr>
          <w:rFonts w:ascii="Calibri" w:eastAsia="Times New Roman" w:hAnsi="Calibri" w:cs="Calibri"/>
          <w:color w:val="000000"/>
          <w:kern w:val="0"/>
          <w:sz w:val="22"/>
          <w:szCs w:val="22"/>
          <w:lang w:eastAsia="lt-LT"/>
        </w:rPr>
        <w:t xml:space="preserve">Currently, cash pickup transfers at </w:t>
      </w:r>
      <w:proofErr w:type="gramStart"/>
      <w:r w:rsidRPr="009C64AD">
        <w:rPr>
          <w:rFonts w:ascii="Calibri" w:eastAsia="Times New Roman" w:hAnsi="Calibri" w:cs="Calibri"/>
          <w:color w:val="000000"/>
          <w:kern w:val="0"/>
          <w:sz w:val="22"/>
          <w:szCs w:val="22"/>
          <w:lang w:eastAsia="lt-LT"/>
        </w:rPr>
        <w:t>Ria</w:t>
      </w:r>
      <w:proofErr w:type="gramEnd"/>
      <w:r w:rsidRPr="009C64AD">
        <w:rPr>
          <w:rFonts w:ascii="Calibri" w:eastAsia="Times New Roman" w:hAnsi="Calibri" w:cs="Calibri"/>
          <w:color w:val="000000"/>
          <w:kern w:val="0"/>
          <w:sz w:val="22"/>
          <w:szCs w:val="22"/>
          <w:lang w:eastAsia="lt-LT"/>
        </w:rPr>
        <w:t xml:space="preserve"> service points are available using </w:t>
      </w:r>
      <w:proofErr w:type="spellStart"/>
      <w:r w:rsidRPr="009C64AD">
        <w:rPr>
          <w:rFonts w:ascii="Calibri" w:eastAsia="Times New Roman" w:hAnsi="Calibri" w:cs="Calibri"/>
          <w:color w:val="000000"/>
          <w:kern w:val="0"/>
          <w:sz w:val="22"/>
          <w:szCs w:val="22"/>
          <w:lang w:eastAsia="lt-LT"/>
        </w:rPr>
        <w:t>Paysera's</w:t>
      </w:r>
      <w:proofErr w:type="spellEnd"/>
      <w:r w:rsidRPr="009C64AD">
        <w:rPr>
          <w:rFonts w:ascii="Calibri" w:eastAsia="Times New Roman" w:hAnsi="Calibri" w:cs="Calibri"/>
          <w:color w:val="000000"/>
          <w:kern w:val="0"/>
          <w:sz w:val="22"/>
          <w:szCs w:val="22"/>
          <w:lang w:eastAsia="lt-LT"/>
        </w:rPr>
        <w:t xml:space="preserve"> electronic banking, and in the first half of 2023, this type of transfer will also be available on the mobile app.</w:t>
      </w: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color w:val="000000"/>
          <w:kern w:val="0"/>
          <w:sz w:val="22"/>
          <w:szCs w:val="22"/>
          <w:lang w:eastAsia="lt-LT"/>
        </w:rPr>
      </w:pPr>
      <w:r w:rsidRPr="009C64AD">
        <w:rPr>
          <w:rFonts w:ascii="Calibri" w:eastAsia="Times New Roman" w:hAnsi="Calibri" w:cs="Calibri"/>
          <w:color w:val="000000"/>
          <w:kern w:val="0"/>
          <w:sz w:val="22"/>
          <w:szCs w:val="22"/>
          <w:lang w:eastAsia="lt-LT"/>
        </w:rPr>
        <w:t xml:space="preserve">The World Bank estimates that transfers to low- and middle-income countries will grow 2% in 2023 to 639 billion USD (587 billion EUR). Therefore, by being able to offer cash pickup transfers, </w:t>
      </w:r>
      <w:proofErr w:type="spellStart"/>
      <w:r w:rsidRPr="009C64AD">
        <w:rPr>
          <w:rFonts w:ascii="Calibri" w:eastAsia="Times New Roman" w:hAnsi="Calibri" w:cs="Calibri"/>
          <w:color w:val="000000"/>
          <w:kern w:val="0"/>
          <w:sz w:val="22"/>
          <w:szCs w:val="22"/>
          <w:lang w:eastAsia="lt-LT"/>
        </w:rPr>
        <w:t>Paysera</w:t>
      </w:r>
      <w:proofErr w:type="spellEnd"/>
      <w:r w:rsidRPr="009C64AD">
        <w:rPr>
          <w:rFonts w:ascii="Calibri" w:eastAsia="Times New Roman" w:hAnsi="Calibri" w:cs="Calibri"/>
          <w:color w:val="000000"/>
          <w:kern w:val="0"/>
          <w:sz w:val="22"/>
          <w:szCs w:val="22"/>
          <w:lang w:eastAsia="lt-LT"/>
        </w:rPr>
        <w:t xml:space="preserve"> strengthens its position in the market for transfers to developing countries. </w:t>
      </w:r>
      <w:r w:rsidRPr="009C64AD">
        <w:rPr>
          <w:rFonts w:ascii="Calibri" w:eastAsia="Times New Roman" w:hAnsi="Calibri" w:cs="Calibri"/>
          <w:color w:val="000000"/>
          <w:kern w:val="0"/>
          <w:sz w:val="22"/>
          <w:szCs w:val="22"/>
          <w:lang w:eastAsia="lt-LT"/>
        </w:rPr>
        <w:lastRenderedPageBreak/>
        <w:t>According to the World Bank, 55% of adults in Albania, Uzbekistan, and Kyrgyzstan do not have a bank account, followed by 45% in Armenia, 36% in Moldova, and 16% in Ukraine.</w:t>
      </w:r>
    </w:p>
    <w:p w:rsidR="009C64AD" w:rsidRPr="009C64AD" w:rsidRDefault="009C64AD" w:rsidP="009C64AD">
      <w:pPr>
        <w:spacing w:after="0" w:line="240" w:lineRule="auto"/>
        <w:rPr>
          <w:rFonts w:ascii="Calibri" w:eastAsia="Times New Roman" w:hAnsi="Calibri" w:cs="Calibri"/>
          <w:b/>
          <w:color w:val="000000"/>
          <w:kern w:val="0"/>
          <w:sz w:val="22"/>
          <w:szCs w:val="22"/>
          <w:lang w:eastAsia="lt-LT"/>
        </w:rPr>
      </w:pPr>
    </w:p>
    <w:p w:rsidR="009C64AD" w:rsidRPr="009C64AD" w:rsidRDefault="009C64AD" w:rsidP="009C64AD">
      <w:pPr>
        <w:spacing w:after="0" w:line="240" w:lineRule="auto"/>
        <w:rPr>
          <w:rFonts w:ascii="Calibri" w:eastAsia="Times New Roman" w:hAnsi="Calibri" w:cs="Calibri"/>
          <w:b/>
          <w:color w:val="000000"/>
          <w:kern w:val="0"/>
          <w:sz w:val="22"/>
          <w:szCs w:val="22"/>
          <w:lang w:eastAsia="lt-LT"/>
        </w:rPr>
      </w:pPr>
      <w:r w:rsidRPr="009C64AD">
        <w:rPr>
          <w:rFonts w:ascii="Calibri" w:eastAsia="Times New Roman" w:hAnsi="Calibri" w:cs="Calibri"/>
          <w:b/>
          <w:color w:val="000000"/>
          <w:kern w:val="0"/>
          <w:sz w:val="22"/>
          <w:szCs w:val="22"/>
          <w:lang w:eastAsia="lt-LT"/>
        </w:rPr>
        <w:t xml:space="preserve">About </w:t>
      </w:r>
      <w:proofErr w:type="spellStart"/>
      <w:r w:rsidRPr="009C64AD">
        <w:rPr>
          <w:rFonts w:ascii="Calibri" w:eastAsia="Times New Roman" w:hAnsi="Calibri" w:cs="Calibri"/>
          <w:b/>
          <w:color w:val="000000"/>
          <w:kern w:val="0"/>
          <w:sz w:val="22"/>
          <w:szCs w:val="22"/>
          <w:lang w:eastAsia="lt-LT"/>
        </w:rPr>
        <w:t>Paysera</w:t>
      </w:r>
      <w:proofErr w:type="spellEnd"/>
    </w:p>
    <w:p w:rsidR="00DA36AB" w:rsidRPr="009C64AD" w:rsidRDefault="009C64AD" w:rsidP="009C64AD">
      <w:pPr>
        <w:spacing w:after="0" w:line="240" w:lineRule="auto"/>
        <w:rPr>
          <w:rFonts w:ascii="Calibri" w:eastAsia="Times New Roman" w:hAnsi="Calibri" w:cs="Calibri"/>
          <w:color w:val="000000"/>
          <w:kern w:val="0"/>
          <w:sz w:val="22"/>
          <w:szCs w:val="22"/>
          <w:lang w:eastAsia="lt-LT"/>
        </w:rPr>
      </w:pPr>
      <w:proofErr w:type="spellStart"/>
      <w:r w:rsidRPr="009C64AD">
        <w:rPr>
          <w:rFonts w:ascii="Calibri" w:eastAsia="Times New Roman" w:hAnsi="Calibri" w:cs="Calibri"/>
          <w:color w:val="000000"/>
          <w:kern w:val="0"/>
          <w:sz w:val="22"/>
          <w:szCs w:val="22"/>
          <w:lang w:eastAsia="lt-LT"/>
        </w:rPr>
        <w:t>Paysera</w:t>
      </w:r>
      <w:proofErr w:type="spellEnd"/>
      <w:r w:rsidRPr="009C64AD">
        <w:rPr>
          <w:rFonts w:ascii="Calibri" w:eastAsia="Times New Roman" w:hAnsi="Calibri" w:cs="Calibri"/>
          <w:color w:val="000000"/>
          <w:kern w:val="0"/>
          <w:sz w:val="22"/>
          <w:szCs w:val="22"/>
          <w:lang w:eastAsia="lt-LT"/>
        </w:rPr>
        <w:t xml:space="preserve"> is a </w:t>
      </w:r>
      <w:proofErr w:type="spellStart"/>
      <w:r w:rsidRPr="009C64AD">
        <w:rPr>
          <w:rFonts w:ascii="Calibri" w:eastAsia="Times New Roman" w:hAnsi="Calibri" w:cs="Calibri"/>
          <w:color w:val="000000"/>
          <w:kern w:val="0"/>
          <w:sz w:val="22"/>
          <w:szCs w:val="22"/>
          <w:lang w:eastAsia="lt-LT"/>
        </w:rPr>
        <w:t>fintech</w:t>
      </w:r>
      <w:proofErr w:type="spellEnd"/>
      <w:r w:rsidRPr="009C64AD">
        <w:rPr>
          <w:rFonts w:ascii="Calibri" w:eastAsia="Times New Roman" w:hAnsi="Calibri" w:cs="Calibri"/>
          <w:color w:val="000000"/>
          <w:kern w:val="0"/>
          <w:sz w:val="22"/>
          <w:szCs w:val="22"/>
          <w:lang w:eastAsia="lt-LT"/>
        </w:rPr>
        <w:t xml:space="preserve"> company that provides fast, convenient, and affordable financial and related services globally. We offer products ranging from a payment gateway for e-shops to money transfers, currency conversion, payment cards, an event ticketing platform, a parcel locker network (to be launched), and a top-notch finance management app. Beginning our journey in 2004 in Vilnius, Lithuania, we are the first licensed e-money institution (EMI) in Lithuania, with 450 people working in 15 different cities worldwide. With over one million app installs and growing, we aim to push the boundaries and become an industry-leading super app that provides financial and lifestyle services across the globe.</w:t>
      </w:r>
    </w:p>
    <w:sectPr w:rsidR="00DA36AB" w:rsidRPr="009C64AD">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559" w:rsidRDefault="003C3559">
      <w:pPr>
        <w:spacing w:after="0" w:line="240" w:lineRule="auto"/>
      </w:pPr>
      <w:r>
        <w:separator/>
      </w:r>
    </w:p>
  </w:endnote>
  <w:endnote w:type="continuationSeparator" w:id="0">
    <w:p w:rsidR="003C3559" w:rsidRDefault="003C3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559" w:rsidRDefault="003C3559">
      <w:pPr>
        <w:spacing w:after="0" w:line="240" w:lineRule="auto"/>
      </w:pPr>
      <w:r>
        <w:separator/>
      </w:r>
    </w:p>
  </w:footnote>
  <w:footnote w:type="continuationSeparator" w:id="0">
    <w:p w:rsidR="003C3559" w:rsidRDefault="003C35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637" w:rsidRDefault="00196DD1">
    <w:pPr>
      <w:pStyle w:val="Header"/>
    </w:pPr>
    <w:r>
      <w:rPr>
        <w:noProof/>
        <w:lang w:eastAsia="en-US"/>
      </w:rPr>
      <w:drawing>
        <wp:inline distT="0" distB="0" distL="114300" distR="114300">
          <wp:extent cx="1513840" cy="358775"/>
          <wp:effectExtent l="0" t="0" r="10160" b="22225"/>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pic:cNvPicPr>
                    <a:picLocks noChangeAspect="1"/>
                  </pic:cNvPicPr>
                </pic:nvPicPr>
                <pic:blipFill>
                  <a:blip r:embed="rId1">
                    <a:extLst>
                      <a:ext uri="{96DAC541-7B7A-43D3-8B79-37D633B846F1}">
                        <asvg:svgBlip xmlns:asvg="http://schemas.microsoft.com/office/drawing/2016/SVG/main" xmlns:wpsCustomData="http://www.wps.cn/officeDocument/2013/wpsCustomData" xmlns:w="http://schemas.openxmlformats.org/wordprocessingml/2006/main" xmlns:w10="urn:schemas-microsoft-com:office:word" xmlns:v="urn:schemas-microsoft-com:vml" xmlns:o="urn:schemas-microsoft-com:office:office" xmlns="" r:embed="rId2"/>
                      </a:ext>
                    </a:extLst>
                  </a:blip>
                  <a:stretch>
                    <a:fillRect/>
                  </a:stretch>
                </pic:blipFill>
                <pic:spPr>
                  <a:xfrm>
                    <a:off x="0" y="0"/>
                    <a:ext cx="1513840" cy="358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BF40CA"/>
    <w:multiLevelType w:val="multilevel"/>
    <w:tmpl w:val="858A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3F218F"/>
    <w:multiLevelType w:val="multilevel"/>
    <w:tmpl w:val="39AE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B563DC"/>
    <w:multiLevelType w:val="hybridMultilevel"/>
    <w:tmpl w:val="5E3A6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7640E8"/>
    <w:multiLevelType w:val="multilevel"/>
    <w:tmpl w:val="8B4C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440099"/>
    <w:multiLevelType w:val="multilevel"/>
    <w:tmpl w:val="17C64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0166C0"/>
    <w:multiLevelType w:val="multilevel"/>
    <w:tmpl w:val="40AC6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ED5D97"/>
    <w:multiLevelType w:val="multilevel"/>
    <w:tmpl w:val="60620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C8273C"/>
    <w:multiLevelType w:val="multilevel"/>
    <w:tmpl w:val="D6D65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5654D9"/>
    <w:multiLevelType w:val="multilevel"/>
    <w:tmpl w:val="87AA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594AF1"/>
    <w:multiLevelType w:val="multilevel"/>
    <w:tmpl w:val="832C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0"/>
  </w:num>
  <w:num w:numId="3">
    <w:abstractNumId w:val="1"/>
  </w:num>
  <w:num w:numId="4">
    <w:abstractNumId w:val="7"/>
  </w:num>
  <w:num w:numId="5">
    <w:abstractNumId w:val="5"/>
  </w:num>
  <w:num w:numId="6">
    <w:abstractNumId w:val="2"/>
  </w:num>
  <w:num w:numId="7">
    <w:abstractNumId w:val="4"/>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420"/>
  <w:hyphenationZone w:val="396"/>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EB1"/>
    <w:rsid w:val="C5F936B4"/>
    <w:rsid w:val="0000406A"/>
    <w:rsid w:val="00022720"/>
    <w:rsid w:val="000333BE"/>
    <w:rsid w:val="0004202C"/>
    <w:rsid w:val="0007343A"/>
    <w:rsid w:val="000B6AE7"/>
    <w:rsid w:val="000E57A9"/>
    <w:rsid w:val="000E5B90"/>
    <w:rsid w:val="000F4205"/>
    <w:rsid w:val="00157637"/>
    <w:rsid w:val="00164908"/>
    <w:rsid w:val="0018038E"/>
    <w:rsid w:val="0018395B"/>
    <w:rsid w:val="00196DD1"/>
    <w:rsid w:val="0019709B"/>
    <w:rsid w:val="001A355B"/>
    <w:rsid w:val="001A70DA"/>
    <w:rsid w:val="001B0C5A"/>
    <w:rsid w:val="00212858"/>
    <w:rsid w:val="00225EEA"/>
    <w:rsid w:val="00227BA9"/>
    <w:rsid w:val="0026535A"/>
    <w:rsid w:val="00271848"/>
    <w:rsid w:val="002817C6"/>
    <w:rsid w:val="00293B90"/>
    <w:rsid w:val="002A46E3"/>
    <w:rsid w:val="002A4F57"/>
    <w:rsid w:val="002A6D9B"/>
    <w:rsid w:val="002B75B1"/>
    <w:rsid w:val="002D6A6D"/>
    <w:rsid w:val="002E787F"/>
    <w:rsid w:val="002F4938"/>
    <w:rsid w:val="0030111A"/>
    <w:rsid w:val="00317495"/>
    <w:rsid w:val="003A68C4"/>
    <w:rsid w:val="003C3559"/>
    <w:rsid w:val="0045388D"/>
    <w:rsid w:val="00466DD5"/>
    <w:rsid w:val="00490E2D"/>
    <w:rsid w:val="004B2A6D"/>
    <w:rsid w:val="00507B79"/>
    <w:rsid w:val="005177B7"/>
    <w:rsid w:val="0053692F"/>
    <w:rsid w:val="00540B84"/>
    <w:rsid w:val="00541978"/>
    <w:rsid w:val="00563B86"/>
    <w:rsid w:val="00571DCE"/>
    <w:rsid w:val="00585A93"/>
    <w:rsid w:val="005A4A59"/>
    <w:rsid w:val="005A6D36"/>
    <w:rsid w:val="005B3C57"/>
    <w:rsid w:val="005C3651"/>
    <w:rsid w:val="005D5135"/>
    <w:rsid w:val="0060235E"/>
    <w:rsid w:val="0060267F"/>
    <w:rsid w:val="006546C0"/>
    <w:rsid w:val="006660E8"/>
    <w:rsid w:val="0071722D"/>
    <w:rsid w:val="007C1193"/>
    <w:rsid w:val="0081011D"/>
    <w:rsid w:val="00826146"/>
    <w:rsid w:val="00833D34"/>
    <w:rsid w:val="00847393"/>
    <w:rsid w:val="00864CD0"/>
    <w:rsid w:val="008810DD"/>
    <w:rsid w:val="0088111B"/>
    <w:rsid w:val="008852C6"/>
    <w:rsid w:val="0088711C"/>
    <w:rsid w:val="008939EE"/>
    <w:rsid w:val="008A782E"/>
    <w:rsid w:val="008B7801"/>
    <w:rsid w:val="009005AD"/>
    <w:rsid w:val="00904275"/>
    <w:rsid w:val="00925B5F"/>
    <w:rsid w:val="0096086D"/>
    <w:rsid w:val="009A0EC1"/>
    <w:rsid w:val="009C64AD"/>
    <w:rsid w:val="009F4872"/>
    <w:rsid w:val="009F6F51"/>
    <w:rsid w:val="00A35242"/>
    <w:rsid w:val="00AC109A"/>
    <w:rsid w:val="00AD2F16"/>
    <w:rsid w:val="00AF4EB2"/>
    <w:rsid w:val="00B31962"/>
    <w:rsid w:val="00B54EB1"/>
    <w:rsid w:val="00B86A49"/>
    <w:rsid w:val="00BA5317"/>
    <w:rsid w:val="00BB0559"/>
    <w:rsid w:val="00BB4F0E"/>
    <w:rsid w:val="00BC036B"/>
    <w:rsid w:val="00BD030B"/>
    <w:rsid w:val="00BD4A11"/>
    <w:rsid w:val="00BD7ED9"/>
    <w:rsid w:val="00BE3A67"/>
    <w:rsid w:val="00C4660C"/>
    <w:rsid w:val="00C702D4"/>
    <w:rsid w:val="00CB2788"/>
    <w:rsid w:val="00CB4D19"/>
    <w:rsid w:val="00CC49CC"/>
    <w:rsid w:val="00CD2326"/>
    <w:rsid w:val="00CD57A6"/>
    <w:rsid w:val="00CF38AF"/>
    <w:rsid w:val="00CF6D12"/>
    <w:rsid w:val="00D136EA"/>
    <w:rsid w:val="00D27768"/>
    <w:rsid w:val="00D94DF5"/>
    <w:rsid w:val="00DA36AB"/>
    <w:rsid w:val="00DB6799"/>
    <w:rsid w:val="00DB6F99"/>
    <w:rsid w:val="00DD7574"/>
    <w:rsid w:val="00DF5975"/>
    <w:rsid w:val="00E30968"/>
    <w:rsid w:val="00E47EC9"/>
    <w:rsid w:val="00E56BB8"/>
    <w:rsid w:val="00EB4F16"/>
    <w:rsid w:val="00EB5FCD"/>
    <w:rsid w:val="00EF10E9"/>
    <w:rsid w:val="00F37A6E"/>
    <w:rsid w:val="00F42F0B"/>
    <w:rsid w:val="00F5430C"/>
    <w:rsid w:val="00F846EF"/>
    <w:rsid w:val="00F94104"/>
    <w:rsid w:val="00FC1149"/>
    <w:rsid w:val="00FD0D63"/>
    <w:rsid w:val="1AD14160"/>
    <w:rsid w:val="657685B4"/>
    <w:rsid w:val="6FF9948E"/>
    <w:rsid w:val="7B3FA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34C05A-21EA-4ACB-8B38-676827F6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lt-LT" w:eastAsia="lt-LT"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rPr>
  </w:style>
  <w:style w:type="paragraph" w:styleId="Heading1">
    <w:name w:val="heading 1"/>
    <w:basedOn w:val="Normal"/>
    <w:next w:val="Normal"/>
    <w:link w:val="Heading1Char"/>
    <w:qFormat/>
    <w:pPr>
      <w:keepNext/>
      <w:keepLines/>
      <w:spacing w:before="340" w:after="330" w:line="578" w:lineRule="auto"/>
      <w:jc w:val="left"/>
      <w:outlineLvl w:val="0"/>
    </w:pPr>
    <w:rPr>
      <w:b/>
      <w:bCs/>
      <w:kern w:val="44"/>
      <w:sz w:val="36"/>
      <w:szCs w:val="44"/>
    </w:rPr>
  </w:style>
  <w:style w:type="paragraph" w:styleId="Heading2">
    <w:name w:val="heading 2"/>
    <w:basedOn w:val="Normal"/>
    <w:next w:val="Normal"/>
    <w:link w:val="Heading2Char"/>
    <w:unhideWhenUsed/>
    <w:qFormat/>
    <w:pPr>
      <w:keepNext/>
      <w:keepLines/>
      <w:spacing w:before="380" w:after="380" w:line="416" w:lineRule="auto"/>
      <w:jc w:val="left"/>
      <w:outlineLvl w:val="1"/>
    </w:pPr>
    <w:rPr>
      <w:b/>
      <w:bCs/>
      <w:sz w:val="32"/>
      <w:szCs w:val="32"/>
    </w:rPr>
  </w:style>
  <w:style w:type="paragraph" w:styleId="Heading3">
    <w:name w:val="heading 3"/>
    <w:basedOn w:val="Normal"/>
    <w:next w:val="Normal"/>
    <w:unhideWhenUsed/>
    <w:qFormat/>
    <w:pPr>
      <w:keepNext/>
      <w:keepLines/>
      <w:spacing w:before="240" w:after="240" w:line="416" w:lineRule="auto"/>
      <w:jc w:val="left"/>
      <w:outlineLvl w:val="2"/>
    </w:pPr>
    <w:rPr>
      <w:b/>
      <w:bCs/>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qFormat/>
    <w:pPr>
      <w:tabs>
        <w:tab w:val="center" w:pos="4153"/>
        <w:tab w:val="right" w:pos="8306"/>
      </w:tabs>
      <w:snapToGrid w:val="0"/>
    </w:pPr>
    <w:rPr>
      <w:sz w:val="18"/>
      <w:szCs w:val="18"/>
    </w:rPr>
  </w:style>
  <w:style w:type="character" w:styleId="Hyperlink">
    <w:name w:val="Hyperlink"/>
    <w:basedOn w:val="DefaultParagraphFont"/>
    <w:uiPriority w:val="99"/>
    <w:qFormat/>
    <w:rPr>
      <w:color w:val="0000FF"/>
      <w:u w:val="single"/>
    </w:rPr>
  </w:style>
  <w:style w:type="character" w:customStyle="1" w:styleId="Heading1Char">
    <w:name w:val="Heading 1 Char"/>
    <w:link w:val="Heading1"/>
    <w:qFormat/>
    <w:rPr>
      <w:rFonts w:asciiTheme="minorHAnsi" w:hAnsiTheme="minorHAnsi"/>
      <w:b/>
      <w:bCs/>
      <w:kern w:val="44"/>
      <w:sz w:val="36"/>
      <w:szCs w:val="44"/>
    </w:rPr>
  </w:style>
  <w:style w:type="character" w:customStyle="1" w:styleId="Heading2Char">
    <w:name w:val="Heading 2 Char"/>
    <w:link w:val="Heading2"/>
    <w:qFormat/>
    <w:rPr>
      <w:rFonts w:asciiTheme="minorHAnsi" w:hAnsiTheme="minorHAnsi"/>
      <w:b/>
      <w:bCs/>
      <w:sz w:val="32"/>
      <w:szCs w:val="32"/>
    </w:rPr>
  </w:style>
  <w:style w:type="paragraph" w:styleId="NormalWeb">
    <w:name w:val="Normal (Web)"/>
    <w:basedOn w:val="Normal"/>
    <w:uiPriority w:val="99"/>
    <w:unhideWhenUsed/>
    <w:rsid w:val="00B54EB1"/>
    <w:pPr>
      <w:widowControl/>
      <w:spacing w:before="100" w:beforeAutospacing="1" w:after="100" w:afterAutospacing="1" w:line="240" w:lineRule="auto"/>
      <w:jc w:val="left"/>
    </w:pPr>
    <w:rPr>
      <w:rFonts w:ascii="Times New Roman" w:eastAsia="Times New Roman" w:hAnsi="Times New Roman" w:cs="Times New Roman"/>
      <w:kern w:val="0"/>
      <w:sz w:val="24"/>
      <w:lang w:val="lt-LT" w:eastAsia="lt-LT"/>
    </w:rPr>
  </w:style>
  <w:style w:type="paragraph" w:styleId="BalloonText">
    <w:name w:val="Balloon Text"/>
    <w:basedOn w:val="Normal"/>
    <w:link w:val="BalloonTextChar"/>
    <w:rsid w:val="000734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07343A"/>
    <w:rPr>
      <w:rFonts w:ascii="Segoe UI" w:eastAsiaTheme="minorEastAsia" w:hAnsi="Segoe UI" w:cs="Segoe UI"/>
      <w:kern w:val="2"/>
      <w:sz w:val="18"/>
      <w:szCs w:val="18"/>
      <w:lang w:val="en-US" w:eastAsia="zh-CN"/>
    </w:rPr>
  </w:style>
  <w:style w:type="paragraph" w:styleId="ListParagraph">
    <w:name w:val="List Paragraph"/>
    <w:basedOn w:val="Normal"/>
    <w:uiPriority w:val="99"/>
    <w:rsid w:val="00271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6568">
      <w:bodyDiv w:val="1"/>
      <w:marLeft w:val="0"/>
      <w:marRight w:val="0"/>
      <w:marTop w:val="0"/>
      <w:marBottom w:val="0"/>
      <w:divBdr>
        <w:top w:val="none" w:sz="0" w:space="0" w:color="auto"/>
        <w:left w:val="none" w:sz="0" w:space="0" w:color="auto"/>
        <w:bottom w:val="none" w:sz="0" w:space="0" w:color="auto"/>
        <w:right w:val="none" w:sz="0" w:space="0" w:color="auto"/>
      </w:divBdr>
    </w:div>
    <w:div w:id="910122180">
      <w:bodyDiv w:val="1"/>
      <w:marLeft w:val="0"/>
      <w:marRight w:val="0"/>
      <w:marTop w:val="0"/>
      <w:marBottom w:val="0"/>
      <w:divBdr>
        <w:top w:val="none" w:sz="0" w:space="0" w:color="auto"/>
        <w:left w:val="none" w:sz="0" w:space="0" w:color="auto"/>
        <w:bottom w:val="none" w:sz="0" w:space="0" w:color="auto"/>
        <w:right w:val="none" w:sz="0" w:space="0" w:color="auto"/>
      </w:divBdr>
    </w:div>
    <w:div w:id="938367267">
      <w:bodyDiv w:val="1"/>
      <w:marLeft w:val="0"/>
      <w:marRight w:val="0"/>
      <w:marTop w:val="0"/>
      <w:marBottom w:val="0"/>
      <w:divBdr>
        <w:top w:val="none" w:sz="0" w:space="0" w:color="auto"/>
        <w:left w:val="none" w:sz="0" w:space="0" w:color="auto"/>
        <w:bottom w:val="none" w:sz="0" w:space="0" w:color="auto"/>
        <w:right w:val="none" w:sz="0" w:space="0" w:color="auto"/>
      </w:divBdr>
    </w:div>
    <w:div w:id="1079599099">
      <w:bodyDiv w:val="1"/>
      <w:marLeft w:val="0"/>
      <w:marRight w:val="0"/>
      <w:marTop w:val="0"/>
      <w:marBottom w:val="0"/>
      <w:divBdr>
        <w:top w:val="none" w:sz="0" w:space="0" w:color="auto"/>
        <w:left w:val="none" w:sz="0" w:space="0" w:color="auto"/>
        <w:bottom w:val="none" w:sz="0" w:space="0" w:color="auto"/>
        <w:right w:val="none" w:sz="0" w:space="0" w:color="auto"/>
      </w:divBdr>
    </w:div>
    <w:div w:id="1084108021">
      <w:bodyDiv w:val="1"/>
      <w:marLeft w:val="0"/>
      <w:marRight w:val="0"/>
      <w:marTop w:val="0"/>
      <w:marBottom w:val="0"/>
      <w:divBdr>
        <w:top w:val="none" w:sz="0" w:space="0" w:color="auto"/>
        <w:left w:val="none" w:sz="0" w:space="0" w:color="auto"/>
        <w:bottom w:val="none" w:sz="0" w:space="0" w:color="auto"/>
        <w:right w:val="none" w:sz="0" w:space="0" w:color="auto"/>
      </w:divBdr>
    </w:div>
    <w:div w:id="1264916543">
      <w:bodyDiv w:val="1"/>
      <w:marLeft w:val="0"/>
      <w:marRight w:val="0"/>
      <w:marTop w:val="0"/>
      <w:marBottom w:val="0"/>
      <w:divBdr>
        <w:top w:val="none" w:sz="0" w:space="0" w:color="auto"/>
        <w:left w:val="none" w:sz="0" w:space="0" w:color="auto"/>
        <w:bottom w:val="none" w:sz="0" w:space="0" w:color="auto"/>
        <w:right w:val="none" w:sz="0" w:space="0" w:color="auto"/>
      </w:divBdr>
      <w:divsChild>
        <w:div w:id="1667128472">
          <w:marLeft w:val="0"/>
          <w:marRight w:val="0"/>
          <w:marTop w:val="0"/>
          <w:marBottom w:val="0"/>
          <w:divBdr>
            <w:top w:val="single" w:sz="2" w:space="0" w:color="auto"/>
            <w:left w:val="single" w:sz="2" w:space="0" w:color="auto"/>
            <w:bottom w:val="single" w:sz="2" w:space="0" w:color="auto"/>
            <w:right w:val="single" w:sz="2" w:space="0" w:color="auto"/>
          </w:divBdr>
          <w:divsChild>
            <w:div w:id="62700515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74642995">
      <w:bodyDiv w:val="1"/>
      <w:marLeft w:val="0"/>
      <w:marRight w:val="0"/>
      <w:marTop w:val="0"/>
      <w:marBottom w:val="0"/>
      <w:divBdr>
        <w:top w:val="none" w:sz="0" w:space="0" w:color="auto"/>
        <w:left w:val="none" w:sz="0" w:space="0" w:color="auto"/>
        <w:bottom w:val="none" w:sz="0" w:space="0" w:color="auto"/>
        <w:right w:val="none" w:sz="0" w:space="0" w:color="auto"/>
      </w:divBdr>
    </w:div>
    <w:div w:id="1850488173">
      <w:bodyDiv w:val="1"/>
      <w:marLeft w:val="0"/>
      <w:marRight w:val="0"/>
      <w:marTop w:val="0"/>
      <w:marBottom w:val="0"/>
      <w:divBdr>
        <w:top w:val="none" w:sz="0" w:space="0" w:color="auto"/>
        <w:left w:val="none" w:sz="0" w:space="0" w:color="auto"/>
        <w:bottom w:val="none" w:sz="0" w:space="0" w:color="auto"/>
        <w:right w:val="none" w:sz="0" w:space="0" w:color="auto"/>
      </w:divBdr>
    </w:div>
    <w:div w:id="2052610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s%20Rozentalis\Desktop\Prane&#353;imai%20spaudai%202021\Rebranding\Paysera-22.03.23-Rebranding-LT.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Paysera-22.03.23-Rebranding-LT</Template>
  <TotalTime>246</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Aleksas Rozentalis</dc:creator>
  <cp:lastModifiedBy>Aleksas Rozentalis</cp:lastModifiedBy>
  <cp:revision>115</cp:revision>
  <cp:lastPrinted>2022-03-22T15:14:00Z</cp:lastPrinted>
  <dcterms:created xsi:type="dcterms:W3CDTF">2022-03-21T14:35:00Z</dcterms:created>
  <dcterms:modified xsi:type="dcterms:W3CDTF">2023-03-10T07:26:00Z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1033-3.1.5.6233</vt:lpwstr>
  </property>
</Properties>
</file>