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1E87953F"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1424B5">
        <w:rPr>
          <w:rFonts w:ascii="Times New Roman" w:hAnsi="Times New Roman" w:cs="Times New Roman"/>
          <w:sz w:val="28"/>
          <w:szCs w:val="24"/>
          <w:lang w:val="en-US"/>
        </w:rPr>
        <w:t>3</w:t>
      </w:r>
      <w:r w:rsidRPr="000B0938">
        <w:rPr>
          <w:rFonts w:ascii="Times New Roman" w:hAnsi="Times New Roman" w:cs="Times New Roman"/>
          <w:sz w:val="28"/>
          <w:szCs w:val="24"/>
          <w:lang w:val="en-US"/>
        </w:rPr>
        <w:t>-</w:t>
      </w:r>
      <w:r w:rsidR="001424B5">
        <w:rPr>
          <w:rFonts w:ascii="Times New Roman" w:hAnsi="Times New Roman" w:cs="Times New Roman"/>
          <w:sz w:val="28"/>
          <w:szCs w:val="24"/>
          <w:lang w:val="en-US"/>
        </w:rPr>
        <w:t>0</w:t>
      </w:r>
      <w:r w:rsidR="00540696">
        <w:rPr>
          <w:rFonts w:ascii="Times New Roman" w:hAnsi="Times New Roman" w:cs="Times New Roman"/>
          <w:sz w:val="28"/>
          <w:szCs w:val="24"/>
          <w:lang w:val="en-US"/>
        </w:rPr>
        <w:t>4</w:t>
      </w:r>
      <w:r w:rsidR="002F6B5E">
        <w:rPr>
          <w:rFonts w:ascii="Times New Roman" w:hAnsi="Times New Roman" w:cs="Times New Roman"/>
          <w:sz w:val="28"/>
          <w:szCs w:val="24"/>
          <w:lang w:val="en-US"/>
        </w:rPr>
        <w:t>-</w:t>
      </w:r>
      <w:r w:rsidR="00EC519B">
        <w:rPr>
          <w:rFonts w:ascii="Times New Roman" w:hAnsi="Times New Roman" w:cs="Times New Roman"/>
          <w:sz w:val="28"/>
          <w:szCs w:val="24"/>
          <w:lang w:val="en-US"/>
        </w:rPr>
        <w:t>11</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1855FC74" w14:textId="77777777" w:rsidR="00EC519B" w:rsidRPr="00EC519B" w:rsidRDefault="00EC519B" w:rsidP="00EC519B">
      <w:pPr>
        <w:spacing w:after="160" w:line="259" w:lineRule="auto"/>
        <w:jc w:val="center"/>
        <w:rPr>
          <w:rFonts w:ascii="Calibri" w:eastAsia="Calibri" w:hAnsi="Calibri" w:cs="Times New Roman"/>
          <w:b/>
          <w:bCs/>
        </w:rPr>
      </w:pPr>
      <w:r w:rsidRPr="00EC519B">
        <w:rPr>
          <w:rFonts w:ascii="Calibri" w:eastAsia="Calibri" w:hAnsi="Calibri" w:cs="Times New Roman"/>
          <w:b/>
          <w:bCs/>
        </w:rPr>
        <w:t>Daugiau nei 200 tūkst. nepasiturinčių gyventojų sulauks paramos maisto produktais</w:t>
      </w:r>
    </w:p>
    <w:p w14:paraId="35C2BD57" w14:textId="77777777" w:rsidR="00EC519B" w:rsidRPr="00EC519B" w:rsidRDefault="00EC519B" w:rsidP="00EC519B">
      <w:pPr>
        <w:spacing w:after="160" w:line="259" w:lineRule="auto"/>
        <w:rPr>
          <w:rFonts w:ascii="Calibri" w:eastAsia="Calibri" w:hAnsi="Calibri" w:cs="Times New Roman"/>
          <w:b/>
          <w:bCs/>
        </w:rPr>
      </w:pPr>
    </w:p>
    <w:p w14:paraId="0AE68C39" w14:textId="77777777" w:rsidR="00EC519B" w:rsidRPr="00EC519B" w:rsidRDefault="00EC519B" w:rsidP="00EC519B">
      <w:pPr>
        <w:spacing w:after="160" w:line="259" w:lineRule="auto"/>
        <w:jc w:val="both"/>
        <w:rPr>
          <w:rFonts w:ascii="Calibri" w:eastAsia="Calibri" w:hAnsi="Calibri" w:cs="Times New Roman"/>
          <w:b/>
          <w:bCs/>
        </w:rPr>
      </w:pPr>
      <w:r w:rsidRPr="00EC519B">
        <w:rPr>
          <w:rFonts w:ascii="Calibri" w:eastAsia="Calibri" w:hAnsi="Calibri" w:cs="Times New Roman"/>
          <w:b/>
          <w:bCs/>
        </w:rPr>
        <w:t>Balandžio mėnesį nepasiturinčius Lietuvos gyventojus pasieks šiais metais antroji parama maisto produktais. Ją gaus kiek daugiau nei 200 tūkst. sunkiau besiverčiančių asmenų. Parama nepasiturintiems gyventojams šiemet dar bus dalinama ir birželio, rugpjūčio, spalio bei gruodžio mėnesiais. Kartu su birželio ir gruodžio mėnesių maisto produktų dalijimais gyventojai sulauks ir paramos higienos priemonėmis.</w:t>
      </w:r>
    </w:p>
    <w:p w14:paraId="499E2379" w14:textId="77777777" w:rsidR="00EC519B" w:rsidRPr="00EC519B" w:rsidRDefault="00EC519B" w:rsidP="00EC519B">
      <w:pPr>
        <w:spacing w:after="160" w:line="259" w:lineRule="auto"/>
        <w:jc w:val="both"/>
        <w:rPr>
          <w:rFonts w:ascii="Calibri" w:eastAsia="Calibri" w:hAnsi="Calibri" w:cs="Times New Roman"/>
        </w:rPr>
      </w:pPr>
      <w:r w:rsidRPr="00EC519B">
        <w:rPr>
          <w:rFonts w:ascii="Calibri" w:eastAsia="Calibri" w:hAnsi="Calibri" w:cs="Times New Roman"/>
        </w:rPr>
        <w:t>„Valstybės teikiama parama visada pasiekia tuos, kam pagalbos reikia labiausiai. Maisto dalijimas yra viena iš valstybės teikiamos paramos formų, kuri padeda nepasiturintiems ar sunkumų patiriantiems žmonėms“, – sako socialinės apsaugos ir darbo ministrė Monika Navickienė.</w:t>
      </w:r>
    </w:p>
    <w:p w14:paraId="52C3BEB5" w14:textId="77777777" w:rsidR="00EC519B" w:rsidRPr="00EC519B" w:rsidRDefault="00EC519B" w:rsidP="00EC519B">
      <w:pPr>
        <w:spacing w:after="160" w:line="259" w:lineRule="auto"/>
        <w:jc w:val="both"/>
        <w:rPr>
          <w:rFonts w:ascii="Calibri" w:eastAsia="Calibri" w:hAnsi="Calibri" w:cs="Times New Roman"/>
        </w:rPr>
      </w:pPr>
      <w:r w:rsidRPr="00EC519B">
        <w:rPr>
          <w:rFonts w:ascii="Calibri" w:eastAsia="Calibri" w:hAnsi="Calibri" w:cs="Times New Roman"/>
        </w:rPr>
        <w:t>Sunkiau besiverčiančius gyventojus pasieks paramos krepšelis, kurį sudarys 10 skirtingų rūšių maisto produktų. Jame bus kiaulienos konservai, 2 vnt. vištienos konservų, ekologiškas cukrus, makaronai, kvietiniai miltai, konservuoti burokėliai obuolių sultyse, ekologiškas rapsų aliejus, konservuotos raudonosios pupelės,  saldintas sutirštintas pienas ir sausainiai.</w:t>
      </w:r>
    </w:p>
    <w:p w14:paraId="3A781938" w14:textId="77777777" w:rsidR="00EC519B" w:rsidRPr="00EC519B" w:rsidRDefault="00EC519B" w:rsidP="00EC519B">
      <w:pPr>
        <w:spacing w:after="160" w:line="259" w:lineRule="auto"/>
        <w:jc w:val="both"/>
        <w:rPr>
          <w:rFonts w:ascii="Calibri" w:eastAsia="Calibri" w:hAnsi="Calibri" w:cs="Times New Roman"/>
        </w:rPr>
      </w:pPr>
      <w:r w:rsidRPr="00EC519B">
        <w:rPr>
          <w:rFonts w:ascii="Calibri" w:eastAsia="Calibri" w:hAnsi="Calibri" w:cs="Times New Roman"/>
        </w:rPr>
        <w:t xml:space="preserve">Visi paramos paketai bus iš anksto supakuoti ir paruošti išsinešti, todėl asmeninių krepšelių žmonėms atsinešti nereikės. </w:t>
      </w:r>
    </w:p>
    <w:p w14:paraId="2C6C4FAA" w14:textId="77777777" w:rsidR="00EC519B" w:rsidRPr="00EC519B" w:rsidRDefault="00EC519B" w:rsidP="00EC519B">
      <w:pPr>
        <w:spacing w:after="160" w:line="259" w:lineRule="auto"/>
        <w:jc w:val="both"/>
        <w:rPr>
          <w:rFonts w:ascii="Calibri" w:eastAsia="Calibri" w:hAnsi="Calibri" w:cs="Times New Roman"/>
        </w:rPr>
      </w:pPr>
      <w:r w:rsidRPr="00EC519B">
        <w:rPr>
          <w:rFonts w:ascii="Calibri" w:eastAsia="Calibri" w:hAnsi="Calibri" w:cs="Times New Roman"/>
        </w:rPr>
        <w:t>Paramos dalijimus organizuoja savivaldybių administracijos ir dvi nevyriausybinės organizacijos: labdaros ir paramos fondas „Maisto bankas“ ir Lietuvos Raudonojo Kryžiaus draugija.</w:t>
      </w:r>
    </w:p>
    <w:p w14:paraId="5238E9D3" w14:textId="77777777" w:rsidR="00EC519B" w:rsidRPr="00EC519B" w:rsidRDefault="00EC519B" w:rsidP="00EC519B">
      <w:pPr>
        <w:spacing w:after="160" w:line="259" w:lineRule="auto"/>
        <w:jc w:val="both"/>
        <w:rPr>
          <w:rFonts w:ascii="Calibri" w:eastAsia="Calibri" w:hAnsi="Calibri" w:cs="Times New Roman"/>
        </w:rPr>
      </w:pPr>
      <w:r w:rsidRPr="00EC519B">
        <w:rPr>
          <w:rFonts w:ascii="Calibri" w:eastAsia="Calibri" w:hAnsi="Calibri" w:cs="Times New Roman"/>
        </w:rPr>
        <w:t xml:space="preserve">Parama dalijama daugiau nei 600 punktų visoje Lietuvoje. Dėl tikslaus dalijimo laiko gyventojai turėtų kreiptis į savo seniūniją arba šios informacijos ieškoti savo savivaldybės administracijos bei „Maisto banko“  interneto puslapiuose. </w:t>
      </w:r>
    </w:p>
    <w:p w14:paraId="6C6F1EEA" w14:textId="77777777" w:rsidR="00EC519B" w:rsidRPr="00EC519B" w:rsidRDefault="00EC519B" w:rsidP="00EC519B">
      <w:pPr>
        <w:spacing w:after="160" w:line="259" w:lineRule="auto"/>
        <w:jc w:val="both"/>
        <w:rPr>
          <w:rFonts w:ascii="Calibri" w:eastAsia="Calibri" w:hAnsi="Calibri" w:cs="Times New Roman"/>
        </w:rPr>
      </w:pPr>
      <w:r w:rsidRPr="00EC519B">
        <w:rPr>
          <w:rFonts w:ascii="Calibri" w:eastAsia="Calibri" w:hAnsi="Calibri" w:cs="Times New Roman"/>
        </w:rPr>
        <w:t>Maisto produktus gali gauti tie gyventojai, kurių vidutinės mėnesinės pajamos vienam šeimos nariui šiuo metu neviršija 235,50 eurų per mėnesį. Esant objektyvioms priežastims, savivaldybių administracijos nustatyta tvarka, parama gali būti skiriama, kai pajamos viršija nurodytą sumą per mėnesį. Išimties atvejus ir jiems taikomus dydžius nustato kiekviena savivaldybė individualiai.</w:t>
      </w:r>
    </w:p>
    <w:p w14:paraId="7E01D9FC" w14:textId="77777777" w:rsidR="00EC519B" w:rsidRPr="00EC519B" w:rsidRDefault="00EC519B" w:rsidP="00EC519B">
      <w:pPr>
        <w:spacing w:after="160" w:line="259" w:lineRule="auto"/>
        <w:jc w:val="both"/>
        <w:rPr>
          <w:rFonts w:ascii="Calibri" w:eastAsia="Calibri" w:hAnsi="Calibri" w:cs="Times New Roman"/>
        </w:rPr>
      </w:pPr>
      <w:r w:rsidRPr="00EC519B">
        <w:rPr>
          <w:rFonts w:ascii="Calibri" w:eastAsia="Calibri" w:hAnsi="Calibri" w:cs="Times New Roman"/>
        </w:rPr>
        <w:t xml:space="preserve"> </w:t>
      </w:r>
    </w:p>
    <w:p w14:paraId="281496CE" w14:textId="77777777" w:rsidR="00EC519B" w:rsidRPr="00EC519B" w:rsidRDefault="00EC519B" w:rsidP="00EC519B">
      <w:pPr>
        <w:spacing w:after="160" w:line="259" w:lineRule="auto"/>
        <w:jc w:val="both"/>
        <w:rPr>
          <w:rFonts w:ascii="Calibri" w:eastAsia="Calibri" w:hAnsi="Calibri" w:cs="Times New Roman"/>
        </w:rPr>
      </w:pPr>
    </w:p>
    <w:p w14:paraId="38EA12DC" w14:textId="77777777" w:rsidR="00EC519B" w:rsidRPr="00EC519B" w:rsidRDefault="00EC519B" w:rsidP="00EC519B">
      <w:pPr>
        <w:spacing w:after="160" w:line="259" w:lineRule="auto"/>
        <w:jc w:val="both"/>
        <w:rPr>
          <w:rFonts w:ascii="Calibri" w:eastAsia="Calibri" w:hAnsi="Calibri" w:cs="Times New Roman"/>
        </w:rPr>
      </w:pPr>
    </w:p>
    <w:p w14:paraId="06E25A57" w14:textId="77777777" w:rsidR="00EC519B" w:rsidRPr="00EC519B" w:rsidRDefault="00EC519B" w:rsidP="00EC519B">
      <w:pPr>
        <w:spacing w:after="160" w:line="259" w:lineRule="auto"/>
        <w:jc w:val="both"/>
        <w:rPr>
          <w:rFonts w:ascii="Calibri" w:eastAsia="Calibri" w:hAnsi="Calibri" w:cs="Times New Roman"/>
        </w:rPr>
      </w:pP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47AAF" w14:textId="77777777" w:rsidR="00C852E3" w:rsidRDefault="00C852E3" w:rsidP="00035D54">
      <w:pPr>
        <w:spacing w:after="0" w:line="240" w:lineRule="auto"/>
      </w:pPr>
      <w:r>
        <w:separator/>
      </w:r>
    </w:p>
  </w:endnote>
  <w:endnote w:type="continuationSeparator" w:id="0">
    <w:p w14:paraId="2097FFAD" w14:textId="77777777" w:rsidR="00C852E3" w:rsidRDefault="00C852E3"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73967" w14:textId="77777777" w:rsidR="00C852E3" w:rsidRDefault="00C852E3" w:rsidP="00035D54">
      <w:pPr>
        <w:spacing w:after="0" w:line="240" w:lineRule="auto"/>
      </w:pPr>
      <w:r>
        <w:separator/>
      </w:r>
    </w:p>
  </w:footnote>
  <w:footnote w:type="continuationSeparator" w:id="0">
    <w:p w14:paraId="3B3193E8" w14:textId="77777777" w:rsidR="00C852E3" w:rsidRDefault="00C852E3"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424B5"/>
    <w:rsid w:val="0015304C"/>
    <w:rsid w:val="001578D0"/>
    <w:rsid w:val="00170567"/>
    <w:rsid w:val="001F5817"/>
    <w:rsid w:val="0021561D"/>
    <w:rsid w:val="00234537"/>
    <w:rsid w:val="002555C1"/>
    <w:rsid w:val="002832B9"/>
    <w:rsid w:val="002C112A"/>
    <w:rsid w:val="002E0A3B"/>
    <w:rsid w:val="002F3522"/>
    <w:rsid w:val="002F6B5E"/>
    <w:rsid w:val="00345755"/>
    <w:rsid w:val="004E4B81"/>
    <w:rsid w:val="00507121"/>
    <w:rsid w:val="00515C3A"/>
    <w:rsid w:val="00540696"/>
    <w:rsid w:val="00632171"/>
    <w:rsid w:val="006423E6"/>
    <w:rsid w:val="0067043A"/>
    <w:rsid w:val="006C4470"/>
    <w:rsid w:val="006E27D9"/>
    <w:rsid w:val="007725F2"/>
    <w:rsid w:val="007A3C23"/>
    <w:rsid w:val="007D37C1"/>
    <w:rsid w:val="00854A68"/>
    <w:rsid w:val="009453A2"/>
    <w:rsid w:val="009E657D"/>
    <w:rsid w:val="009F507B"/>
    <w:rsid w:val="00B15C0A"/>
    <w:rsid w:val="00B226D7"/>
    <w:rsid w:val="00BA6502"/>
    <w:rsid w:val="00C852E3"/>
    <w:rsid w:val="00CD76BE"/>
    <w:rsid w:val="00D43F20"/>
    <w:rsid w:val="00DD28F9"/>
    <w:rsid w:val="00E45C69"/>
    <w:rsid w:val="00E94E0A"/>
    <w:rsid w:val="00EC519B"/>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1332</Words>
  <Characters>760</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2023-04-11T07:01:00Z</dcterms:created>
  <dcterms:modified xsi:type="dcterms:W3CDTF">2023-04-11T07:01:00Z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