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138B5" w14:textId="451EBFF6" w:rsidR="00920D06" w:rsidRPr="00BD0162" w:rsidRDefault="00BD0162">
      <w:pPr>
        <w:rPr>
          <w:sz w:val="20"/>
          <w:szCs w:val="20"/>
        </w:rPr>
      </w:pPr>
      <w:r w:rsidRPr="00BD0162">
        <w:rPr>
          <w:sz w:val="20"/>
          <w:szCs w:val="20"/>
        </w:rPr>
        <w:t>Pranešimas žiniasklaidai</w:t>
      </w:r>
    </w:p>
    <w:p w14:paraId="56A332DB" w14:textId="4512D900" w:rsidR="00BD0162" w:rsidRPr="00BD0162" w:rsidRDefault="00BD0162">
      <w:pPr>
        <w:rPr>
          <w:sz w:val="20"/>
          <w:szCs w:val="20"/>
          <w:lang w:val="en-GB"/>
        </w:rPr>
      </w:pPr>
      <w:r w:rsidRPr="00BD0162">
        <w:rPr>
          <w:sz w:val="20"/>
          <w:szCs w:val="20"/>
          <w:lang w:val="en-GB"/>
        </w:rPr>
        <w:t>2023-04-14</w:t>
      </w:r>
    </w:p>
    <w:p w14:paraId="028CAD3A" w14:textId="50DDE684" w:rsidR="00B753D8" w:rsidRPr="008E0853" w:rsidRDefault="00DE13A3">
      <w:pPr>
        <w:rPr>
          <w:b/>
          <w:bCs/>
          <w:sz w:val="28"/>
          <w:szCs w:val="28"/>
        </w:rPr>
      </w:pPr>
      <w:r w:rsidRPr="008E0853">
        <w:rPr>
          <w:b/>
          <w:bCs/>
          <w:sz w:val="28"/>
          <w:szCs w:val="28"/>
        </w:rPr>
        <w:t xml:space="preserve">Verslas </w:t>
      </w:r>
      <w:r w:rsidR="00303488" w:rsidRPr="008E0853">
        <w:rPr>
          <w:b/>
          <w:bCs/>
          <w:sz w:val="28"/>
          <w:szCs w:val="28"/>
        </w:rPr>
        <w:t>mojuoja ietimis</w:t>
      </w:r>
      <w:r w:rsidRPr="008E0853">
        <w:rPr>
          <w:b/>
          <w:bCs/>
          <w:sz w:val="28"/>
          <w:szCs w:val="28"/>
        </w:rPr>
        <w:t xml:space="preserve"> prieš mokesčių reform</w:t>
      </w:r>
      <w:r w:rsidR="00303488" w:rsidRPr="008E0853">
        <w:rPr>
          <w:b/>
          <w:bCs/>
          <w:sz w:val="28"/>
          <w:szCs w:val="28"/>
        </w:rPr>
        <w:t>os dramblį,</w:t>
      </w:r>
      <w:r w:rsidRPr="008E0853">
        <w:rPr>
          <w:b/>
          <w:bCs/>
          <w:sz w:val="28"/>
          <w:szCs w:val="28"/>
        </w:rPr>
        <w:t xml:space="preserve"> </w:t>
      </w:r>
      <w:r w:rsidR="00303488" w:rsidRPr="008E0853">
        <w:rPr>
          <w:b/>
          <w:bCs/>
          <w:sz w:val="28"/>
          <w:szCs w:val="28"/>
        </w:rPr>
        <w:t>bet dar</w:t>
      </w:r>
      <w:r w:rsidR="00285C28" w:rsidRPr="008E0853">
        <w:rPr>
          <w:b/>
          <w:bCs/>
          <w:sz w:val="28"/>
          <w:szCs w:val="28"/>
        </w:rPr>
        <w:t xml:space="preserve"> tikisi susitarti</w:t>
      </w:r>
      <w:r w:rsidRPr="008E0853">
        <w:rPr>
          <w:b/>
          <w:bCs/>
          <w:sz w:val="28"/>
          <w:szCs w:val="28"/>
        </w:rPr>
        <w:t xml:space="preserve">: </w:t>
      </w:r>
      <w:r w:rsidR="00285C28" w:rsidRPr="008E0853">
        <w:rPr>
          <w:b/>
          <w:bCs/>
          <w:sz w:val="28"/>
          <w:szCs w:val="28"/>
        </w:rPr>
        <w:t>suformulavo</w:t>
      </w:r>
      <w:r w:rsidRPr="008E0853">
        <w:rPr>
          <w:b/>
          <w:bCs/>
          <w:sz w:val="28"/>
          <w:szCs w:val="28"/>
        </w:rPr>
        <w:t xml:space="preserve"> alternatyv</w:t>
      </w:r>
      <w:r w:rsidR="00F81F44" w:rsidRPr="008E0853">
        <w:rPr>
          <w:b/>
          <w:bCs/>
          <w:sz w:val="28"/>
          <w:szCs w:val="28"/>
        </w:rPr>
        <w:t>ius pasiūlymus</w:t>
      </w:r>
      <w:r w:rsidRPr="008E0853">
        <w:rPr>
          <w:b/>
          <w:bCs/>
          <w:sz w:val="28"/>
          <w:szCs w:val="28"/>
        </w:rPr>
        <w:t xml:space="preserve"> </w:t>
      </w:r>
      <w:r w:rsidR="00285C28" w:rsidRPr="008E0853">
        <w:rPr>
          <w:b/>
          <w:bCs/>
          <w:sz w:val="28"/>
          <w:szCs w:val="28"/>
        </w:rPr>
        <w:t>Finansų ministerijai ir Seimui</w:t>
      </w:r>
      <w:r w:rsidR="00787D2A" w:rsidRPr="008E0853">
        <w:rPr>
          <w:b/>
          <w:bCs/>
          <w:sz w:val="28"/>
          <w:szCs w:val="28"/>
        </w:rPr>
        <w:t xml:space="preserve"> </w:t>
      </w:r>
    </w:p>
    <w:p w14:paraId="3B1A4010" w14:textId="55EC15EE" w:rsidR="00DE13A3" w:rsidRPr="008E0853" w:rsidRDefault="00DE13A3">
      <w:pPr>
        <w:rPr>
          <w:b/>
          <w:bCs/>
        </w:rPr>
      </w:pPr>
      <w:r w:rsidRPr="008E0853">
        <w:rPr>
          <w:b/>
          <w:bCs/>
        </w:rPr>
        <w:t>„</w:t>
      </w:r>
      <w:r w:rsidR="00787D2A" w:rsidRPr="008E0853">
        <w:rPr>
          <w:b/>
          <w:bCs/>
        </w:rPr>
        <w:t xml:space="preserve">Smaugianti infliacija, </w:t>
      </w:r>
      <w:r w:rsidRPr="008E0853">
        <w:rPr>
          <w:b/>
          <w:bCs/>
        </w:rPr>
        <w:t>kosminės</w:t>
      </w:r>
      <w:r w:rsidR="00787D2A" w:rsidRPr="008E0853">
        <w:rPr>
          <w:b/>
          <w:bCs/>
        </w:rPr>
        <w:t xml:space="preserve"> palūkanos ir</w:t>
      </w:r>
      <w:r w:rsidRPr="008E0853">
        <w:rPr>
          <w:b/>
          <w:bCs/>
        </w:rPr>
        <w:t xml:space="preserve"> </w:t>
      </w:r>
      <w:r w:rsidR="008B2813" w:rsidRPr="008E0853">
        <w:rPr>
          <w:b/>
          <w:bCs/>
        </w:rPr>
        <w:t>mokesčių reformos</w:t>
      </w:r>
      <w:r w:rsidR="00787D2A" w:rsidRPr="008E0853">
        <w:rPr>
          <w:b/>
          <w:bCs/>
        </w:rPr>
        <w:t xml:space="preserve"> dramblys</w:t>
      </w:r>
      <w:r w:rsidR="00A479D6" w:rsidRPr="008E0853">
        <w:rPr>
          <w:b/>
          <w:bCs/>
        </w:rPr>
        <w:t xml:space="preserve">, </w:t>
      </w:r>
      <w:r w:rsidR="00986F1A" w:rsidRPr="008E0853">
        <w:rPr>
          <w:b/>
          <w:bCs/>
        </w:rPr>
        <w:t>mojuojantis straubliu stiklo</w:t>
      </w:r>
      <w:r w:rsidR="00303488" w:rsidRPr="008E0853">
        <w:rPr>
          <w:b/>
          <w:bCs/>
        </w:rPr>
        <w:t xml:space="preserve"> parduotuvėje</w:t>
      </w:r>
      <w:r w:rsidRPr="008E0853">
        <w:rPr>
          <w:b/>
          <w:bCs/>
        </w:rPr>
        <w:t>“</w:t>
      </w:r>
      <w:r w:rsidR="00A22EB0" w:rsidRPr="008E0853">
        <w:rPr>
          <w:b/>
          <w:bCs/>
        </w:rPr>
        <w:t>,</w:t>
      </w:r>
      <w:r w:rsidR="00787D2A" w:rsidRPr="008E0853">
        <w:rPr>
          <w:b/>
          <w:bCs/>
        </w:rPr>
        <w:t xml:space="preserve"> – taip </w:t>
      </w:r>
      <w:r w:rsidR="00303488" w:rsidRPr="008E0853">
        <w:rPr>
          <w:b/>
          <w:bCs/>
        </w:rPr>
        <w:t xml:space="preserve"> </w:t>
      </w:r>
      <w:r w:rsidRPr="008E0853">
        <w:rPr>
          <w:b/>
          <w:bCs/>
        </w:rPr>
        <w:t>valdančiosios daugumos inicijuot</w:t>
      </w:r>
      <w:r w:rsidR="00285C28" w:rsidRPr="008E0853">
        <w:rPr>
          <w:b/>
          <w:bCs/>
        </w:rPr>
        <w:t>ą</w:t>
      </w:r>
      <w:r w:rsidRPr="008E0853">
        <w:rPr>
          <w:b/>
          <w:bCs/>
        </w:rPr>
        <w:t xml:space="preserve"> mokesčių reformą</w:t>
      </w:r>
      <w:r w:rsidR="00986F1A" w:rsidRPr="008E0853">
        <w:rPr>
          <w:b/>
          <w:bCs/>
        </w:rPr>
        <w:t xml:space="preserve"> </w:t>
      </w:r>
      <w:r w:rsidR="009C6DC7" w:rsidRPr="008E0853">
        <w:rPr>
          <w:b/>
          <w:bCs/>
        </w:rPr>
        <w:t xml:space="preserve">dabartinėje verslo aplinkoje </w:t>
      </w:r>
      <w:r w:rsidR="00986F1A" w:rsidRPr="008E0853">
        <w:rPr>
          <w:b/>
          <w:bCs/>
        </w:rPr>
        <w:t xml:space="preserve"> </w:t>
      </w:r>
      <w:r w:rsidRPr="008E0853">
        <w:rPr>
          <w:b/>
          <w:bCs/>
        </w:rPr>
        <w:t>apibūdina beveik 500 įmonių ir pagal individualią veiklą dirbanči</w:t>
      </w:r>
      <w:r w:rsidR="006A1907" w:rsidRPr="008E0853">
        <w:rPr>
          <w:b/>
          <w:bCs/>
        </w:rPr>
        <w:t>us</w:t>
      </w:r>
      <w:r w:rsidRPr="008E0853">
        <w:rPr>
          <w:b/>
          <w:bCs/>
        </w:rPr>
        <w:t xml:space="preserve"> verslo atsto</w:t>
      </w:r>
      <w:r w:rsidR="006A1907" w:rsidRPr="008E0853">
        <w:rPr>
          <w:b/>
          <w:bCs/>
        </w:rPr>
        <w:t>vus</w:t>
      </w:r>
      <w:r w:rsidR="00303488" w:rsidRPr="008E0853">
        <w:rPr>
          <w:b/>
          <w:bCs/>
        </w:rPr>
        <w:t xml:space="preserve"> vienijančių </w:t>
      </w:r>
      <w:bookmarkStart w:id="0" w:name="_Hlk132356900"/>
      <w:r w:rsidRPr="008E0853">
        <w:rPr>
          <w:b/>
          <w:bCs/>
        </w:rPr>
        <w:t>Vilniaus pramonės, prekybos ir amatų rūmų prezidentas</w:t>
      </w:r>
      <w:bookmarkEnd w:id="0"/>
      <w:r w:rsidR="00303488" w:rsidRPr="008E0853">
        <w:rPr>
          <w:b/>
          <w:bCs/>
        </w:rPr>
        <w:t xml:space="preserve"> Sigitas Leonavičius</w:t>
      </w:r>
      <w:r w:rsidRPr="008E0853">
        <w:rPr>
          <w:b/>
          <w:bCs/>
        </w:rPr>
        <w:t>.</w:t>
      </w:r>
    </w:p>
    <w:p w14:paraId="4FE7258C" w14:textId="7DDA7AC1" w:rsidR="00426EFF" w:rsidRPr="008E0853" w:rsidRDefault="00BC178B" w:rsidP="00BC178B">
      <w:r w:rsidRPr="008E0853">
        <w:t xml:space="preserve">Pagrindinė problema, pasak rūmų prezidento, kad planuojamoje reformoje nėra nuoseklumo ir įsigilinimo, kokias skirtingas verslo ir veiklos tęstinumo rizikas patiria brandžios įmonės ir pagal individualią veiklą dirbantys asmenys. </w:t>
      </w:r>
    </w:p>
    <w:p w14:paraId="6D02062E" w14:textId="41A437B9" w:rsidR="00BC178B" w:rsidRPr="008E0853" w:rsidRDefault="00BC178B" w:rsidP="00BC178B">
      <w:r w:rsidRPr="008E0853">
        <w:t xml:space="preserve">Užuot tapusi paprastesne ir skaidresne, mažinančia verslo administravimo kaštus, mokestinė sistema dabar kreipiama į mokestinės naštos vienodinimą visiems, o tiksliau – į mokestinės naštos  padidinimą tiems, kam ji sąlyginai mažesnė, nepriklausomai nuo įmonės ar fizinio asmens veiklos, brandos ir verslo tvarumo ir patiriamo rizikos laipsnio. </w:t>
      </w:r>
    </w:p>
    <w:p w14:paraId="16B42018" w14:textId="13200D90" w:rsidR="00285C28" w:rsidRPr="008E0853" w:rsidRDefault="00303488" w:rsidP="00285C28">
      <w:r w:rsidRPr="008E0853">
        <w:t>„A</w:t>
      </w:r>
      <w:r w:rsidR="00F81F44" w:rsidRPr="008E0853">
        <w:t>tstovauja</w:t>
      </w:r>
      <w:r w:rsidRPr="008E0853">
        <w:t>me</w:t>
      </w:r>
      <w:r w:rsidR="00F81F44" w:rsidRPr="008E0853">
        <w:t xml:space="preserve"> plataus spektro ir dydžio versl</w:t>
      </w:r>
      <w:r w:rsidR="00050785" w:rsidRPr="008E0853">
        <w:t>am</w:t>
      </w:r>
      <w:r w:rsidR="00F81F44" w:rsidRPr="008E0853">
        <w:t xml:space="preserve">s Vilniuje, Ukmergės ir Alytaus regionuose </w:t>
      </w:r>
      <w:r w:rsidRPr="008E0853">
        <w:t xml:space="preserve">– </w:t>
      </w:r>
      <w:r w:rsidR="00F81F44" w:rsidRPr="008E0853">
        <w:t xml:space="preserve">nuo paslaugų iki gamybos, nuo </w:t>
      </w:r>
      <w:r w:rsidRPr="008E0853">
        <w:t xml:space="preserve">vieno ar kelių žmonių </w:t>
      </w:r>
      <w:r w:rsidR="00864783" w:rsidRPr="008E0853">
        <w:t xml:space="preserve">vietinio </w:t>
      </w:r>
      <w:r w:rsidRPr="008E0853">
        <w:t>verslo</w:t>
      </w:r>
      <w:r w:rsidR="00F81F44" w:rsidRPr="008E0853">
        <w:t xml:space="preserve"> iki </w:t>
      </w:r>
      <w:r w:rsidRPr="008E0853">
        <w:t xml:space="preserve">didelių </w:t>
      </w:r>
      <w:r w:rsidR="00F81F44" w:rsidRPr="008E0853">
        <w:t>žinomų eksport</w:t>
      </w:r>
      <w:r w:rsidR="00864783" w:rsidRPr="008E0853">
        <w:t>o įmonių</w:t>
      </w:r>
      <w:r w:rsidR="00F81F44" w:rsidRPr="008E0853">
        <w:t xml:space="preserve">. </w:t>
      </w:r>
      <w:r w:rsidR="00285C28" w:rsidRPr="008E0853">
        <w:t>Akivaizdžiai stebime kylančią didžiulę mūsų narių susirūpinimo bangą ir formalų Finansų ministerijos atliekamą reformos turinio derinimą su verslu</w:t>
      </w:r>
      <w:r w:rsidR="00864783" w:rsidRPr="008E0853">
        <w:t>.</w:t>
      </w:r>
      <w:r w:rsidR="00285C28" w:rsidRPr="008E0853">
        <w:t xml:space="preserve"> </w:t>
      </w:r>
      <w:r w:rsidR="00864783" w:rsidRPr="008E0853">
        <w:t>Pastebime</w:t>
      </w:r>
      <w:r w:rsidR="009E09B0" w:rsidRPr="008E0853">
        <w:t xml:space="preserve"> tik</w:t>
      </w:r>
      <w:r w:rsidR="00864783" w:rsidRPr="008E0853">
        <w:t xml:space="preserve"> s</w:t>
      </w:r>
      <w:r w:rsidR="00285C28" w:rsidRPr="008E0853">
        <w:t>iek</w:t>
      </w:r>
      <w:r w:rsidR="009E09B0" w:rsidRPr="008E0853">
        <w:t>į</w:t>
      </w:r>
      <w:r w:rsidR="00285C28" w:rsidRPr="008E0853">
        <w:t xml:space="preserve"> užsidėti pliusą</w:t>
      </w:r>
      <w:r w:rsidR="00727A34" w:rsidRPr="008E0853">
        <w:t>, kad diskusija įvyko</w:t>
      </w:r>
      <w:r w:rsidR="00050785" w:rsidRPr="008E0853">
        <w:t>,</w:t>
      </w:r>
      <w:r w:rsidR="00285C28" w:rsidRPr="008E0853">
        <w:t xml:space="preserve"> ir </w:t>
      </w:r>
      <w:r w:rsidR="00864783" w:rsidRPr="008E0853">
        <w:t>net nebandoma</w:t>
      </w:r>
      <w:r w:rsidR="00285C28" w:rsidRPr="008E0853">
        <w:t xml:space="preserve"> apsimesti, </w:t>
      </w:r>
      <w:r w:rsidR="00050785" w:rsidRPr="008E0853">
        <w:t>jog</w:t>
      </w:r>
      <w:r w:rsidR="00285C28" w:rsidRPr="008E0853">
        <w:t xml:space="preserve"> </w:t>
      </w:r>
      <w:r w:rsidR="009E09B0" w:rsidRPr="008E0853">
        <w:t xml:space="preserve">reformos </w:t>
      </w:r>
      <w:r w:rsidR="00285C28" w:rsidRPr="008E0853">
        <w:t>autoriai supranta, kaip numatomi pakeitimai pakeis įmonių ir individualų verslą plėtojančių įmonių kasdienybę</w:t>
      </w:r>
      <w:r w:rsidR="00864783" w:rsidRPr="008E0853">
        <w:t xml:space="preserve"> </w:t>
      </w:r>
      <w:r w:rsidR="00FA6EA6" w:rsidRPr="008E0853">
        <w:t>bei</w:t>
      </w:r>
      <w:r w:rsidR="00864783" w:rsidRPr="008E0853">
        <w:t xml:space="preserve"> ilgalaikius planus.</w:t>
      </w:r>
      <w:r w:rsidR="00285C28" w:rsidRPr="008E0853">
        <w:t xml:space="preserve"> </w:t>
      </w:r>
    </w:p>
    <w:p w14:paraId="173FF171" w14:textId="179B33AC" w:rsidR="00285C28" w:rsidRPr="008E0853" w:rsidRDefault="00285C28" w:rsidP="00285C28">
      <w:r w:rsidRPr="008E0853">
        <w:t>Kaip galima pasitikėti politikų pažadais, parodo vos prieš d</w:t>
      </w:r>
      <w:r w:rsidR="007315EA" w:rsidRPr="008E0853">
        <w:t>vejus</w:t>
      </w:r>
      <w:r w:rsidRPr="008E0853">
        <w:t xml:space="preserve"> metus tuometinio Seimo Biudžeto ir finansų komiteto pirmininko Mykolo Majausko viešai išsakyta pozicija, kad naujų mokesčių valdžia neplanuoja ir sieks išlaikyti mokesčių sistemos stabilumą, be kita ko, pabrėždamas, kad </w:t>
      </w:r>
      <w:r w:rsidR="00430D1C" w:rsidRPr="008E0853">
        <w:t>(...)</w:t>
      </w:r>
      <w:r w:rsidRPr="008E0853">
        <w:t>„mokesčių sistemoje reikia elgtis taip</w:t>
      </w:r>
      <w:r w:rsidR="006A5E10" w:rsidRPr="008E0853">
        <w:t>,</w:t>
      </w:r>
      <w:r w:rsidRPr="008E0853">
        <w:t xml:space="preserve"> kaip krištolo parduotuvėje – nedaryti staigių judesių“. Dabar turime ir dramblį</w:t>
      </w:r>
      <w:r w:rsidR="009E09B0" w:rsidRPr="008E0853">
        <w:t xml:space="preserve"> stiklo parduotuvėje</w:t>
      </w:r>
      <w:r w:rsidRPr="008E0853">
        <w:t>, ir girdime dūžtančius verslo lūkesčius</w:t>
      </w:r>
      <w:r w:rsidR="009E09B0" w:rsidRPr="008E0853">
        <w:t xml:space="preserve">“, – </w:t>
      </w:r>
      <w:r w:rsidR="006A5E10" w:rsidRPr="008E0853">
        <w:t>kritikos negaili</w:t>
      </w:r>
      <w:r w:rsidR="00995EC9" w:rsidRPr="008E0853">
        <w:t xml:space="preserve"> </w:t>
      </w:r>
      <w:r w:rsidR="009E09B0" w:rsidRPr="008E0853">
        <w:t>S. Leonavičius</w:t>
      </w:r>
      <w:r w:rsidR="00FD5410" w:rsidRPr="008E0853">
        <w:t xml:space="preserve">, </w:t>
      </w:r>
      <w:r w:rsidR="00FD5410" w:rsidRPr="008E0853">
        <w:rPr>
          <w:b/>
          <w:bCs/>
        </w:rPr>
        <w:t>Vilniaus pramonės, prekybos ir amatų rūmų prezidentas</w:t>
      </w:r>
      <w:r w:rsidRPr="008E0853">
        <w:t xml:space="preserve">. </w:t>
      </w:r>
    </w:p>
    <w:p w14:paraId="1DA85C68" w14:textId="159970C1" w:rsidR="00A07878" w:rsidRPr="008E0853" w:rsidRDefault="007D537F" w:rsidP="00A07878">
      <w:r w:rsidRPr="008E0853">
        <w:t xml:space="preserve">S. Leonavičius priduria, kad nors reformos kontekste girdime daug </w:t>
      </w:r>
      <w:r w:rsidR="00033943" w:rsidRPr="008E0853">
        <w:t xml:space="preserve"> gražių pažadų </w:t>
      </w:r>
      <w:r w:rsidR="00134466" w:rsidRPr="008E0853">
        <w:t>ir siūlymų kai ką iš verslo atimti ir kai ką duoti,</w:t>
      </w:r>
      <w:r w:rsidR="006A14E3" w:rsidRPr="008E0853">
        <w:t xml:space="preserve">, tačiau </w:t>
      </w:r>
      <w:r w:rsidR="00336F3A" w:rsidRPr="008E0853">
        <w:t xml:space="preserve">siūlomi </w:t>
      </w:r>
      <w:r w:rsidR="006A14E3" w:rsidRPr="008E0853">
        <w:t>ma</w:t>
      </w:r>
      <w:r w:rsidR="00336F3A" w:rsidRPr="008E0853">
        <w:t>i</w:t>
      </w:r>
      <w:r w:rsidR="006A14E3" w:rsidRPr="008E0853">
        <w:t>nai</w:t>
      </w:r>
      <w:r w:rsidR="00336F3A" w:rsidRPr="008E0853">
        <w:t xml:space="preserve"> nėra </w:t>
      </w:r>
      <w:r w:rsidR="006A14E3" w:rsidRPr="008E0853">
        <w:t xml:space="preserve">lygiaverčiai. </w:t>
      </w:r>
      <w:r w:rsidR="00FE5BA9" w:rsidRPr="008E0853">
        <w:t>„</w:t>
      </w:r>
      <w:r w:rsidR="00E2639F" w:rsidRPr="008E0853">
        <w:t xml:space="preserve">Matome </w:t>
      </w:r>
      <w:r w:rsidR="00017727" w:rsidRPr="008E0853">
        <w:t xml:space="preserve">tiesiog </w:t>
      </w:r>
      <w:r w:rsidR="00864783" w:rsidRPr="008E0853">
        <w:t>didel</w:t>
      </w:r>
      <w:r w:rsidR="00E2639F" w:rsidRPr="008E0853">
        <w:t>į</w:t>
      </w:r>
      <w:r w:rsidR="00017727" w:rsidRPr="008E0853">
        <w:t xml:space="preserve"> </w:t>
      </w:r>
      <w:r w:rsidR="00430D1C" w:rsidRPr="008E0853">
        <w:t xml:space="preserve">valdžios </w:t>
      </w:r>
      <w:r w:rsidR="00FD7E77" w:rsidRPr="008E0853">
        <w:t>nor</w:t>
      </w:r>
      <w:r w:rsidR="00E2639F" w:rsidRPr="008E0853">
        <w:t>ą</w:t>
      </w:r>
      <w:r w:rsidR="00017727" w:rsidRPr="008E0853">
        <w:t xml:space="preserve"> </w:t>
      </w:r>
      <w:r w:rsidR="006171EF" w:rsidRPr="008E0853">
        <w:t xml:space="preserve">uoliau </w:t>
      </w:r>
      <w:r w:rsidR="00017727" w:rsidRPr="008E0853">
        <w:t>ne</w:t>
      </w:r>
      <w:r w:rsidR="005C6D80" w:rsidRPr="008E0853">
        <w:t>i</w:t>
      </w:r>
      <w:r w:rsidR="00017727" w:rsidRPr="008E0853">
        <w:t xml:space="preserve"> reikia pasirodyti Europos Sąjungos institucijų akyse vykd</w:t>
      </w:r>
      <w:r w:rsidR="001D7979" w:rsidRPr="008E0853">
        <w:t>ant</w:t>
      </w:r>
      <w:r w:rsidR="00017727" w:rsidRPr="008E0853">
        <w:t xml:space="preserve"> </w:t>
      </w:r>
      <w:r w:rsidR="005702A2" w:rsidRPr="008E0853">
        <w:t xml:space="preserve">naujas </w:t>
      </w:r>
      <w:r w:rsidR="00FD7E77" w:rsidRPr="008E0853">
        <w:t>Europos Komisijos gaires, pagal kurias E</w:t>
      </w:r>
      <w:r w:rsidR="005C6D80" w:rsidRPr="008E0853">
        <w:t>S</w:t>
      </w:r>
      <w:r w:rsidR="00FD7E77" w:rsidRPr="008E0853">
        <w:t xml:space="preserve"> šalys narės turės sudaryti savo 2024 m. biudžetus</w:t>
      </w:r>
      <w:r w:rsidR="001D7979" w:rsidRPr="008E0853">
        <w:t xml:space="preserve"> bei</w:t>
      </w:r>
      <w:r w:rsidR="00017727" w:rsidRPr="008E0853">
        <w:t xml:space="preserve"> mažinti nacionalines skolas ir deficitus</w:t>
      </w:r>
      <w:r w:rsidR="001D7979" w:rsidRPr="008E0853">
        <w:t xml:space="preserve">. Problema, kad tai tiesiog užkeliama ant verslo pečių, kuris ir taip patiria didžiulį išbandymą </w:t>
      </w:r>
      <w:r w:rsidR="00AC211A" w:rsidRPr="008E0853">
        <w:t>infliacija ir kylančiomis palūkanomis</w:t>
      </w:r>
      <w:r w:rsidR="003964C3" w:rsidRPr="008E0853">
        <w:t xml:space="preserve">“, </w:t>
      </w:r>
      <w:r w:rsidR="00285C28" w:rsidRPr="008E0853">
        <w:t>–</w:t>
      </w:r>
      <w:r w:rsidR="003964C3" w:rsidRPr="008E0853">
        <w:t xml:space="preserve"> sako S. Leonavičius.</w:t>
      </w:r>
      <w:r w:rsidR="00A07878" w:rsidRPr="008E0853">
        <w:t xml:space="preserve"> </w:t>
      </w:r>
    </w:p>
    <w:p w14:paraId="642DDFE1" w14:textId="70FC285D" w:rsidR="00864783" w:rsidRPr="008E0853" w:rsidRDefault="00FD7E77" w:rsidP="006F6997">
      <w:r w:rsidRPr="008E0853">
        <w:t xml:space="preserve">Pasak </w:t>
      </w:r>
      <w:r w:rsidR="0098386C" w:rsidRPr="008E0853">
        <w:t>rūmų</w:t>
      </w:r>
      <w:r w:rsidRPr="008E0853">
        <w:t xml:space="preserve"> </w:t>
      </w:r>
      <w:r w:rsidR="00864783" w:rsidRPr="008E0853">
        <w:t>prezidento</w:t>
      </w:r>
      <w:r w:rsidRPr="008E0853">
        <w:t xml:space="preserve">, į situaciją </w:t>
      </w:r>
      <w:r w:rsidR="00017727" w:rsidRPr="008E0853">
        <w:t>kol kas</w:t>
      </w:r>
      <w:r w:rsidRPr="008E0853">
        <w:t xml:space="preserve"> bando</w:t>
      </w:r>
      <w:r w:rsidR="00AC211A" w:rsidRPr="008E0853">
        <w:t>ma</w:t>
      </w:r>
      <w:r w:rsidR="006171EF" w:rsidRPr="008E0853">
        <w:t xml:space="preserve"> reaguoti racionaliai</w:t>
      </w:r>
      <w:r w:rsidR="00864783" w:rsidRPr="008E0853">
        <w:t xml:space="preserve"> ir</w:t>
      </w:r>
      <w:r w:rsidR="006711F7" w:rsidRPr="008E0853">
        <w:t>,</w:t>
      </w:r>
      <w:r w:rsidR="0087743C" w:rsidRPr="008E0853">
        <w:t xml:space="preserve"> veikiant išvien </w:t>
      </w:r>
      <w:r w:rsidR="008F663C" w:rsidRPr="008E0853">
        <w:t xml:space="preserve">su </w:t>
      </w:r>
      <w:r w:rsidR="0071566E" w:rsidRPr="008E0853">
        <w:t>kitomis versl</w:t>
      </w:r>
      <w:r w:rsidR="006711F7" w:rsidRPr="008E0853">
        <w:t>ui</w:t>
      </w:r>
      <w:r w:rsidR="0071566E" w:rsidRPr="008E0853">
        <w:t xml:space="preserve"> atstovaujančiomis asocijuotomis struktūromis</w:t>
      </w:r>
      <w:r w:rsidR="0087743C" w:rsidRPr="008E0853">
        <w:t>, rasti</w:t>
      </w:r>
      <w:r w:rsidR="0071566E" w:rsidRPr="008E0853">
        <w:t xml:space="preserve"> </w:t>
      </w:r>
      <w:r w:rsidR="0087743C" w:rsidRPr="008E0853">
        <w:t>kompromisus</w:t>
      </w:r>
      <w:r w:rsidR="00864783" w:rsidRPr="008E0853">
        <w:t xml:space="preserve"> esminiais punktais</w:t>
      </w:r>
      <w:r w:rsidR="006F6997" w:rsidRPr="008E0853">
        <w:t>.</w:t>
      </w:r>
      <w:r w:rsidR="006171EF" w:rsidRPr="008E0853">
        <w:t xml:space="preserve"> </w:t>
      </w:r>
    </w:p>
    <w:p w14:paraId="48D97C33" w14:textId="14A56D5A" w:rsidR="00F81F44" w:rsidRPr="008E0853" w:rsidRDefault="006F6997" w:rsidP="006F6997">
      <w:pPr>
        <w:rPr>
          <w:b/>
          <w:bCs/>
        </w:rPr>
      </w:pPr>
      <w:r w:rsidRPr="008E0853">
        <w:rPr>
          <w:b/>
          <w:bCs/>
        </w:rPr>
        <w:t xml:space="preserve">Pasiūlymai, kuriuos </w:t>
      </w:r>
      <w:r w:rsidR="0087743C" w:rsidRPr="008E0853">
        <w:rPr>
          <w:b/>
          <w:bCs/>
        </w:rPr>
        <w:t xml:space="preserve">mokesčių reformos autoriams </w:t>
      </w:r>
      <w:r w:rsidR="00D42460" w:rsidRPr="008E0853">
        <w:rPr>
          <w:b/>
          <w:bCs/>
        </w:rPr>
        <w:t>teikia</w:t>
      </w:r>
      <w:r w:rsidRPr="008E0853">
        <w:rPr>
          <w:b/>
          <w:bCs/>
        </w:rPr>
        <w:t xml:space="preserve"> </w:t>
      </w:r>
      <w:r w:rsidR="000F0986" w:rsidRPr="008E0853">
        <w:rPr>
          <w:b/>
          <w:bCs/>
        </w:rPr>
        <w:t xml:space="preserve">Vilniaus </w:t>
      </w:r>
      <w:r w:rsidR="00DB601B" w:rsidRPr="008E0853">
        <w:rPr>
          <w:b/>
          <w:bCs/>
        </w:rPr>
        <w:t xml:space="preserve">pramonės, prekybos ir amatų </w:t>
      </w:r>
      <w:r w:rsidR="00A776E9" w:rsidRPr="008E0853">
        <w:rPr>
          <w:b/>
          <w:bCs/>
        </w:rPr>
        <w:t>rūmų nar</w:t>
      </w:r>
      <w:r w:rsidR="00864783" w:rsidRPr="008E0853">
        <w:rPr>
          <w:b/>
          <w:bCs/>
        </w:rPr>
        <w:t>iai</w:t>
      </w:r>
      <w:r w:rsidR="00F81F44" w:rsidRPr="008E0853">
        <w:rPr>
          <w:b/>
          <w:bCs/>
        </w:rPr>
        <w:t>:</w:t>
      </w:r>
    </w:p>
    <w:p w14:paraId="5378B40D" w14:textId="77777777" w:rsidR="008E0853" w:rsidRPr="008E0853" w:rsidRDefault="008E0853" w:rsidP="008E0853">
      <w:pPr>
        <w:pStyle w:val="Sraopastraipa"/>
        <w:numPr>
          <w:ilvl w:val="0"/>
          <w:numId w:val="1"/>
        </w:numPr>
      </w:pPr>
      <w:r w:rsidRPr="00F50918">
        <w:t>A</w:t>
      </w:r>
      <w:r w:rsidRPr="008E0853">
        <w:t>vansinio pelno mokesčio mokėjimą apskaičiuoti ne nuo apyvartos, o nuo pelno.</w:t>
      </w:r>
    </w:p>
    <w:p w14:paraId="184852BD" w14:textId="77777777" w:rsidR="008E0853" w:rsidRPr="008E0853" w:rsidRDefault="008E0853" w:rsidP="001C1872">
      <w:pPr>
        <w:pStyle w:val="Sraopastraipa"/>
      </w:pPr>
    </w:p>
    <w:p w14:paraId="5C4034E0" w14:textId="4A7F7F6D" w:rsidR="00627EC5" w:rsidRPr="008E0853" w:rsidRDefault="00A776E9" w:rsidP="006F6997">
      <w:pPr>
        <w:pStyle w:val="Sraopastraipa"/>
        <w:numPr>
          <w:ilvl w:val="0"/>
          <w:numId w:val="1"/>
        </w:numPr>
      </w:pPr>
      <w:r w:rsidRPr="008E0853">
        <w:lastRenderedPageBreak/>
        <w:t>P</w:t>
      </w:r>
      <w:r w:rsidR="006F6997" w:rsidRPr="008E0853">
        <w:t>alikti galimybę neapmokestintai dovanoti ar paveldėti verslą šeimos nariams ir artimiesiems, nes tai savo esme nėra dovana, o verslo tęstinumo užtikrinimas</w:t>
      </w:r>
      <w:r w:rsidR="00F81F44" w:rsidRPr="008E0853">
        <w:t>, todėl s</w:t>
      </w:r>
      <w:r w:rsidR="006F6997" w:rsidRPr="008E0853">
        <w:t xml:space="preserve">iūlome nekeisti šiuo metu veikiančio įstatymo dėl dovanų iš artimųjų apmokestinimo. </w:t>
      </w:r>
    </w:p>
    <w:p w14:paraId="4D9955C9" w14:textId="77777777" w:rsidR="00864783" w:rsidRPr="008E0853" w:rsidRDefault="00864783" w:rsidP="00864783">
      <w:pPr>
        <w:pStyle w:val="Sraopastraipa"/>
      </w:pPr>
    </w:p>
    <w:p w14:paraId="6B1ACE8D" w14:textId="2960C906" w:rsidR="00017727" w:rsidRPr="008E0853" w:rsidRDefault="00A776E9" w:rsidP="006F6997">
      <w:pPr>
        <w:pStyle w:val="Sraopastraipa"/>
        <w:numPr>
          <w:ilvl w:val="0"/>
          <w:numId w:val="1"/>
        </w:numPr>
      </w:pPr>
      <w:r w:rsidRPr="008E0853">
        <w:t>S</w:t>
      </w:r>
      <w:r w:rsidR="006F6997" w:rsidRPr="008E0853">
        <w:t>upaprastinti reprez</w:t>
      </w:r>
      <w:r w:rsidR="00627EC5" w:rsidRPr="008E0853">
        <w:t>en</w:t>
      </w:r>
      <w:r w:rsidR="006F6997" w:rsidRPr="008E0853">
        <w:t>tacinių išlaidų pripažinimą, kaip 100</w:t>
      </w:r>
      <w:r w:rsidR="009A50FA" w:rsidRPr="008E0853">
        <w:t xml:space="preserve"> proc.</w:t>
      </w:r>
      <w:r w:rsidR="006F6997" w:rsidRPr="008E0853">
        <w:t xml:space="preserve"> leidžiamus atskaitymus, jei jie neviršija 2</w:t>
      </w:r>
      <w:r w:rsidR="009A50FA" w:rsidRPr="008E0853">
        <w:t xml:space="preserve"> proc.</w:t>
      </w:r>
      <w:r w:rsidR="006F6997" w:rsidRPr="008E0853">
        <w:t xml:space="preserve">  vieneto pajamų per mokestinį laikotarpį. Tai </w:t>
      </w:r>
      <w:r w:rsidR="003D7F62" w:rsidRPr="008E0853">
        <w:t>stipriai</w:t>
      </w:r>
      <w:r w:rsidR="006F6997" w:rsidRPr="008E0853">
        <w:t xml:space="preserve"> sumažintų gaištamą apskaitos darbuotojų laiką ir atlieptų tarptautinę praktiką.</w:t>
      </w:r>
    </w:p>
    <w:p w14:paraId="69328948" w14:textId="77777777" w:rsidR="008E0853" w:rsidRPr="008E0853" w:rsidRDefault="008E0853" w:rsidP="001C1872">
      <w:pPr>
        <w:pStyle w:val="Sraopastraipa"/>
      </w:pPr>
    </w:p>
    <w:p w14:paraId="16D2097E" w14:textId="5E9F28A3" w:rsidR="00627EC5" w:rsidRPr="008E0853" w:rsidRDefault="00A776E9" w:rsidP="00627EC5">
      <w:pPr>
        <w:pStyle w:val="Sraopastraipa"/>
        <w:numPr>
          <w:ilvl w:val="0"/>
          <w:numId w:val="1"/>
        </w:numPr>
      </w:pPr>
      <w:r w:rsidRPr="008E0853">
        <w:t>Palikti</w:t>
      </w:r>
      <w:r w:rsidR="00627EC5" w:rsidRPr="008E0853">
        <w:t xml:space="preserve"> galimybę pasirinkti taikyti nusidėvėjimą per kelis būsimus mokestinius laikotarpius. Reinvesticijos turėtų būti neapmokestintos, </w:t>
      </w:r>
      <w:proofErr w:type="spellStart"/>
      <w:r w:rsidR="00627EC5" w:rsidRPr="008E0853">
        <w:t>t.y</w:t>
      </w:r>
      <w:proofErr w:type="spellEnd"/>
      <w:r w:rsidR="00627EC5" w:rsidRPr="008E0853">
        <w:t>. būtų pratęsta reinvesticijų neapmokestinimo lengvata</w:t>
      </w:r>
      <w:r w:rsidRPr="008E0853">
        <w:t>, kad būtų galima konkuruoti su kitomis Baltijos šalimis investicine aplinka</w:t>
      </w:r>
      <w:r w:rsidR="00627EC5" w:rsidRPr="008E0853">
        <w:t xml:space="preserve">. </w:t>
      </w:r>
      <w:r w:rsidRPr="008E0853">
        <w:t>R</w:t>
      </w:r>
      <w:r w:rsidR="00627EC5" w:rsidRPr="008E0853">
        <w:t>einvesticijų apibrėžimui ir apmokestinamo pelno dydžio skaičiavimui taik</w:t>
      </w:r>
      <w:r w:rsidR="00DA11EC" w:rsidRPr="008E0853">
        <w:t>yti</w:t>
      </w:r>
      <w:r w:rsidR="00627EC5" w:rsidRPr="008E0853">
        <w:t xml:space="preserve"> kuo paprastesni</w:t>
      </w:r>
      <w:r w:rsidR="00372552" w:rsidRPr="008E0853">
        <w:t>us</w:t>
      </w:r>
      <w:r w:rsidR="00627EC5" w:rsidRPr="008E0853">
        <w:t xml:space="preserve"> kriterij</w:t>
      </w:r>
      <w:r w:rsidR="00DA11EC" w:rsidRPr="008E0853">
        <w:t>us,</w:t>
      </w:r>
      <w:r w:rsidR="00627EC5" w:rsidRPr="008E0853">
        <w:t xml:space="preserve"> neriboti pelno mažinimo iš įmonių grupės perimtais nuostoliais, momentinį turto nudėvėjimą taikyti tik tam tikroms investicijų grupėms, griežtai susijusioms su investiciniu projektu, lengvatą taikyti tik įsigyjamam turtui, bet ne nuomojamam</w:t>
      </w:r>
      <w:r w:rsidR="00FC7D34" w:rsidRPr="008E0853">
        <w:t>,</w:t>
      </w:r>
      <w:r w:rsidR="00627EC5" w:rsidRPr="008E0853">
        <w:t xml:space="preserve"> ir pan.</w:t>
      </w:r>
    </w:p>
    <w:p w14:paraId="6B0CDA08" w14:textId="0A987BCC" w:rsidR="00627EC5" w:rsidRPr="008E0853" w:rsidRDefault="00627EC5" w:rsidP="00627EC5">
      <w:pPr>
        <w:pStyle w:val="Sraopastraipa"/>
      </w:pPr>
      <w:r w:rsidRPr="008E0853">
        <w:t xml:space="preserve"> </w:t>
      </w:r>
    </w:p>
    <w:p w14:paraId="67154CE8" w14:textId="32AA5159" w:rsidR="00627EC5" w:rsidRPr="008E0853" w:rsidRDefault="00A776E9" w:rsidP="00627EC5">
      <w:pPr>
        <w:pStyle w:val="Sraopastraipa"/>
        <w:numPr>
          <w:ilvl w:val="0"/>
          <w:numId w:val="1"/>
        </w:numPr>
      </w:pPr>
      <w:r w:rsidRPr="008E0853">
        <w:t>Patikslinti</w:t>
      </w:r>
      <w:r w:rsidR="00627EC5" w:rsidRPr="008E0853">
        <w:t xml:space="preserve"> eksperimentinės plėtros išlaid</w:t>
      </w:r>
      <w:r w:rsidRPr="008E0853">
        <w:t>ų vertinimą ir eliminuoti dviprasmiško vertinimo galimybes skaičiuojant pelno mokestį</w:t>
      </w:r>
      <w:r w:rsidR="00627EC5" w:rsidRPr="008E0853">
        <w:t>,</w:t>
      </w:r>
      <w:r w:rsidRPr="008E0853">
        <w:t xml:space="preserve"> nes dė</w:t>
      </w:r>
      <w:r w:rsidR="00627EC5" w:rsidRPr="008E0853">
        <w:t>l galimo vertinimo nesutapimo dėl tokių išlaidų tarp pačios įmonės ir mokesčių administratoriaus visada išlieka rizika, kad retrospektyviai gali būti pakeistas išlaidų traktavimas ir, atitinkamai, praeityje sumokėtų mokesčių suma. Skaičiuojant apmokestinamą bazę siūlome dar kartą apsvarstyti galimybes į atskaitomas išlaidas įtraukti darbuotojams skiriamą bendrinę naudą bei nutolusios darbo vietos</w:t>
      </w:r>
      <w:r w:rsidR="00487D8F" w:rsidRPr="008E0853">
        <w:t>, kai dirbama iš namų</w:t>
      </w:r>
      <w:r w:rsidR="00E53698" w:rsidRPr="008E0853">
        <w:t>,</w:t>
      </w:r>
      <w:r w:rsidR="00627EC5" w:rsidRPr="008E0853">
        <w:t xml:space="preserve"> išlaikymo</w:t>
      </w:r>
      <w:r w:rsidR="00487D8F" w:rsidRPr="008E0853">
        <w:t>,</w:t>
      </w:r>
      <w:r w:rsidR="00627EC5" w:rsidRPr="008E0853">
        <w:t xml:space="preserve"> elektros energijo</w:t>
      </w:r>
      <w:r w:rsidR="00C92B48" w:rsidRPr="008E0853">
        <w:t>s</w:t>
      </w:r>
      <w:r w:rsidR="00627EC5" w:rsidRPr="008E0853">
        <w:t xml:space="preserve"> </w:t>
      </w:r>
      <w:r w:rsidR="00487D8F" w:rsidRPr="008E0853">
        <w:t xml:space="preserve">nutolusioje darbo vietoje </w:t>
      </w:r>
      <w:r w:rsidR="00627EC5" w:rsidRPr="008E0853">
        <w:t>sąnaudas.</w:t>
      </w:r>
    </w:p>
    <w:p w14:paraId="37343E9E" w14:textId="77777777" w:rsidR="00627EC5" w:rsidRPr="008E0853" w:rsidRDefault="00627EC5" w:rsidP="00627EC5">
      <w:pPr>
        <w:pStyle w:val="Sraopastraipa"/>
      </w:pPr>
    </w:p>
    <w:p w14:paraId="590A625F" w14:textId="27879C59" w:rsidR="00627EC5" w:rsidRPr="008E0853" w:rsidRDefault="00C92B48" w:rsidP="00627EC5">
      <w:pPr>
        <w:pStyle w:val="Sraopastraipa"/>
        <w:numPr>
          <w:ilvl w:val="0"/>
          <w:numId w:val="1"/>
        </w:numPr>
      </w:pPr>
      <w:r w:rsidRPr="008E0853">
        <w:t>Atsisakyti</w:t>
      </w:r>
      <w:r w:rsidR="00627EC5" w:rsidRPr="008E0853">
        <w:t xml:space="preserve"> </w:t>
      </w:r>
      <w:r w:rsidRPr="008E0853">
        <w:t xml:space="preserve">siūlomo </w:t>
      </w:r>
      <w:r w:rsidR="00627EC5" w:rsidRPr="008E0853">
        <w:t>nauj</w:t>
      </w:r>
      <w:r w:rsidRPr="008E0853">
        <w:t>o</w:t>
      </w:r>
      <w:r w:rsidR="00627EC5" w:rsidRPr="008E0853">
        <w:t xml:space="preserve"> gyventojų pajamų apmokestinimo metod</w:t>
      </w:r>
      <w:r w:rsidR="00013963" w:rsidRPr="008E0853">
        <w:t>o</w:t>
      </w:r>
      <w:r w:rsidR="00627EC5" w:rsidRPr="008E0853">
        <w:t xml:space="preserve"> papildom</w:t>
      </w:r>
      <w:r w:rsidRPr="008E0853">
        <w:t>ai</w:t>
      </w:r>
      <w:r w:rsidR="00627EC5" w:rsidRPr="008E0853">
        <w:t xml:space="preserve"> aukštesni</w:t>
      </w:r>
      <w:r w:rsidRPr="008E0853">
        <w:t>ais</w:t>
      </w:r>
      <w:r w:rsidR="00627EC5" w:rsidRPr="008E0853">
        <w:t xml:space="preserve"> tarifai</w:t>
      </w:r>
      <w:r w:rsidRPr="008E0853">
        <w:t>s</w:t>
      </w:r>
      <w:r w:rsidR="00627EC5" w:rsidRPr="008E0853">
        <w:t xml:space="preserve"> aukšt</w:t>
      </w:r>
      <w:r w:rsidRPr="008E0853">
        <w:t>as</w:t>
      </w:r>
      <w:r w:rsidR="00627EC5" w:rsidRPr="008E0853">
        <w:t xml:space="preserve"> pajam</w:t>
      </w:r>
      <w:r w:rsidRPr="008E0853">
        <w:t>as gaunantiems gyventojams, nes t</w:t>
      </w:r>
      <w:r w:rsidR="00627EC5" w:rsidRPr="008E0853">
        <w:t xml:space="preserve">okie siūlymai blogins </w:t>
      </w:r>
      <w:r w:rsidR="00D85739" w:rsidRPr="008E0853">
        <w:t xml:space="preserve">Lietuvos </w:t>
      </w:r>
      <w:r w:rsidR="00627EC5" w:rsidRPr="008E0853">
        <w:t xml:space="preserve">konkurencinę aplinką </w:t>
      </w:r>
      <w:r w:rsidR="00D85739" w:rsidRPr="008E0853">
        <w:t xml:space="preserve">dėl investicijų </w:t>
      </w:r>
      <w:r w:rsidR="00627EC5" w:rsidRPr="008E0853">
        <w:t>– maž</w:t>
      </w:r>
      <w:r w:rsidRPr="008E0853">
        <w:t>ės</w:t>
      </w:r>
      <w:r w:rsidR="00627EC5" w:rsidRPr="008E0853">
        <w:t xml:space="preserve"> paskatos reinvestuoti, asmen</w:t>
      </w:r>
      <w:r w:rsidRPr="008E0853">
        <w:t>ys</w:t>
      </w:r>
      <w:r w:rsidR="00627EC5" w:rsidRPr="008E0853">
        <w:t xml:space="preserve"> arba jų  pajam</w:t>
      </w:r>
      <w:r w:rsidRPr="008E0853">
        <w:t>os</w:t>
      </w:r>
      <w:r w:rsidR="00627EC5" w:rsidRPr="008E0853">
        <w:t xml:space="preserve"> </w:t>
      </w:r>
      <w:r w:rsidRPr="008E0853">
        <w:t>„</w:t>
      </w:r>
      <w:r w:rsidR="00627EC5" w:rsidRPr="008E0853">
        <w:t>emigr</w:t>
      </w:r>
      <w:r w:rsidRPr="008E0853">
        <w:t>uos“</w:t>
      </w:r>
      <w:r w:rsidR="00627EC5" w:rsidRPr="008E0853">
        <w:t xml:space="preserve"> </w:t>
      </w:r>
      <w:r w:rsidRPr="008E0853">
        <w:t xml:space="preserve">į </w:t>
      </w:r>
      <w:r w:rsidR="00627EC5" w:rsidRPr="008E0853">
        <w:t>aplinkines valstyb</w:t>
      </w:r>
      <w:r w:rsidR="00E04355" w:rsidRPr="008E0853">
        <w:t>e</w:t>
      </w:r>
      <w:r w:rsidR="00627EC5" w:rsidRPr="008E0853">
        <w:t xml:space="preserve">s, talentingiems investuotojams </w:t>
      </w:r>
      <w:r w:rsidRPr="008E0853">
        <w:t xml:space="preserve">nesinorės </w:t>
      </w:r>
      <w:r w:rsidR="00627EC5" w:rsidRPr="008E0853">
        <w:t>atvykti ir investuoti Lietuvoje.</w:t>
      </w:r>
    </w:p>
    <w:p w14:paraId="2DF8F640" w14:textId="77777777" w:rsidR="00285C28" w:rsidRPr="008E0853" w:rsidRDefault="00285C28" w:rsidP="00285C28">
      <w:pPr>
        <w:pStyle w:val="Sraopastraipa"/>
      </w:pPr>
    </w:p>
    <w:p w14:paraId="7E6CB525" w14:textId="5CFC899B" w:rsidR="00627EC5" w:rsidRPr="008E0853" w:rsidRDefault="00A13104" w:rsidP="00627EC5">
      <w:pPr>
        <w:pStyle w:val="Sraopastraipa"/>
        <w:numPr>
          <w:ilvl w:val="0"/>
          <w:numId w:val="1"/>
        </w:numPr>
      </w:pPr>
      <w:r w:rsidRPr="008E0853">
        <w:t>Gaunamas tam tikro dydžio individualias naudas darbuotojams – pavėžėjimo į darbą, maitinimo ir pan. paslaugas</w:t>
      </w:r>
      <w:r w:rsidR="00D85739" w:rsidRPr="008E0853">
        <w:t xml:space="preserve"> su išlygomis </w:t>
      </w:r>
      <w:r w:rsidR="00627EC5" w:rsidRPr="008E0853">
        <w:t>leisti priskirti leidžiamiesiems atskaitymams</w:t>
      </w:r>
      <w:r w:rsidR="00D85739" w:rsidRPr="008E0853">
        <w:t xml:space="preserve">, t. y. </w:t>
      </w:r>
      <w:r w:rsidR="00C92B48" w:rsidRPr="008E0853">
        <w:t>nelaikyti GPM objektu</w:t>
      </w:r>
      <w:r w:rsidR="00D85739" w:rsidRPr="008E0853">
        <w:t>.</w:t>
      </w:r>
      <w:r w:rsidR="00C92B48" w:rsidRPr="008E0853">
        <w:t xml:space="preserve"> </w:t>
      </w:r>
    </w:p>
    <w:p w14:paraId="24BE16FD" w14:textId="77777777" w:rsidR="00285C28" w:rsidRPr="008E0853" w:rsidRDefault="00285C28" w:rsidP="00285C28">
      <w:pPr>
        <w:pStyle w:val="Sraopastraipa"/>
      </w:pPr>
    </w:p>
    <w:p w14:paraId="73F165D7" w14:textId="1885C924" w:rsidR="00285C28" w:rsidRPr="008E0853" w:rsidRDefault="00C92B48" w:rsidP="00285C28">
      <w:pPr>
        <w:pStyle w:val="Sraopastraipa"/>
        <w:numPr>
          <w:ilvl w:val="0"/>
          <w:numId w:val="1"/>
        </w:numPr>
      </w:pPr>
      <w:r w:rsidRPr="008E0853">
        <w:t xml:space="preserve">Artinant individualios veiklos apmokestinimą prie kitų veiklos formų apmokestinimo sulyginti reguliacinę verslo aplinką, </w:t>
      </w:r>
      <w:proofErr w:type="spellStart"/>
      <w:r w:rsidRPr="008E0853">
        <w:t>t.y</w:t>
      </w:r>
      <w:proofErr w:type="spellEnd"/>
      <w:r w:rsidRPr="008E0853">
        <w:t xml:space="preserve">. sukurti vienodas verslo sąlygas visiems rinkos dalyviams. </w:t>
      </w:r>
      <w:r w:rsidR="00627EC5" w:rsidRPr="008E0853">
        <w:t>Prie tokių priskirt</w:t>
      </w:r>
      <w:r w:rsidRPr="008E0853">
        <w:t>i</w:t>
      </w:r>
      <w:r w:rsidR="00627EC5" w:rsidRPr="008E0853">
        <w:t xml:space="preserve"> veiklų sąrašo peržiūrą, licencijavimo ir leidimų užsiimti tam tikromis veiklomis išdavimo tvarkas, atsiskaitymų, kontrolės niuans</w:t>
      </w:r>
      <w:r w:rsidRPr="008E0853">
        <w:t>us</w:t>
      </w:r>
      <w:r w:rsidR="00627EC5" w:rsidRPr="008E0853">
        <w:t xml:space="preserve"> ir pan. Priešgaisriniai, darbų saugos, ekologijos, atliekų surinkimo reglamentavimo ir kiti reikalavimai turi būti analogiški bet kokios teisinės formos įmonėse. </w:t>
      </w:r>
    </w:p>
    <w:p w14:paraId="4B614645" w14:textId="77777777" w:rsidR="00864783" w:rsidRPr="008E0853" w:rsidRDefault="00864783" w:rsidP="00864783">
      <w:pPr>
        <w:pStyle w:val="Sraopastraipa"/>
      </w:pPr>
    </w:p>
    <w:p w14:paraId="7322C31B" w14:textId="1A3C1C1B" w:rsidR="00285C28" w:rsidRPr="008E0853" w:rsidRDefault="00303488" w:rsidP="00285C28">
      <w:pPr>
        <w:pStyle w:val="Sraopastraipa"/>
        <w:numPr>
          <w:ilvl w:val="0"/>
          <w:numId w:val="1"/>
        </w:numPr>
      </w:pPr>
      <w:r w:rsidRPr="008E0853">
        <w:t>I</w:t>
      </w:r>
      <w:r w:rsidR="00627EC5" w:rsidRPr="008E0853">
        <w:t>š</w:t>
      </w:r>
      <w:r w:rsidRPr="008E0853">
        <w:t>si</w:t>
      </w:r>
      <w:r w:rsidR="00627EC5" w:rsidRPr="008E0853">
        <w:t>kelt</w:t>
      </w:r>
      <w:r w:rsidRPr="008E0853">
        <w:t>i</w:t>
      </w:r>
      <w:r w:rsidR="00627EC5" w:rsidRPr="008E0853">
        <w:t xml:space="preserve"> ambicingesn</w:t>
      </w:r>
      <w:r w:rsidRPr="008E0853">
        <w:t>į</w:t>
      </w:r>
      <w:r w:rsidR="00627EC5" w:rsidRPr="008E0853">
        <w:t xml:space="preserve"> tiksl</w:t>
      </w:r>
      <w:r w:rsidRPr="008E0853">
        <w:t>ą</w:t>
      </w:r>
      <w:r w:rsidR="00627EC5" w:rsidRPr="008E0853">
        <w:t xml:space="preserve"> mažinti dabar esamą bene 72 skirtingų mokesčių tipų skaičių.</w:t>
      </w:r>
    </w:p>
    <w:p w14:paraId="1F2BC56E" w14:textId="77777777" w:rsidR="00864783" w:rsidRPr="008E0853" w:rsidRDefault="00864783" w:rsidP="00864783">
      <w:pPr>
        <w:pStyle w:val="Sraopastraipa"/>
      </w:pPr>
    </w:p>
    <w:p w14:paraId="222ED34B" w14:textId="4096A965" w:rsidR="00285C28" w:rsidRPr="008E0853" w:rsidRDefault="00303488" w:rsidP="00FA4446">
      <w:pPr>
        <w:pStyle w:val="Sraopastraipa"/>
        <w:numPr>
          <w:ilvl w:val="0"/>
          <w:numId w:val="1"/>
        </w:numPr>
      </w:pPr>
      <w:r w:rsidRPr="008E0853">
        <w:t>N</w:t>
      </w:r>
      <w:r w:rsidR="00627EC5" w:rsidRPr="008E0853">
        <w:t>umatyta</w:t>
      </w:r>
      <w:r w:rsidRPr="008E0853">
        <w:t>i</w:t>
      </w:r>
      <w:r w:rsidR="00627EC5" w:rsidRPr="008E0853">
        <w:t xml:space="preserve"> lengvųjų automobilių įsigijimo išlaidų atskaitymo tvarka</w:t>
      </w:r>
      <w:r w:rsidRPr="008E0853">
        <w:t>i</w:t>
      </w:r>
      <w:r w:rsidR="008957F4" w:rsidRPr="008E0853">
        <w:t xml:space="preserve">, </w:t>
      </w:r>
      <w:r w:rsidR="00627EC5" w:rsidRPr="008E0853">
        <w:t>priklausomai nuo CO2 kiekio</w:t>
      </w:r>
      <w:r w:rsidR="008957F4" w:rsidRPr="008E0853">
        <w:t>,</w:t>
      </w:r>
      <w:r w:rsidR="00627EC5" w:rsidRPr="008E0853">
        <w:t xml:space="preserve"> </w:t>
      </w:r>
      <w:r w:rsidRPr="008E0853">
        <w:t>taip pat</w:t>
      </w:r>
      <w:r w:rsidR="00627EC5" w:rsidRPr="008E0853">
        <w:t xml:space="preserve"> analogiškai taikyti ir PVM atskaitą (peržiūrėti PVM atskaitos galimybes) automobiliams</w:t>
      </w:r>
      <w:r w:rsidR="00244E75" w:rsidRPr="008E0853">
        <w:t>,</w:t>
      </w:r>
      <w:r w:rsidR="00627EC5" w:rsidRPr="008E0853">
        <w:t xml:space="preserve"> priklausomai nuo CO2 emisijos kiekio. </w:t>
      </w:r>
      <w:r w:rsidRPr="008E0853">
        <w:t>Į</w:t>
      </w:r>
      <w:r w:rsidR="00627EC5" w:rsidRPr="008E0853">
        <w:t xml:space="preserve">monės atkreipia dėmesį, kad su šiais pokyčiais padidės administracinė našta </w:t>
      </w:r>
      <w:r w:rsidR="00FA4446" w:rsidRPr="008E0853">
        <w:t>–</w:t>
      </w:r>
      <w:r w:rsidR="00627EC5" w:rsidRPr="008E0853">
        <w:t xml:space="preserve"> įmonės turės keisti savo programas, s</w:t>
      </w:r>
      <w:r w:rsidR="00030F3C" w:rsidRPr="008E0853">
        <w:t>tebėti ne tik</w:t>
      </w:r>
      <w:r w:rsidR="00B51729" w:rsidRPr="008E0853">
        <w:t xml:space="preserve"> </w:t>
      </w:r>
      <w:r w:rsidR="00627EC5" w:rsidRPr="008E0853">
        <w:t>lengvųjų automobilių pirkimo</w:t>
      </w:r>
      <w:r w:rsidR="00A13104" w:rsidRPr="008E0853">
        <w:t xml:space="preserve"> ar </w:t>
      </w:r>
      <w:r w:rsidR="00627EC5" w:rsidRPr="008E0853">
        <w:t xml:space="preserve">nusidėvėjimo, bet ir remonto, kuro sumas, dokumentuose ieškoti CO2 emisijos normatyvų. </w:t>
      </w:r>
    </w:p>
    <w:p w14:paraId="009292DF" w14:textId="77777777" w:rsidR="00864783" w:rsidRPr="008E0853" w:rsidRDefault="00864783" w:rsidP="00864783">
      <w:pPr>
        <w:pStyle w:val="Sraopastraipa"/>
      </w:pPr>
    </w:p>
    <w:p w14:paraId="3F072992" w14:textId="5C3BE379" w:rsidR="00627EC5" w:rsidRPr="008E0853" w:rsidRDefault="00627EC5" w:rsidP="00627EC5">
      <w:pPr>
        <w:pStyle w:val="Sraopastraipa"/>
        <w:numPr>
          <w:ilvl w:val="0"/>
          <w:numId w:val="1"/>
        </w:numPr>
      </w:pPr>
      <w:r w:rsidRPr="008E0853">
        <w:t>Maž</w:t>
      </w:r>
      <w:r w:rsidR="00303488" w:rsidRPr="008E0853">
        <w:t>ųjų</w:t>
      </w:r>
      <w:r w:rsidRPr="008E0853">
        <w:t xml:space="preserve"> </w:t>
      </w:r>
      <w:r w:rsidR="00303488" w:rsidRPr="008E0853">
        <w:t>b</w:t>
      </w:r>
      <w:r w:rsidRPr="008E0853">
        <w:t>endrijos vadova</w:t>
      </w:r>
      <w:r w:rsidR="00303488" w:rsidRPr="008E0853">
        <w:t>ms</w:t>
      </w:r>
      <w:r w:rsidRPr="008E0853">
        <w:t xml:space="preserve"> </w:t>
      </w:r>
      <w:r w:rsidR="00303488" w:rsidRPr="008E0853">
        <w:t xml:space="preserve">netaikyti Sodros apmokestinimo, jeigu jie </w:t>
      </w:r>
      <w:r w:rsidRPr="008E0853">
        <w:t>dirba pagal civilinę paslaugų sutartį ir yra kitur socialiai apdrausti</w:t>
      </w:r>
      <w:r w:rsidR="00303488" w:rsidRPr="008E0853">
        <w:t>.</w:t>
      </w:r>
      <w:r w:rsidRPr="008E0853">
        <w:t xml:space="preserve">  </w:t>
      </w:r>
    </w:p>
    <w:p w14:paraId="10D2AABF" w14:textId="77777777" w:rsidR="00627EC5" w:rsidRPr="008E0853" w:rsidRDefault="00627EC5" w:rsidP="00285C28">
      <w:pPr>
        <w:pStyle w:val="Sraopastraipa"/>
      </w:pPr>
    </w:p>
    <w:p w14:paraId="6520A2BB" w14:textId="6B5165F1" w:rsidR="00627EC5" w:rsidRPr="008E0853" w:rsidRDefault="00303488" w:rsidP="00912F4A">
      <w:pPr>
        <w:pStyle w:val="Sraopastraipa"/>
        <w:numPr>
          <w:ilvl w:val="0"/>
          <w:numId w:val="1"/>
        </w:numPr>
      </w:pPr>
      <w:r w:rsidRPr="008E0853">
        <w:t>P</w:t>
      </w:r>
      <w:r w:rsidR="00627EC5" w:rsidRPr="008E0853">
        <w:t>anaikinti reikalavimą turėti kasos aparatus įmonėms, kurios retai vykdo pardavimus</w:t>
      </w:r>
      <w:r w:rsidRPr="008E0853">
        <w:t>,</w:t>
      </w:r>
      <w:r w:rsidR="00627EC5" w:rsidRPr="008E0853">
        <w:t xml:space="preserve"> </w:t>
      </w:r>
      <w:r w:rsidRPr="008E0853">
        <w:t>o</w:t>
      </w:r>
      <w:r w:rsidR="00627EC5" w:rsidRPr="008E0853">
        <w:t xml:space="preserve"> esant kliento pageidavimui pirkti, numatyti privalomą galimybę atsiskaityti elektroninėmis priemonėmis (</w:t>
      </w:r>
      <w:r w:rsidR="005A6824" w:rsidRPr="008E0853">
        <w:t xml:space="preserve">naudojantis </w:t>
      </w:r>
      <w:r w:rsidR="00627EC5" w:rsidRPr="008E0853">
        <w:t>elektronin</w:t>
      </w:r>
      <w:r w:rsidRPr="008E0853">
        <w:t>e</w:t>
      </w:r>
      <w:r w:rsidR="00627EC5" w:rsidRPr="008E0853">
        <w:t xml:space="preserve"> bankininkyst</w:t>
      </w:r>
      <w:r w:rsidRPr="008E0853">
        <w:t>e</w:t>
      </w:r>
      <w:r w:rsidR="00627EC5" w:rsidRPr="008E0853">
        <w:t xml:space="preserve">). </w:t>
      </w:r>
    </w:p>
    <w:sectPr w:rsidR="00627EC5" w:rsidRPr="008E0853">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DA0D68"/>
    <w:multiLevelType w:val="hybridMultilevel"/>
    <w:tmpl w:val="CE98375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1103979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1296"/>
  <w:hyphenationZone w:val="396"/>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878"/>
    <w:rsid w:val="00013963"/>
    <w:rsid w:val="00017727"/>
    <w:rsid w:val="00030F3C"/>
    <w:rsid w:val="00033943"/>
    <w:rsid w:val="00050785"/>
    <w:rsid w:val="0008059B"/>
    <w:rsid w:val="000F0986"/>
    <w:rsid w:val="00134466"/>
    <w:rsid w:val="001C1872"/>
    <w:rsid w:val="001D1398"/>
    <w:rsid w:val="001D7979"/>
    <w:rsid w:val="00234D2B"/>
    <w:rsid w:val="00244E75"/>
    <w:rsid w:val="00285C28"/>
    <w:rsid w:val="002C4531"/>
    <w:rsid w:val="00303488"/>
    <w:rsid w:val="00336F3A"/>
    <w:rsid w:val="00372552"/>
    <w:rsid w:val="00375717"/>
    <w:rsid w:val="003964C3"/>
    <w:rsid w:val="003968B5"/>
    <w:rsid w:val="003C5DE2"/>
    <w:rsid w:val="003D7F62"/>
    <w:rsid w:val="003E5526"/>
    <w:rsid w:val="00426EFF"/>
    <w:rsid w:val="00430D1C"/>
    <w:rsid w:val="00433618"/>
    <w:rsid w:val="00487D8F"/>
    <w:rsid w:val="00512F49"/>
    <w:rsid w:val="0051770D"/>
    <w:rsid w:val="00532A27"/>
    <w:rsid w:val="005702A2"/>
    <w:rsid w:val="005A6824"/>
    <w:rsid w:val="005C6D80"/>
    <w:rsid w:val="005D0CB1"/>
    <w:rsid w:val="006171EF"/>
    <w:rsid w:val="00627EC5"/>
    <w:rsid w:val="006711F7"/>
    <w:rsid w:val="00676AAF"/>
    <w:rsid w:val="006A14E3"/>
    <w:rsid w:val="006A1907"/>
    <w:rsid w:val="006A5E10"/>
    <w:rsid w:val="006F6997"/>
    <w:rsid w:val="0071566E"/>
    <w:rsid w:val="00727A34"/>
    <w:rsid w:val="007315EA"/>
    <w:rsid w:val="00787D2A"/>
    <w:rsid w:val="007D537F"/>
    <w:rsid w:val="0082169B"/>
    <w:rsid w:val="00864783"/>
    <w:rsid w:val="008672E4"/>
    <w:rsid w:val="0087743C"/>
    <w:rsid w:val="008957F4"/>
    <w:rsid w:val="008B2813"/>
    <w:rsid w:val="008E0853"/>
    <w:rsid w:val="008F663C"/>
    <w:rsid w:val="00912F4A"/>
    <w:rsid w:val="00920D06"/>
    <w:rsid w:val="00945275"/>
    <w:rsid w:val="00956352"/>
    <w:rsid w:val="00961A64"/>
    <w:rsid w:val="0098386C"/>
    <w:rsid w:val="00986F1A"/>
    <w:rsid w:val="00995EC9"/>
    <w:rsid w:val="009A50FA"/>
    <w:rsid w:val="009C6DC7"/>
    <w:rsid w:val="009E09B0"/>
    <w:rsid w:val="00A07878"/>
    <w:rsid w:val="00A13104"/>
    <w:rsid w:val="00A22EB0"/>
    <w:rsid w:val="00A479D6"/>
    <w:rsid w:val="00A776E9"/>
    <w:rsid w:val="00AC211A"/>
    <w:rsid w:val="00B223CD"/>
    <w:rsid w:val="00B51729"/>
    <w:rsid w:val="00B753D8"/>
    <w:rsid w:val="00BC178B"/>
    <w:rsid w:val="00BD0162"/>
    <w:rsid w:val="00BD6119"/>
    <w:rsid w:val="00C62647"/>
    <w:rsid w:val="00C64AA2"/>
    <w:rsid w:val="00C92B48"/>
    <w:rsid w:val="00D42460"/>
    <w:rsid w:val="00D85739"/>
    <w:rsid w:val="00DA11EC"/>
    <w:rsid w:val="00DB601B"/>
    <w:rsid w:val="00DE13A3"/>
    <w:rsid w:val="00E04355"/>
    <w:rsid w:val="00E2639F"/>
    <w:rsid w:val="00E53698"/>
    <w:rsid w:val="00E90257"/>
    <w:rsid w:val="00EA02CE"/>
    <w:rsid w:val="00F81F44"/>
    <w:rsid w:val="00FA4446"/>
    <w:rsid w:val="00FA6EA6"/>
    <w:rsid w:val="00FC7D34"/>
    <w:rsid w:val="00FD5410"/>
    <w:rsid w:val="00FD7E77"/>
    <w:rsid w:val="00FE5BA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7F78D"/>
  <w15:chartTrackingRefBased/>
  <w15:docId w15:val="{0CF897A2-10EB-422C-80A5-6ACB66F82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F81F44"/>
    <w:pPr>
      <w:ind w:left="720"/>
      <w:contextualSpacing/>
    </w:pPr>
  </w:style>
  <w:style w:type="paragraph" w:styleId="Pataisymai">
    <w:name w:val="Revision"/>
    <w:hidden/>
    <w:uiPriority w:val="99"/>
    <w:semiHidden/>
    <w:rsid w:val="00676AAF"/>
    <w:pPr>
      <w:spacing w:after="0" w:line="240" w:lineRule="auto"/>
    </w:pPr>
  </w:style>
  <w:style w:type="character" w:styleId="Komentaronuoroda">
    <w:name w:val="annotation reference"/>
    <w:basedOn w:val="Numatytasispastraiposriftas"/>
    <w:uiPriority w:val="99"/>
    <w:semiHidden/>
    <w:unhideWhenUsed/>
    <w:rsid w:val="00BD6119"/>
    <w:rPr>
      <w:sz w:val="16"/>
      <w:szCs w:val="16"/>
    </w:rPr>
  </w:style>
  <w:style w:type="paragraph" w:styleId="Komentarotekstas">
    <w:name w:val="annotation text"/>
    <w:basedOn w:val="prastasis"/>
    <w:link w:val="KomentarotekstasDiagrama"/>
    <w:uiPriority w:val="99"/>
    <w:unhideWhenUsed/>
    <w:rsid w:val="00BD611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BD6119"/>
    <w:rPr>
      <w:sz w:val="20"/>
      <w:szCs w:val="20"/>
    </w:rPr>
  </w:style>
  <w:style w:type="paragraph" w:styleId="Komentarotema">
    <w:name w:val="annotation subject"/>
    <w:basedOn w:val="Komentarotekstas"/>
    <w:next w:val="Komentarotekstas"/>
    <w:link w:val="KomentarotemaDiagrama"/>
    <w:uiPriority w:val="99"/>
    <w:semiHidden/>
    <w:unhideWhenUsed/>
    <w:rsid w:val="00BD6119"/>
    <w:rPr>
      <w:b/>
      <w:bCs/>
    </w:rPr>
  </w:style>
  <w:style w:type="character" w:customStyle="1" w:styleId="KomentarotemaDiagrama">
    <w:name w:val="Komentaro tema Diagrama"/>
    <w:basedOn w:val="KomentarotekstasDiagrama"/>
    <w:link w:val="Komentarotema"/>
    <w:uiPriority w:val="99"/>
    <w:semiHidden/>
    <w:rsid w:val="00BD611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698692b-2526-4c43-8eb9-0c668990338b">
      <Terms xmlns="http://schemas.microsoft.com/office/infopath/2007/PartnerControls"/>
    </lcf76f155ced4ddcb4097134ff3c332f>
    <TaxCatchAll xmlns="a2d14002-5461-414a-93f1-70687ed4601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2B5215433F93146BC35D60CC76D42D0" ma:contentTypeVersion="16" ma:contentTypeDescription="Create a new document." ma:contentTypeScope="" ma:versionID="c9a301e35afd5340f1cd2b96cebff3ed">
  <xsd:schema xmlns:xsd="http://www.w3.org/2001/XMLSchema" xmlns:xs="http://www.w3.org/2001/XMLSchema" xmlns:p="http://schemas.microsoft.com/office/2006/metadata/properties" xmlns:ns2="3698692b-2526-4c43-8eb9-0c668990338b" xmlns:ns3="a2d14002-5461-414a-93f1-70687ed4601e" targetNamespace="http://schemas.microsoft.com/office/2006/metadata/properties" ma:root="true" ma:fieldsID="2cb3c698790a31ca7b6e5a4bf5471d01" ns2:_="" ns3:_="">
    <xsd:import namespace="3698692b-2526-4c43-8eb9-0c668990338b"/>
    <xsd:import namespace="a2d14002-5461-414a-93f1-70687ed4601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98692b-2526-4c43-8eb9-0c66899033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a0d04b-5fce-479b-8f9e-636bb97d6cc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2d14002-5461-414a-93f1-70687ed4601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8f452da-50c6-46b7-82c5-240424e2082e}" ma:internalName="TaxCatchAll" ma:showField="CatchAllData" ma:web="a2d14002-5461-414a-93f1-70687ed460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59AD2E-016E-4740-8410-9A64D4CF7B8B}">
  <ds:schemaRefs>
    <ds:schemaRef ds:uri="http://schemas.microsoft.com/sharepoint/v3/contenttype/forms"/>
  </ds:schemaRefs>
</ds:datastoreItem>
</file>

<file path=customXml/itemProps2.xml><?xml version="1.0" encoding="utf-8"?>
<ds:datastoreItem xmlns:ds="http://schemas.openxmlformats.org/officeDocument/2006/customXml" ds:itemID="{12C02374-C97C-4FC7-B709-D525E2EB6BFE}">
  <ds:schemaRefs>
    <ds:schemaRef ds:uri="http://schemas.microsoft.com/office/2006/metadata/properties"/>
    <ds:schemaRef ds:uri="http://schemas.microsoft.com/office/infopath/2007/PartnerControls"/>
    <ds:schemaRef ds:uri="3698692b-2526-4c43-8eb9-0c668990338b"/>
    <ds:schemaRef ds:uri="a2d14002-5461-414a-93f1-70687ed4601e"/>
  </ds:schemaRefs>
</ds:datastoreItem>
</file>

<file path=customXml/itemProps3.xml><?xml version="1.0" encoding="utf-8"?>
<ds:datastoreItem xmlns:ds="http://schemas.openxmlformats.org/officeDocument/2006/customXml" ds:itemID="{BF9A0083-7B07-4FD2-BB77-CD28D9E36B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98692b-2526-4c43-8eb9-0c668990338b"/>
    <ds:schemaRef ds:uri="a2d14002-5461-414a-93f1-70687ed460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4482</Words>
  <Characters>2555</Characters>
  <Application>Microsoft Office Word</Application>
  <DocSecurity>0</DocSecurity>
  <Lines>21</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Arvydas Žilinskas</dc:creator>
  <cp:keywords/>
  <dc:description/>
  <cp:lastModifiedBy>Arvydas Žilinskas</cp:lastModifiedBy>
  <cp:revision>5</cp:revision>
  <dcterms:created xsi:type="dcterms:W3CDTF">2023-04-14T10:14:00Z</dcterms:created>
  <dcterms:modified xsi:type="dcterms:W3CDTF">2023-04-14T12:37:00Z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0x01010022B5215433F93146BC35D60CC76D42D0</vt:lpwstr>
  </property>
</Properties>
</file>