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8AC69" w14:textId="0ABDE939" w:rsidR="00FE049F" w:rsidRPr="00FE049F" w:rsidRDefault="00FE049F" w:rsidP="00FE049F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b/>
          <w:noProof/>
          <w:sz w:val="24"/>
          <w:szCs w:val="24"/>
          <w:lang w:val="lt-LT"/>
        </w:rPr>
        <w:drawing>
          <wp:inline distT="0" distB="0" distL="0" distR="0" wp14:anchorId="32A8EBF3" wp14:editId="7A3AC63F">
            <wp:extent cx="2727325" cy="11454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TMC-logo-LT min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292" cy="1177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41338" w14:textId="77777777" w:rsidR="00FE049F" w:rsidRPr="00FE049F" w:rsidRDefault="00FE049F" w:rsidP="0066008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1406912" w14:textId="429B2D42" w:rsidR="009300DF" w:rsidRPr="00FE049F" w:rsidRDefault="00355BEC" w:rsidP="0066008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 xml:space="preserve">FTMC mokslininkų komanda sukūrė </w:t>
      </w:r>
      <w:r w:rsidR="00BC4925" w:rsidRPr="00FE049F">
        <w:rPr>
          <w:rFonts w:ascii="Times New Roman" w:hAnsi="Times New Roman" w:cs="Times New Roman"/>
          <w:b/>
          <w:sz w:val="24"/>
          <w:szCs w:val="24"/>
          <w:lang w:val="lt-LT"/>
        </w:rPr>
        <w:t>unikalų Lietuvoje</w:t>
      </w:r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</w:t>
      </w:r>
      <w:proofErr w:type="spellStart"/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>metalęšį</w:t>
      </w:r>
      <w:proofErr w:type="spellEnd"/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>: kuo jis svarbus?</w:t>
      </w:r>
    </w:p>
    <w:p w14:paraId="7B9A16FF" w14:textId="71888C99" w:rsidR="00660083" w:rsidRPr="00FE049F" w:rsidRDefault="00660083" w:rsidP="00660083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i/>
          <w:sz w:val="24"/>
          <w:szCs w:val="24"/>
          <w:lang w:val="lt-LT"/>
        </w:rPr>
        <w:t>Simonas Bendžius, Fizinių ir technologijos mokslų centras (FTMC)</w:t>
      </w:r>
    </w:p>
    <w:p w14:paraId="1F0B8D1D" w14:textId="77777777" w:rsidR="009300DF" w:rsidRPr="00FE049F" w:rsidRDefault="009300DF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19316682" w14:textId="453459C1" w:rsidR="003305BA" w:rsidRPr="00FE049F" w:rsidRDefault="00836116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>F</w:t>
      </w:r>
      <w:r w:rsidR="00EB0BBC">
        <w:rPr>
          <w:rFonts w:ascii="Times New Roman" w:hAnsi="Times New Roman" w:cs="Times New Roman"/>
          <w:sz w:val="24"/>
          <w:szCs w:val="24"/>
          <w:lang w:val="lt-LT"/>
        </w:rPr>
        <w:t xml:space="preserve">izinių ir technologijos mokslų centro (FTMC)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mokslininkų</w:t>
      </w:r>
      <w:r w:rsidR="003305B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E1BC8">
        <w:rPr>
          <w:rFonts w:ascii="Times New Roman" w:hAnsi="Times New Roman" w:cs="Times New Roman"/>
          <w:sz w:val="24"/>
          <w:szCs w:val="24"/>
          <w:lang w:val="lt-LT"/>
        </w:rPr>
        <w:t xml:space="preserve">grupė </w:t>
      </w:r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gegužės 5 d. išpublikavo straipsnį aukšto lygio tarptautiniame žurnale „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Frontiers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Physics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“. Lietuviai sukūrė lengvą ir ploną 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metalęšį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. Jis skirtas pagerinti</w:t>
      </w:r>
      <w:r w:rsidR="003C7D6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ir paversti paprastesniu</w:t>
      </w:r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terahercinį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vaizdinimą – veiksmus, kai neregimų </w:t>
      </w:r>
      <w:proofErr w:type="spellStart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terahercinių</w:t>
      </w:r>
      <w:proofErr w:type="spellEnd"/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spindulių dėka 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(sk</w:t>
      </w:r>
      <w:r w:rsidR="00FE049F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nuojant kokį nors objektą) </w:t>
      </w:r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gaunamas vienoks ar kitoks mums regimas </w:t>
      </w:r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>at</w:t>
      </w:r>
      <w:r w:rsidR="00490A33" w:rsidRPr="00FE049F">
        <w:rPr>
          <w:rFonts w:ascii="Times New Roman" w:hAnsi="Times New Roman" w:cs="Times New Roman"/>
          <w:sz w:val="24"/>
          <w:szCs w:val="24"/>
          <w:lang w:val="lt-LT"/>
        </w:rPr>
        <w:t>vaizdas.</w:t>
      </w:r>
    </w:p>
    <w:p w14:paraId="17364775" w14:textId="7849FBE4" w:rsidR="00344D6C" w:rsidRPr="00FE049F" w:rsidRDefault="00344D6C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Straipsnio autoriai – </w:t>
      </w:r>
      <w:r w:rsidR="00E66032">
        <w:rPr>
          <w:rFonts w:ascii="Times New Roman" w:hAnsi="Times New Roman" w:cs="Times New Roman"/>
          <w:sz w:val="24"/>
          <w:szCs w:val="24"/>
          <w:lang w:val="lt-LT"/>
        </w:rPr>
        <w:t xml:space="preserve">FTMC </w:t>
      </w:r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Optoelektronikos </w:t>
      </w:r>
      <w:r w:rsidR="00E66032">
        <w:rPr>
          <w:rFonts w:ascii="Times New Roman" w:hAnsi="Times New Roman" w:cs="Times New Roman"/>
          <w:sz w:val="24"/>
          <w:szCs w:val="24"/>
          <w:lang w:val="lt-LT"/>
        </w:rPr>
        <w:t xml:space="preserve">bei Fundamentinių tyrimų </w:t>
      </w:r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>skyri</w:t>
      </w:r>
      <w:r w:rsidR="00E66032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darbuotojai </w:t>
      </w:r>
      <w:proofErr w:type="spellStart"/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>dokt</w:t>
      </w:r>
      <w:proofErr w:type="spellEnd"/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Rusnė </w:t>
      </w:r>
      <w:proofErr w:type="spellStart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>Ivaškevičiūtė-Povilauskienė</w:t>
      </w:r>
      <w:proofErr w:type="spellEnd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>dokt</w:t>
      </w:r>
      <w:proofErr w:type="spellEnd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. Vladislovas Čižas, </w:t>
      </w:r>
      <w:r w:rsidR="00FE049F">
        <w:rPr>
          <w:rFonts w:ascii="Times New Roman" w:hAnsi="Times New Roman" w:cs="Times New Roman"/>
          <w:sz w:val="24"/>
          <w:szCs w:val="24"/>
          <w:lang w:val="lt-LT"/>
        </w:rPr>
        <w:t xml:space="preserve">Ernestas Nacius, </w:t>
      </w:r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dr. Ignas Grigelionis, Karolis Redeckas, Matas Bernatonis, dr. Sergejus Orlovas, prof. dr. Gintaras </w:t>
      </w:r>
      <w:proofErr w:type="spellStart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>Valušis</w:t>
      </w:r>
      <w:proofErr w:type="spellEnd"/>
      <w:r w:rsidR="0083611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ir dr. Linas Minkevičius.</w:t>
      </w:r>
    </w:p>
    <w:p w14:paraId="18601482" w14:textId="77777777" w:rsidR="00E01EDF" w:rsidRPr="00FE049F" w:rsidRDefault="00E01EDF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Originalųjį straipsnį galite </w:t>
      </w:r>
      <w:hyperlink r:id="rId5" w:history="1">
        <w:r w:rsidRPr="00FE049F">
          <w:rPr>
            <w:rStyle w:val="Hyperlink"/>
            <w:rFonts w:ascii="Times New Roman" w:hAnsi="Times New Roman" w:cs="Times New Roman"/>
            <w:sz w:val="24"/>
            <w:szCs w:val="24"/>
            <w:lang w:val="lt-LT"/>
          </w:rPr>
          <w:t>perskaityti čia</w:t>
        </w:r>
      </w:hyperlink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 </w:t>
      </w:r>
      <w:r w:rsidR="00D92D50" w:rsidRPr="00FE049F">
        <w:rPr>
          <w:rFonts w:ascii="Times New Roman" w:hAnsi="Times New Roman" w:cs="Times New Roman"/>
          <w:sz w:val="24"/>
          <w:szCs w:val="24"/>
          <w:lang w:val="lt-LT"/>
        </w:rPr>
        <w:t>jei norite paprastesnės kalbos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– tuoj sužinosite, kas yra </w:t>
      </w:r>
      <w:proofErr w:type="spellStart"/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metalęšis</w:t>
      </w:r>
      <w:proofErr w:type="spellEnd"/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ir kokia jo nauda.</w:t>
      </w:r>
    </w:p>
    <w:p w14:paraId="38FF7583" w14:textId="77777777" w:rsidR="00A4639A" w:rsidRPr="00FE049F" w:rsidRDefault="000149C1" w:rsidP="0066008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 xml:space="preserve">Sveika, </w:t>
      </w:r>
      <w:r w:rsidR="00FF2814" w:rsidRPr="00FE049F">
        <w:rPr>
          <w:rFonts w:ascii="Times New Roman" w:hAnsi="Times New Roman" w:cs="Times New Roman"/>
          <w:b/>
          <w:sz w:val="24"/>
          <w:szCs w:val="24"/>
          <w:lang w:val="lt-LT"/>
        </w:rPr>
        <w:t>veiksminga</w:t>
      </w:r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 xml:space="preserve"> ir... brangu</w:t>
      </w:r>
    </w:p>
    <w:p w14:paraId="3B4C0037" w14:textId="77777777" w:rsidR="00A4639A" w:rsidRPr="00FE049F" w:rsidRDefault="00355BEC" w:rsidP="0066008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Terahercinė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spinduliuotė – tai 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viena iš </w:t>
      </w:r>
      <w:r w:rsidR="0071438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gamtoje 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sutinkamų</w:t>
      </w:r>
      <w:r w:rsidR="0071438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elektromagnetin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ių</w:t>
      </w:r>
      <w:r w:rsidR="0071438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bang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ų „rūšių“. </w:t>
      </w:r>
      <w:r w:rsidR="00BC492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Tai yra tokios pat elektromagnetinės bangos, kaip regimoji spinduliuotė – tačiau dėl didesnio dažnio jų nematome plika akimi. </w:t>
      </w:r>
      <w:r w:rsidR="00281F9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Dar kitaip sakant, </w:t>
      </w:r>
      <w:proofErr w:type="spellStart"/>
      <w:r w:rsidR="00281F95" w:rsidRPr="00FE049F">
        <w:rPr>
          <w:rFonts w:ascii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="00281F9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yra ta pati šviesa – tik nematoma. 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Šią silpną spinduliuotę natūraliai skleidžia visa, kas tik yra Žemėje – o ir kosmose tai vyksta</w:t>
      </w:r>
      <w:r w:rsidR="00EB5D8F" w:rsidRPr="00FE049F">
        <w:rPr>
          <w:rFonts w:ascii="Times New Roman" w:hAnsi="Times New Roman" w:cs="Times New Roman"/>
          <w:sz w:val="24"/>
          <w:szCs w:val="24"/>
          <w:lang w:val="lt-LT"/>
        </w:rPr>
        <w:t>. T</w:t>
      </w:r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am, kad spinduliuotum </w:t>
      </w:r>
      <w:proofErr w:type="spellStart"/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>terahercus</w:t>
      </w:r>
      <w:proofErr w:type="spellEnd"/>
      <w:r w:rsidR="00A4639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privalai būti šiltesnis negu -271 </w:t>
      </w:r>
      <w:r w:rsidR="00A4639A" w:rsidRPr="00FE049F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°</w:t>
      </w:r>
      <w:r w:rsidR="00A4639A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C</w:t>
      </w:r>
      <w:r w:rsidR="00EB5D8F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  <w:r w:rsidR="004045ED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EB5D8F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ąlygos</w:t>
      </w:r>
      <w:r w:rsidR="004045ED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kaip matote,</w:t>
      </w:r>
      <w:r w:rsidR="00EB5D8F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nesudėtingos</w:t>
      </w:r>
      <w:r w:rsidR="00A4639A" w:rsidRPr="00FE049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6DB10310" w14:textId="77777777" w:rsidR="00CB2CF8" w:rsidRPr="00FE049F" w:rsidRDefault="00CB2CF8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Dar kalbant apie kosmosą: nors šis šiluminis spinduliavimas labai silpnas, astronomai gali jį stebėti net iš tolimų galaktikų</w:t>
      </w:r>
      <w:r w:rsidR="008458DE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Pavyzdžiui, Havajuose, ant Mauna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Kėjos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ugnikalnio, iki 2015 m. veikė Kalifornijos technologijos instituto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submilimetrinė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observatorija, kuri „gaudė“ tolimą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terahercinę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spinduliuotę. Šioje observato</w:t>
      </w:r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rijo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je daug metų </w:t>
      </w:r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dirbo JAV lietuvis, prof. Jonas </w:t>
      </w:r>
      <w:proofErr w:type="spellStart"/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Žmuidzinas</w:t>
      </w:r>
      <w:proofErr w:type="spellEnd"/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(kuris dabar rūpinasi, kad būtų pastatyta kit</w:t>
      </w:r>
      <w:r w:rsidR="006F38C2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okia</w:t>
      </w:r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gigantiška, observatorija – apie tai </w:t>
      </w:r>
      <w:hyperlink r:id="rId6" w:history="1">
        <w:r w:rsidR="00D92D50" w:rsidRPr="00FE049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lt-LT"/>
          </w:rPr>
          <w:t>skaitykite čia</w:t>
        </w:r>
      </w:hyperlink>
      <w:r w:rsidR="00D92D5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). </w:t>
      </w:r>
    </w:p>
    <w:p w14:paraId="3ACF68C9" w14:textId="77777777" w:rsidR="00BA19B7" w:rsidRPr="00FE049F" w:rsidRDefault="00BA19B7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 kuo gali pasitarnauti „žemiškieji“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?</w:t>
      </w:r>
    </w:p>
    <w:p w14:paraId="41F3B71E" w14:textId="11DABE54" w:rsidR="00BA19B7" w:rsidRPr="00FE049F" w:rsidRDefault="00BA19B7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Ši spinduliuotė mums padeda daiktus matyti „kiaurai“ – panašiai kaip plačiai naudojami rentgeno spinduliai. Tačiau pastarieji gali būti kenksmingi sveikatai, su jais dirbant reikia ypatingų saugumo reikalavimų</w:t>
      </w:r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bei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apmokymų. Tuo metu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terahercinis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vaizdinimas yra daug žadanti </w:t>
      </w:r>
      <w:r w:rsidR="009F51D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(tad mokslininkus dominanti) </w:t>
      </w:r>
      <w:r w:rsidR="00C279A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galimybė, kuri, tikimasi, bus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paprastesnė, </w:t>
      </w:r>
      <w:r w:rsidR="000B6856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patogesnė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F745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bei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saugesnė </w:t>
      </w:r>
      <w:r w:rsidR="00C279A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už rentgeno sistemas.</w:t>
      </w:r>
    </w:p>
    <w:p w14:paraId="3DC4DA68" w14:textId="0FC450BE" w:rsidR="009F51DF" w:rsidRPr="00FE049F" w:rsidRDefault="009F51DF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Kur tai pritaikoma? Viena iš sričių </w:t>
      </w:r>
      <w:r w:rsidR="002017FD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jau dabar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yra saugumo sistemos oro uostuose</w:t>
      </w:r>
      <w:r w:rsidR="000B6856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: keleivį peršviečiant </w:t>
      </w:r>
      <w:proofErr w:type="spellStart"/>
      <w:r w:rsidR="000B6856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terahercų</w:t>
      </w:r>
      <w:proofErr w:type="spellEnd"/>
      <w:r w:rsidR="000B6856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spinduliais, darbuotojas ekrane gali pamatyti, ar žmogus neturi ginklų, narkotikų ar kitų neleistinų daiktų. </w:t>
      </w:r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Tai įmanoma, nes </w:t>
      </w:r>
      <w:proofErr w:type="spellStart"/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terahercinė</w:t>
      </w:r>
      <w:proofErr w:type="spellEnd"/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spinduliuotė gali prasiskverbti pro drabužius, popierių, </w:t>
      </w:r>
      <w:r w:rsidR="009547F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kartoną, </w:t>
      </w:r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keramiką, plastiką</w:t>
      </w:r>
      <w:r w:rsidR="009547F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mūrą </w:t>
      </w:r>
      <w:r w:rsidR="00401EEC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ir medieną. Tiesa, šiuos spindulius blokuoja metalas ir vanduo – tačiau ir tai gali pasitarnauti atliekant įvarius tyrimus, pavyzdžiui, mažiems vandens pokyčiams matuoti (nustatant ankstyvą odos vėžį ir pan.). </w:t>
      </w:r>
    </w:p>
    <w:p w14:paraId="43FB9FD2" w14:textId="19480436" w:rsidR="00401EEC" w:rsidRPr="00FE049F" w:rsidRDefault="007569D0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Terahercai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prasi</w:t>
      </w:r>
      <w:r w:rsidR="00FF2814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kverbia ir pro </w:t>
      </w:r>
      <w:r w:rsidR="00E726D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gyvus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audinius, tad ši technologija vystoma medicinoje; kaip minėta, ši spinduliuotė yra visiškai nekenksminga. Taip pat ji panaudojama tikrinant maisto kokybę: peršviečiama pakuotė, ir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terahercinio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vaizdinimo dėka pamatome, ar </w:t>
      </w:r>
      <w:r w:rsidR="002017FD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proofErr w:type="spellStart"/>
      <w:r w:rsidR="002017FD" w:rsidRPr="00FE049F">
        <w:rPr>
          <w:rFonts w:ascii="Times New Roman" w:eastAsia="Times New Roman" w:hAnsi="Times New Roman" w:cs="Times New Roman"/>
          <w:sz w:val="24"/>
          <w:szCs w:val="24"/>
          <w:lang w:val="en-GB"/>
        </w:rPr>
        <w:t>ūris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viduje tikrai toks šviežias ir </w:t>
      </w:r>
      <w:r w:rsidR="00A82C8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nepakartojamas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kaip </w:t>
      </w:r>
      <w:r w:rsidR="00C00C4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parašyta. </w:t>
      </w:r>
    </w:p>
    <w:p w14:paraId="272F258A" w14:textId="49515E9A" w:rsidR="00BD1715" w:rsidRPr="00FE049F" w:rsidRDefault="00FB7F81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Atrodo, viskas čia tobula – tik imk ir naudokis. Tačiau yra viena bėda: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terahercinio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vaizdinimo sistemos iki šiol išlieka labai brangios, sudėtingos ir gremėzdiškos. Todėl FTMC mokslininkai daug metų dirba tam, kad ši t</w:t>
      </w:r>
      <w:r w:rsidR="00ED408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echnologija taptų paprastesnė, labiau kompaktiška ir, žinoma, pigesnė. </w:t>
      </w:r>
    </w:p>
    <w:p w14:paraId="56BFE856" w14:textId="77777777" w:rsidR="00D11F1B" w:rsidRPr="00FE049F" w:rsidRDefault="00BA7562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 tam padeda tobulinami </w:t>
      </w:r>
      <w:r w:rsidR="003B0B3E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optiniai </w:t>
      </w:r>
      <w:r w:rsidR="00EB1D32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elementai –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lęšiai.</w:t>
      </w:r>
    </w:p>
    <w:p w14:paraId="1B4116D7" w14:textId="77777777" w:rsidR="003B0B3E" w:rsidRPr="00FE049F" w:rsidRDefault="00505933" w:rsidP="0066008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Už plauką plonesni lęšiai</w:t>
      </w:r>
    </w:p>
    <w:p w14:paraId="2B1609A7" w14:textId="77777777" w:rsidR="00E726D1" w:rsidRPr="00FE049F" w:rsidRDefault="00B665DF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Tam, kad minėtos </w:t>
      </w:r>
      <w:r w:rsidR="00630ED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sistemos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tinkamai veiktų, būtina tobulinti vadinamąją </w:t>
      </w:r>
      <w:proofErr w:type="spellStart"/>
      <w:r w:rsidR="007A01B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ę</w:t>
      </w:r>
      <w:proofErr w:type="spellEnd"/>
      <w:r w:rsidR="007A01B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30ED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difrakcin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ę</w:t>
      </w:r>
      <w:r w:rsidR="00630ED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opti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ką</w:t>
      </w:r>
      <w:r w:rsidR="00630ED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Difrakcija – tai šviesos, garso arba šilumos bangų </w:t>
      </w:r>
      <w:r w:rsidR="00E726D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užlinkimas</w:t>
      </w:r>
      <w:r w:rsidR="00630ED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E726D1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susidūrus su kliūtimi. Pavyzdžiui, šviesos banga įprastai sklinda tiesiai, tačiau, sutikusi kliūtį, nukrypsta viena arba kita kryptimi. </w:t>
      </w:r>
    </w:p>
    <w:p w14:paraId="517C4A4B" w14:textId="7A2B001D" w:rsidR="00366013" w:rsidRPr="00FE049F" w:rsidRDefault="00630ED0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Difrakcijos poveikį dažnai galime pastebėti kasdieniame gyvenime. Jei esate iš tos kartos, kuri dar žino, kas yra CD ir DVD diskai, </w:t>
      </w:r>
      <w:r w:rsidR="00912C18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prisimenate, kaip jie spindi </w:t>
      </w:r>
      <w:r w:rsidR="00427CB8">
        <w:rPr>
          <w:rFonts w:ascii="Times New Roman" w:eastAsia="Times New Roman" w:hAnsi="Times New Roman" w:cs="Times New Roman"/>
          <w:sz w:val="24"/>
          <w:szCs w:val="24"/>
          <w:lang w:val="lt-LT"/>
        </w:rPr>
        <w:t>tar</w:t>
      </w:r>
      <w:r w:rsidR="007E4D31">
        <w:rPr>
          <w:rFonts w:ascii="Times New Roman" w:eastAsia="Times New Roman" w:hAnsi="Times New Roman" w:cs="Times New Roman"/>
          <w:sz w:val="24"/>
          <w:szCs w:val="24"/>
          <w:lang w:val="lt-LT"/>
        </w:rPr>
        <w:t>tum</w:t>
      </w:r>
      <w:r w:rsidR="00912C18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vaivorykštė – taip nutinka dėl disko paviršiuje esančių smulkių griovelių, nuo kurių atsispindi šviesa ir susidaro difrakcija.</w:t>
      </w:r>
      <w:r w:rsidR="00366013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9E450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Dėl tų pačių savybių k</w:t>
      </w:r>
      <w:r w:rsidR="00C42083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artais vaivorykšte spindi ir voratinkliai ar net šviežia mėsa!</w:t>
      </w:r>
    </w:p>
    <w:p w14:paraId="283B0646" w14:textId="77777777" w:rsidR="00366013" w:rsidRPr="00FE049F" w:rsidRDefault="00366013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O esate matę ryškų žiedą aplink Saulę ar Mėnulį? Jis atsiranda dėl atmosferoje susidarančios smulkių dalelių difrakcijos. </w:t>
      </w:r>
    </w:p>
    <w:p w14:paraId="7B6C7BE6" w14:textId="0AE8E193" w:rsidR="00C42083" w:rsidRPr="00FE049F" w:rsidRDefault="00C42083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Difrakcija nutinka ne tik kalbant apie šviesą: garsas gali „apeiti“ kliūtis, tad netoliese esančio draugo balsą išgirsite net ir atsistoję už Stelmužės ąžuolo. </w:t>
      </w:r>
    </w:p>
    <w:p w14:paraId="0BDA29E8" w14:textId="77777777" w:rsidR="00010195" w:rsidRPr="00FE049F" w:rsidRDefault="00B160DB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FTMC Optoelektronikos skyriaus </w:t>
      </w:r>
      <w:r w:rsidR="00EE5643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vyresnysis mokslo darbuotojas</w:t>
      </w:r>
      <w:r w:rsidR="00C2554D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, vienas iš straipsnio autorių,</w:t>
      </w:r>
      <w:r w:rsidR="00EE5643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dr. Linas Minkevičius sako, kad </w:t>
      </w:r>
      <w:r w:rsidR="007A01B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jis su kolegomis </w:t>
      </w:r>
      <w:proofErr w:type="spellStart"/>
      <w:r w:rsidR="007A01B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terahercinę</w:t>
      </w:r>
      <w:proofErr w:type="spellEnd"/>
      <w:r w:rsidR="007A01BF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difrakcinę optiką tobulina nuo 2012 m.</w:t>
      </w:r>
      <w:r w:rsidR="0001019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:</w:t>
      </w:r>
    </w:p>
    <w:p w14:paraId="4B866CCB" w14:textId="77777777" w:rsidR="00B160DB" w:rsidRPr="00FE049F" w:rsidRDefault="007A01BF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„Lietuvoje šioje srityje esame stipriausi, o pasaulyje – konkuruojame. </w:t>
      </w:r>
      <w:r w:rsidR="0001019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Vienas iš mūsų </w:t>
      </w:r>
      <w:r w:rsidR="009E51CD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tikslų </w:t>
      </w:r>
      <w:r w:rsidR="0001019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dabar buvo sukurti lęšį, kuri</w:t>
      </w:r>
      <w:r w:rsidR="004238C4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01019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pagerinti </w:t>
      </w:r>
      <w:proofErr w:type="spellStart"/>
      <w:r w:rsidR="00010195" w:rsidRPr="00FE049F">
        <w:rPr>
          <w:rFonts w:ascii="Times New Roman" w:hAnsi="Times New Roman" w:cs="Times New Roman"/>
          <w:sz w:val="24"/>
          <w:szCs w:val="24"/>
          <w:lang w:val="lt-LT"/>
        </w:rPr>
        <w:t>terahercinio</w:t>
      </w:r>
      <w:proofErr w:type="spellEnd"/>
      <w:r w:rsidR="0001019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vaizdinimo sistemas. Kad jis būtų pigus, lengvas</w:t>
      </w:r>
      <w:r w:rsidR="004238C4" w:rsidRPr="00FE049F">
        <w:rPr>
          <w:rFonts w:ascii="Times New Roman" w:hAnsi="Times New Roman" w:cs="Times New Roman"/>
          <w:sz w:val="24"/>
          <w:szCs w:val="24"/>
          <w:lang w:val="lt-LT"/>
        </w:rPr>
        <w:t>, užimtų mažai vietos</w:t>
      </w:r>
      <w:r w:rsidR="0001019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ir pasižymėtų savybėmis, geresnėmis negu turi paprastas lęšis“, – pasakoja specialistas. </w:t>
      </w:r>
    </w:p>
    <w:p w14:paraId="7F087478" w14:textId="0014C98B" w:rsidR="009E4781" w:rsidRPr="00FE049F" w:rsidRDefault="00B665DF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Ir jiems tai pavyko. Iš pradžių </w:t>
      </w:r>
      <w:r w:rsidR="005B4307" w:rsidRPr="00FE049F">
        <w:rPr>
          <w:rFonts w:ascii="Times New Roman" w:hAnsi="Times New Roman" w:cs="Times New Roman"/>
          <w:sz w:val="24"/>
          <w:szCs w:val="24"/>
          <w:lang w:val="lt-LT"/>
        </w:rPr>
        <w:t>sukur</w:t>
      </w:r>
      <w:r w:rsidR="009E4781" w:rsidRPr="00FE049F">
        <w:rPr>
          <w:rFonts w:ascii="Times New Roman" w:hAnsi="Times New Roman" w:cs="Times New Roman"/>
          <w:sz w:val="24"/>
          <w:szCs w:val="24"/>
          <w:lang w:val="lt-LT"/>
        </w:rPr>
        <w:t>iamas</w:t>
      </w:r>
      <w:r w:rsidR="005B4307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kompiuterinis modelis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o tada </w:t>
      </w:r>
      <w:r w:rsidR="005B4307" w:rsidRPr="00FE049F">
        <w:rPr>
          <w:rFonts w:ascii="Times New Roman" w:hAnsi="Times New Roman" w:cs="Times New Roman"/>
          <w:sz w:val="24"/>
          <w:szCs w:val="24"/>
          <w:lang w:val="lt-LT"/>
        </w:rPr>
        <w:t>lęšis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išpjau</w:t>
      </w:r>
      <w:r w:rsidR="009E4781" w:rsidRPr="00FE049F">
        <w:rPr>
          <w:rFonts w:ascii="Times New Roman" w:hAnsi="Times New Roman" w:cs="Times New Roman"/>
          <w:sz w:val="24"/>
          <w:szCs w:val="24"/>
          <w:lang w:val="lt-LT"/>
        </w:rPr>
        <w:t>namas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lazeriu</w:t>
      </w:r>
      <w:r w:rsidR="005B653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arba </w:t>
      </w:r>
      <w:r w:rsidR="005B653A" w:rsidRPr="00FE049F">
        <w:rPr>
          <w:rFonts w:ascii="Times New Roman" w:hAnsi="Times New Roman" w:cs="Times New Roman"/>
          <w:sz w:val="24"/>
          <w:szCs w:val="24"/>
          <w:lang w:val="lt-LT"/>
        </w:rPr>
        <w:t>tam p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anaudojama ultravioletinė litografija</w:t>
      </w:r>
      <w:r w:rsidR="005B653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(kai lazeris </w:t>
      </w:r>
      <w:proofErr w:type="spellStart"/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>fotoreziste</w:t>
      </w:r>
      <w:proofErr w:type="spellEnd"/>
      <w:r w:rsidR="00A82C8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(šviesai jautrioje </w:t>
      </w:r>
      <w:r w:rsidR="00A82C8F" w:rsidRPr="00FE049F">
        <w:rPr>
          <w:rFonts w:ascii="Times New Roman" w:hAnsi="Times New Roman" w:cs="Times New Roman"/>
          <w:sz w:val="24"/>
          <w:szCs w:val="24"/>
          <w:lang w:val="lt-LT"/>
        </w:rPr>
        <w:lastRenderedPageBreak/>
        <w:t>medžiagoje)</w:t>
      </w:r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išpaišo</w:t>
      </w:r>
      <w:r w:rsidR="005B653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lęšio brėžinį, o paskui </w:t>
      </w:r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>chemijos pagalba</w:t>
      </w:r>
      <w:r w:rsidR="00A82C8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017FD" w:rsidRPr="00FE049F">
        <w:rPr>
          <w:rFonts w:ascii="Times New Roman" w:hAnsi="Times New Roman" w:cs="Times New Roman"/>
          <w:sz w:val="24"/>
          <w:szCs w:val="24"/>
          <w:lang w:val="lt-LT"/>
        </w:rPr>
        <w:t>jis išryškinamas ir užgarinamas metalas</w:t>
      </w:r>
      <w:r w:rsidR="005B653A" w:rsidRPr="00FE049F">
        <w:rPr>
          <w:rFonts w:ascii="Times New Roman" w:hAnsi="Times New Roman" w:cs="Times New Roman"/>
          <w:sz w:val="24"/>
          <w:szCs w:val="24"/>
          <w:lang w:val="lt-LT"/>
        </w:rPr>
        <w:t>).</w:t>
      </w:r>
    </w:p>
    <w:p w14:paraId="02691FCD" w14:textId="23226D51" w:rsidR="00B665DF" w:rsidRPr="00FE049F" w:rsidRDefault="009E4781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>Nerūdijančio plieno lęšis kitoks, negu esame įpratę įsivaizduoti stiklinius lęšius: jis lankstus ir plonytis. Palyginkime: standartinio lęšio storis įprastai būna apie 1–2 cm. Tuo metu FTMC komandos sukurto lęšio storis – 25 mikronai, t. y. 0,025 milimetro</w:t>
      </w:r>
      <w:r w:rsidR="0046676E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(žmogaus plauko storis – </w:t>
      </w:r>
      <w:proofErr w:type="spellStart"/>
      <w:r w:rsidR="0046676E" w:rsidRPr="00FE049F">
        <w:rPr>
          <w:rFonts w:ascii="Times New Roman" w:hAnsi="Times New Roman" w:cs="Times New Roman"/>
          <w:sz w:val="24"/>
          <w:szCs w:val="24"/>
          <w:lang w:val="lt-LT"/>
        </w:rPr>
        <w:t>vid</w:t>
      </w:r>
      <w:proofErr w:type="spellEnd"/>
      <w:r w:rsidR="0046676E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. 70 mikronų). 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Toks plonumas padeda </w:t>
      </w:r>
      <w:r w:rsidR="003153FE" w:rsidRPr="00FE049F">
        <w:rPr>
          <w:rFonts w:ascii="Times New Roman" w:hAnsi="Times New Roman" w:cs="Times New Roman"/>
          <w:sz w:val="24"/>
          <w:szCs w:val="24"/>
          <w:lang w:val="lt-LT"/>
        </w:rPr>
        <w:t>tobulinti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>terahercin</w:t>
      </w:r>
      <w:r w:rsidR="009749F0" w:rsidRPr="00FE049F">
        <w:rPr>
          <w:rFonts w:ascii="Times New Roman" w:hAnsi="Times New Roman" w:cs="Times New Roman"/>
          <w:sz w:val="24"/>
          <w:szCs w:val="24"/>
          <w:lang w:val="lt-LT"/>
        </w:rPr>
        <w:t>io</w:t>
      </w:r>
      <w:proofErr w:type="spellEnd"/>
      <w:r w:rsidR="009749F0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vaizdinimo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371B5" w:rsidRPr="00FE049F">
        <w:rPr>
          <w:rFonts w:ascii="Times New Roman" w:hAnsi="Times New Roman" w:cs="Times New Roman"/>
          <w:sz w:val="24"/>
          <w:szCs w:val="24"/>
          <w:lang w:val="lt-LT"/>
        </w:rPr>
        <w:t>sistemas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– kadangi lęšio storis yra </w:t>
      </w:r>
      <w:r w:rsidR="00C80B78" w:rsidRPr="00FE049F">
        <w:rPr>
          <w:rFonts w:ascii="Times New Roman" w:hAnsi="Times New Roman" w:cs="Times New Roman"/>
          <w:sz w:val="24"/>
          <w:szCs w:val="24"/>
          <w:lang w:val="lt-LT"/>
        </w:rPr>
        <w:t>plonesnis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už </w:t>
      </w:r>
      <w:r w:rsidR="00C80B78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šiuo atveju naudotos </w:t>
      </w:r>
      <w:proofErr w:type="spellStart"/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>terahercinės</w:t>
      </w:r>
      <w:proofErr w:type="spellEnd"/>
      <w:r w:rsidR="00C80B78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spinduliuotės bangos 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>ilgį</w:t>
      </w:r>
      <w:r w:rsidR="000561F9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0F50CD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kuris siekia 3 mm. </w:t>
      </w:r>
    </w:p>
    <w:p w14:paraId="15F5A6DC" w14:textId="77777777" w:rsidR="00CA3172" w:rsidRPr="00FE049F" w:rsidRDefault="00DE66E0" w:rsidP="00660083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b/>
          <w:sz w:val="24"/>
          <w:szCs w:val="24"/>
          <w:lang w:val="lt-LT"/>
        </w:rPr>
        <w:t>Prie ko čia Haris Poteris?</w:t>
      </w:r>
    </w:p>
    <w:p w14:paraId="0C0EFFEC" w14:textId="77777777" w:rsidR="000A5F6C" w:rsidRPr="00FE049F" w:rsidRDefault="008F23C6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Tai dar ne viskas. Kaip turbūt pastebėjote teksto pradžioje, </w:t>
      </w:r>
      <w:r w:rsidR="008644FA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Optoelektronikos skyriaus sukurti elementai yra ne šiaip lęšiai, o </w:t>
      </w:r>
      <w:proofErr w:type="spellStart"/>
      <w:r w:rsidR="008644FA" w:rsidRPr="00FE049F">
        <w:rPr>
          <w:rFonts w:ascii="Times New Roman" w:hAnsi="Times New Roman" w:cs="Times New Roman"/>
          <w:sz w:val="24"/>
          <w:szCs w:val="24"/>
          <w:lang w:val="lt-LT"/>
        </w:rPr>
        <w:t>metalęšiai</w:t>
      </w:r>
      <w:proofErr w:type="spellEnd"/>
      <w:r w:rsidR="008644FA" w:rsidRPr="00FE049F">
        <w:rPr>
          <w:rFonts w:ascii="Times New Roman" w:hAnsi="Times New Roman" w:cs="Times New Roman"/>
          <w:sz w:val="24"/>
          <w:szCs w:val="24"/>
          <w:lang w:val="lt-LT"/>
        </w:rPr>
        <w:t>! Ką tai reiškia?</w:t>
      </w:r>
    </w:p>
    <w:p w14:paraId="367CBB7B" w14:textId="4970842D" w:rsidR="00863F2E" w:rsidRPr="00FE049F" w:rsidRDefault="00C2554D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>Tai yra kombinacija tarp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>lęšio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ir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metamedžiagų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– pasikartojančių elementų, kurie, kaip ir lęšis, irgi gali paveikti šviesą tam tikru būdu</w:t>
      </w:r>
      <w:r w:rsidR="00F74EF3" w:rsidRPr="00FE049F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, – pasakoja kita st</w:t>
      </w:r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>r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aipsnio autorė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4631BC">
        <w:rPr>
          <w:rFonts w:ascii="Times New Roman" w:hAnsi="Times New Roman" w:cs="Times New Roman"/>
          <w:sz w:val="24"/>
          <w:szCs w:val="24"/>
          <w:lang w:val="lt-LT"/>
        </w:rPr>
        <w:t>okt</w:t>
      </w:r>
      <w:proofErr w:type="spellEnd"/>
      <w:r w:rsidR="004631BC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Rusnė Ivaškevičiūtė-Povilauskienė</w:t>
      </w:r>
      <w:r w:rsidR="00F74EF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6A3120BE" w14:textId="7DF49719" w:rsidR="00863F2E" w:rsidRPr="00FE049F" w:rsidRDefault="00863F2E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Metamedžiaga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– tai bet kokia žmogaus sukurta dirbtinė medžiaga, pasižyminti</w:t>
      </w:r>
      <w:r w:rsidR="00D272E0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savybėmis, kurių </w:t>
      </w:r>
      <w:r w:rsidR="002820EF" w:rsidRPr="00FE049F">
        <w:rPr>
          <w:rFonts w:ascii="Times New Roman" w:hAnsi="Times New Roman" w:cs="Times New Roman"/>
          <w:sz w:val="24"/>
          <w:szCs w:val="24"/>
          <w:lang w:val="lt-LT"/>
        </w:rPr>
        <w:t>natūraliai gamtoje nerasime. Ji gali blokuoti, sugerti, sustiprinti ar išlenkti vaizdo bei garso bangas, taip pat ir šiluminę spinduliuotę.</w:t>
      </w:r>
      <w:r w:rsidR="00D272E0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2820EF" w:rsidRPr="00FE049F">
        <w:rPr>
          <w:rFonts w:ascii="Times New Roman" w:hAnsi="Times New Roman" w:cs="Times New Roman"/>
          <w:sz w:val="24"/>
          <w:szCs w:val="24"/>
          <w:lang w:val="lt-LT"/>
        </w:rPr>
        <w:t>Metamedžiagomis</w:t>
      </w:r>
      <w:proofErr w:type="spellEnd"/>
      <w:r w:rsidR="002820E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gali tapti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metalo, plastiko ar kitokios dalelės, išdė</w:t>
      </w:r>
      <w:r w:rsidR="004631BC">
        <w:rPr>
          <w:rFonts w:ascii="Times New Roman" w:hAnsi="Times New Roman" w:cs="Times New Roman"/>
          <w:sz w:val="24"/>
          <w:szCs w:val="24"/>
          <w:lang w:val="lt-LT"/>
        </w:rPr>
        <w:t>liotos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specialiais pasikartojančiais modeliais – būtent </w:t>
      </w:r>
      <w:r w:rsidR="002820E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jų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forma, sukurta struktūra, dydis bei išsidėstymas</w:t>
      </w:r>
      <w:r w:rsidR="002820EF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lemia neįtikėtinas išmaniąsias savybes. </w:t>
      </w:r>
    </w:p>
    <w:p w14:paraId="79C208AA" w14:textId="7A303B35" w:rsidR="001172E6" w:rsidRPr="00FE049F" w:rsidRDefault="002820EF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Įsivaizduokime šaukštą, kuris pamerktas į stiklinę vandens. Dėl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susidariusio 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>lūžio rodiklio, vandenyje esanti šaukšto dalis mat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osi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kiek „pasislinkusi“ į šoną lyginant su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sausąja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dalimi. O </w:t>
      </w:r>
      <w:r w:rsidR="00132248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dėl </w:t>
      </w:r>
      <w:proofErr w:type="spellStart"/>
      <w:r w:rsidR="00132248" w:rsidRPr="00FE049F">
        <w:rPr>
          <w:rFonts w:ascii="Times New Roman" w:hAnsi="Times New Roman" w:cs="Times New Roman"/>
          <w:sz w:val="24"/>
          <w:szCs w:val="24"/>
          <w:lang w:val="lt-LT"/>
        </w:rPr>
        <w:t>metamedžiagų</w:t>
      </w:r>
      <w:proofErr w:type="spellEnd"/>
      <w:r w:rsidR="00132248" w:rsidRPr="00FE049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šaukšt</w:t>
      </w:r>
      <w:r w:rsidR="00132248" w:rsidRPr="00FE049F">
        <w:rPr>
          <w:rFonts w:ascii="Times New Roman" w:hAnsi="Times New Roman" w:cs="Times New Roman"/>
          <w:sz w:val="24"/>
          <w:szCs w:val="24"/>
          <w:lang w:val="lt-LT"/>
        </w:rPr>
        <w:t>as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vandenyje atrodytų </w:t>
      </w:r>
      <w:r w:rsidR="00774FC7" w:rsidRPr="00FE049F">
        <w:rPr>
          <w:rFonts w:ascii="Times New Roman" w:hAnsi="Times New Roman" w:cs="Times New Roman"/>
          <w:sz w:val="24"/>
          <w:szCs w:val="24"/>
          <w:lang w:val="lt-LT"/>
        </w:rPr>
        <w:t>nusuktas į priešingą pusę</w:t>
      </w:r>
      <w:r w:rsidR="00132248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“, – sako </w:t>
      </w:r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FTMC </w:t>
      </w:r>
      <w:r w:rsidR="004424E4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mokslininkė. </w:t>
      </w:r>
    </w:p>
    <w:p w14:paraId="23D35453" w14:textId="77777777" w:rsidR="00CA3172" w:rsidRPr="00FE049F" w:rsidRDefault="00CA3172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Toks reiškinys gamtoje neįmanomas, tačiau </w:t>
      </w:r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difrakcinės (taigi, šviesą sklaidančios) </w:t>
      </w:r>
      <w:proofErr w:type="spellStart"/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>metamedžiagos</w:t>
      </w:r>
      <w:proofErr w:type="spellEnd"/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tai lei</w:t>
      </w:r>
      <w:r w:rsidR="001172E6" w:rsidRPr="00FE049F">
        <w:rPr>
          <w:rFonts w:ascii="Times New Roman" w:hAnsi="Times New Roman" w:cs="Times New Roman"/>
          <w:sz w:val="24"/>
          <w:szCs w:val="24"/>
          <w:lang w:val="lt-LT"/>
        </w:rPr>
        <w:t>stų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padaryti. </w:t>
      </w:r>
    </w:p>
    <w:p w14:paraId="7D56C3A6" w14:textId="77777777" w:rsidR="00B665DF" w:rsidRPr="00FE049F" w:rsidRDefault="00F11A91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Dėl tokių savybių,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metamedžiagų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kūrimas pasaulyje dabar „ant bangos“. Hario Poterio gerbėjai turėtų kuo džiaugtis: rimti pasaulio mokslininkai kuria nematomąjį apsiaustą! </w:t>
      </w:r>
      <w:r w:rsidR="0036616D" w:rsidRPr="00FE049F">
        <w:rPr>
          <w:rFonts w:ascii="Times New Roman" w:hAnsi="Times New Roman" w:cs="Times New Roman"/>
          <w:sz w:val="24"/>
          <w:szCs w:val="24"/>
          <w:lang w:val="lt-LT"/>
        </w:rPr>
        <w:t>Siekiama, kad j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 paviršiuje esančios </w:t>
      </w:r>
      <w:proofErr w:type="spellStart"/>
      <w:r w:rsidR="0036616D" w:rsidRPr="00FE049F">
        <w:rPr>
          <w:rFonts w:ascii="Times New Roman" w:hAnsi="Times New Roman" w:cs="Times New Roman"/>
          <w:sz w:val="24"/>
          <w:szCs w:val="24"/>
          <w:lang w:val="lt-LT"/>
        </w:rPr>
        <w:t>meta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medžiagos</w:t>
      </w:r>
      <w:proofErr w:type="spellEnd"/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>padar</w:t>
      </w:r>
      <w:r w:rsidR="0036616D" w:rsidRPr="00FE049F">
        <w:rPr>
          <w:rFonts w:ascii="Times New Roman" w:hAnsi="Times New Roman" w:cs="Times New Roman"/>
          <w:sz w:val="24"/>
          <w:szCs w:val="24"/>
          <w:lang w:val="lt-LT"/>
        </w:rPr>
        <w:t>ytų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taip, kad regimoji šviesa šį drabužį „aplenktų“ iš šono – tad</w:t>
      </w:r>
      <w:r w:rsidR="00CA3172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apsiaustu apsivilkęs žmogus </w:t>
      </w:r>
      <w:r w:rsidR="005E5433" w:rsidRPr="00FE049F">
        <w:rPr>
          <w:rFonts w:ascii="Times New Roman" w:hAnsi="Times New Roman" w:cs="Times New Roman"/>
          <w:sz w:val="24"/>
          <w:szCs w:val="24"/>
          <w:lang w:val="lt-LT"/>
        </w:rPr>
        <w:t>susilie</w:t>
      </w:r>
      <w:r w:rsidR="0036616D" w:rsidRPr="00FE049F">
        <w:rPr>
          <w:rFonts w:ascii="Times New Roman" w:hAnsi="Times New Roman" w:cs="Times New Roman"/>
          <w:sz w:val="24"/>
          <w:szCs w:val="24"/>
          <w:lang w:val="lt-LT"/>
        </w:rPr>
        <w:t>tų</w:t>
      </w:r>
      <w:r w:rsidR="005E5433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su jį supančia aplinka. </w:t>
      </w:r>
    </w:p>
    <w:p w14:paraId="049CACCC" w14:textId="77777777" w:rsidR="006127A2" w:rsidRPr="00FE049F" w:rsidRDefault="006127A2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Kai toks išradimas taps prieinamas visiems, </w:t>
      </w:r>
      <w:r w:rsidR="00AA561D" w:rsidRPr="00FE049F">
        <w:rPr>
          <w:rFonts w:ascii="Times New Roman" w:hAnsi="Times New Roman" w:cs="Times New Roman"/>
          <w:sz w:val="24"/>
          <w:szCs w:val="24"/>
          <w:lang w:val="lt-LT"/>
        </w:rPr>
        <w:t>galėsime drąsiai</w:t>
      </w: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keliauti į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Kiauliasodį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>!</w:t>
      </w:r>
    </w:p>
    <w:p w14:paraId="099DBA65" w14:textId="2E496E46" w:rsidR="00577240" w:rsidRPr="00FE049F" w:rsidRDefault="00476269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O grįžtant į FTMC, dėl „prijungtų“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metamedžiagų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>, lietuvių sukurti lęšiai ne tik fokusuoja (koncentruoja</w:t>
      </w:r>
      <w:r w:rsidR="00021E09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sutelkia) </w:t>
      </w:r>
      <w:proofErr w:type="spellStart"/>
      <w:r w:rsidR="00021E09" w:rsidRPr="00FE049F">
        <w:rPr>
          <w:rFonts w:ascii="Times New Roman" w:hAnsi="Times New Roman" w:cs="Times New Roman"/>
          <w:sz w:val="24"/>
          <w:szCs w:val="24"/>
          <w:lang w:val="lt-LT"/>
        </w:rPr>
        <w:t>terahercius</w:t>
      </w:r>
      <w:proofErr w:type="spellEnd"/>
      <w:r w:rsidR="00021E09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spindulius, bet ir </w:t>
      </w:r>
      <w:r w:rsidR="00E1589F" w:rsidRPr="00FE049F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asuka spinduliuotės poliarizaciją. Kaip tai suprasti? Įsivaizduokime vikšrą, kuris juda į priekį, savo kūnelį keldamas aukštyn žemyn. Tai būtų vertikali poliarizacija. Praėjęs pro </w:t>
      </w:r>
      <w:proofErr w:type="spellStart"/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>metalęšį</w:t>
      </w:r>
      <w:proofErr w:type="spellEnd"/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, vikšras 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 xml:space="preserve">nukristų 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>ant šono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 xml:space="preserve">, tačiau ir 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toliau 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>slinktųsi į priekį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toki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>ais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pa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judes</w:t>
      </w:r>
      <w:r w:rsidR="00DA2135">
        <w:rPr>
          <w:rFonts w:ascii="Times New Roman" w:hAnsi="Times New Roman" w:cs="Times New Roman"/>
          <w:sz w:val="24"/>
          <w:szCs w:val="24"/>
          <w:lang w:val="lt-LT"/>
        </w:rPr>
        <w:t>iais</w:t>
      </w:r>
      <w:r w:rsidR="005D53C5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77240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(tai būtų „horizontali“ poliarizacija). </w:t>
      </w:r>
    </w:p>
    <w:p w14:paraId="03047595" w14:textId="77777777" w:rsidR="00B665DF" w:rsidRPr="00FE049F" w:rsidRDefault="00577240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Kitaip sakant, </w:t>
      </w:r>
      <w:proofErr w:type="spellStart"/>
      <w:r w:rsidRPr="00FE049F">
        <w:rPr>
          <w:rFonts w:ascii="Times New Roman" w:hAnsi="Times New Roman" w:cs="Times New Roman"/>
          <w:sz w:val="24"/>
          <w:szCs w:val="24"/>
          <w:lang w:val="lt-LT"/>
        </w:rPr>
        <w:t>metalęšis</w:t>
      </w:r>
      <w:proofErr w:type="spellEnd"/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gali bangą „paguldyti ant šono“. </w:t>
      </w:r>
      <w:r w:rsidR="00976B20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Ir ne tik – mokslininkai poliarizaciją keičia pagal poreikį. O kalbant konkrečiai apie FTMC, tokie </w:t>
      </w:r>
      <w:r w:rsidR="006238E1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šviesos valdymo privalumai leidžia </w:t>
      </w:r>
      <w:proofErr w:type="spellStart"/>
      <w:r w:rsidR="006238E1" w:rsidRPr="00FE049F">
        <w:rPr>
          <w:rFonts w:ascii="Times New Roman" w:hAnsi="Times New Roman" w:cs="Times New Roman"/>
          <w:sz w:val="24"/>
          <w:szCs w:val="24"/>
          <w:lang w:val="lt-LT"/>
        </w:rPr>
        <w:lastRenderedPageBreak/>
        <w:t>terahercų</w:t>
      </w:r>
      <w:proofErr w:type="spellEnd"/>
      <w:r w:rsidR="006238E1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pagalba geriau matyti įvairiausius objektus.</w:t>
      </w:r>
      <w:r w:rsidR="001B33CC"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 Tarkim, vienoks poliarizacijos metodas padės matyti vienokius sluoksnius medžiagoje, o kitoks – kitokius. </w:t>
      </w:r>
    </w:p>
    <w:p w14:paraId="5D1F9424" w14:textId="1573A0F7" w:rsidR="00740E8B" w:rsidRPr="00FE049F" w:rsidRDefault="00740E8B" w:rsidP="00660083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Straipsnio</w:t>
      </w:r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>, publikuoto žurnale „</w:t>
      </w:r>
      <w:proofErr w:type="spellStart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>Frontiers</w:t>
      </w:r>
      <w:proofErr w:type="spellEnd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>in</w:t>
      </w:r>
      <w:proofErr w:type="spellEnd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>Physics</w:t>
      </w:r>
      <w:proofErr w:type="spellEnd"/>
      <w:r w:rsidR="00CE6187">
        <w:rPr>
          <w:rFonts w:ascii="Times New Roman" w:eastAsia="Times New Roman" w:hAnsi="Times New Roman" w:cs="Times New Roman"/>
          <w:sz w:val="24"/>
          <w:szCs w:val="24"/>
          <w:lang w:val="lt-LT"/>
        </w:rPr>
        <w:t>“,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autoriai </w:t>
      </w:r>
      <w:r w:rsidR="00276AE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dėkoja Lietuvos mokslo tarybai, kuri skyrė finansavimą Jaunųjų mokslininkų projektui </w:t>
      </w:r>
      <w:proofErr w:type="spellStart"/>
      <w:r w:rsidR="00276AE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nr.</w:t>
      </w:r>
      <w:proofErr w:type="spellEnd"/>
      <w:r w:rsidR="00276AE0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276AE0" w:rsidRPr="00FE049F">
        <w:rPr>
          <w:rFonts w:ascii="Times New Roman" w:hAnsi="Times New Roman" w:cs="Times New Roman"/>
          <w:sz w:val="24"/>
          <w:szCs w:val="24"/>
          <w:lang w:val="lt-LT"/>
        </w:rPr>
        <w:t>S-MIP-22-76.</w:t>
      </w:r>
    </w:p>
    <w:p w14:paraId="1F832012" w14:textId="77777777" w:rsidR="00F5370E" w:rsidRPr="00FE049F" w:rsidRDefault="00276AE0" w:rsidP="00660083">
      <w:pPr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049F">
        <w:rPr>
          <w:rFonts w:ascii="Times New Roman" w:hAnsi="Times New Roman" w:cs="Times New Roman"/>
          <w:sz w:val="24"/>
          <w:szCs w:val="24"/>
          <w:lang w:val="lt-LT"/>
        </w:rPr>
        <w:t xml:space="preserve">Tai – ne pirmas kartas, kai FTMC grupės tyrimų rezultatai patenka į prestižinius mokslinius leidinius. 2022 m. lapkritį vienas pačių įtakingiausių (trečias pagal reitingus savo srityje)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pasaulio optikos žurnalų, „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Nature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“ grupei priklausantis „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Light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Science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&amp; </w:t>
      </w:r>
      <w:proofErr w:type="spellStart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Applications</w:t>
      </w:r>
      <w:proofErr w:type="spellEnd"/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“ </w:t>
      </w:r>
      <w:r w:rsidR="007E170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išpublikavo </w:t>
      </w:r>
      <w:r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FTMC Optoelektronikos ir Fundamentinių tyrimų skyriaus </w:t>
      </w:r>
      <w:hyperlink r:id="rId7" w:history="1">
        <w:r w:rsidRPr="00FE049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lt-LT"/>
          </w:rPr>
          <w:t>mokslininkų bendrą darbą</w:t>
        </w:r>
      </w:hyperlink>
      <w:r w:rsidR="007E170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susijusį su </w:t>
      </w:r>
      <w:proofErr w:type="spellStart"/>
      <w:r w:rsidR="007E170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>teraherciniu</w:t>
      </w:r>
      <w:proofErr w:type="spellEnd"/>
      <w:r w:rsidR="007E1705" w:rsidRPr="00FE049F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vaizdinimu. </w:t>
      </w:r>
    </w:p>
    <w:p w14:paraId="047207BE" w14:textId="0FF2EE96" w:rsidR="002C1E7A" w:rsidRPr="00FE049F" w:rsidRDefault="002C1E7A" w:rsidP="00660083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bookmarkStart w:id="0" w:name="_GoBack"/>
      <w:bookmarkEnd w:id="0"/>
    </w:p>
    <w:sectPr w:rsidR="002C1E7A" w:rsidRPr="00FE0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70E"/>
    <w:rsid w:val="00010195"/>
    <w:rsid w:val="000149C1"/>
    <w:rsid w:val="00021E09"/>
    <w:rsid w:val="000340DF"/>
    <w:rsid w:val="00041A19"/>
    <w:rsid w:val="00045661"/>
    <w:rsid w:val="000561F9"/>
    <w:rsid w:val="00067053"/>
    <w:rsid w:val="000A075C"/>
    <w:rsid w:val="000A5F6C"/>
    <w:rsid w:val="000A76FC"/>
    <w:rsid w:val="000B6856"/>
    <w:rsid w:val="000F50CD"/>
    <w:rsid w:val="001172E6"/>
    <w:rsid w:val="00127248"/>
    <w:rsid w:val="00132248"/>
    <w:rsid w:val="001371B5"/>
    <w:rsid w:val="001B33CC"/>
    <w:rsid w:val="001B5622"/>
    <w:rsid w:val="002017FD"/>
    <w:rsid w:val="00262AFC"/>
    <w:rsid w:val="00275343"/>
    <w:rsid w:val="00276AE0"/>
    <w:rsid w:val="00281F95"/>
    <w:rsid w:val="002820EF"/>
    <w:rsid w:val="002C1E7A"/>
    <w:rsid w:val="003153FE"/>
    <w:rsid w:val="003305BA"/>
    <w:rsid w:val="00335942"/>
    <w:rsid w:val="00344D6C"/>
    <w:rsid w:val="00355BEC"/>
    <w:rsid w:val="0035627E"/>
    <w:rsid w:val="00361BD7"/>
    <w:rsid w:val="00366013"/>
    <w:rsid w:val="0036616D"/>
    <w:rsid w:val="003B0B3E"/>
    <w:rsid w:val="003C7D65"/>
    <w:rsid w:val="00401EEC"/>
    <w:rsid w:val="004045ED"/>
    <w:rsid w:val="004238C4"/>
    <w:rsid w:val="00427CB8"/>
    <w:rsid w:val="004424E4"/>
    <w:rsid w:val="00444D17"/>
    <w:rsid w:val="004631BC"/>
    <w:rsid w:val="0046676E"/>
    <w:rsid w:val="00476269"/>
    <w:rsid w:val="00490A33"/>
    <w:rsid w:val="004B408B"/>
    <w:rsid w:val="004E548E"/>
    <w:rsid w:val="00505933"/>
    <w:rsid w:val="00542C47"/>
    <w:rsid w:val="00561147"/>
    <w:rsid w:val="00577240"/>
    <w:rsid w:val="0058764F"/>
    <w:rsid w:val="005B4307"/>
    <w:rsid w:val="005B653A"/>
    <w:rsid w:val="005D53C5"/>
    <w:rsid w:val="005E5433"/>
    <w:rsid w:val="005E6F29"/>
    <w:rsid w:val="005F6C2A"/>
    <w:rsid w:val="006127A2"/>
    <w:rsid w:val="006238E1"/>
    <w:rsid w:val="00630ED0"/>
    <w:rsid w:val="00660083"/>
    <w:rsid w:val="006A0DF5"/>
    <w:rsid w:val="006F38C2"/>
    <w:rsid w:val="006F4CEC"/>
    <w:rsid w:val="006F7451"/>
    <w:rsid w:val="0071438F"/>
    <w:rsid w:val="00740E8B"/>
    <w:rsid w:val="007569D0"/>
    <w:rsid w:val="00774FC7"/>
    <w:rsid w:val="007A01BF"/>
    <w:rsid w:val="007B243A"/>
    <w:rsid w:val="007E1705"/>
    <w:rsid w:val="007E4D31"/>
    <w:rsid w:val="00803E6D"/>
    <w:rsid w:val="00836116"/>
    <w:rsid w:val="00844FEC"/>
    <w:rsid w:val="008458DE"/>
    <w:rsid w:val="00863F2E"/>
    <w:rsid w:val="008644FA"/>
    <w:rsid w:val="00893FC0"/>
    <w:rsid w:val="008B742F"/>
    <w:rsid w:val="008F23C6"/>
    <w:rsid w:val="00906B58"/>
    <w:rsid w:val="0090779D"/>
    <w:rsid w:val="00912C18"/>
    <w:rsid w:val="0091797C"/>
    <w:rsid w:val="009300DF"/>
    <w:rsid w:val="009547F1"/>
    <w:rsid w:val="009749F0"/>
    <w:rsid w:val="00976B20"/>
    <w:rsid w:val="009E4500"/>
    <w:rsid w:val="009E4781"/>
    <w:rsid w:val="009E51CD"/>
    <w:rsid w:val="009F51DF"/>
    <w:rsid w:val="00A06AB3"/>
    <w:rsid w:val="00A2309D"/>
    <w:rsid w:val="00A31CAC"/>
    <w:rsid w:val="00A4639A"/>
    <w:rsid w:val="00A60AA0"/>
    <w:rsid w:val="00A82C8F"/>
    <w:rsid w:val="00AA561D"/>
    <w:rsid w:val="00AA7D4E"/>
    <w:rsid w:val="00AD2FA1"/>
    <w:rsid w:val="00B160DB"/>
    <w:rsid w:val="00B600EA"/>
    <w:rsid w:val="00B665DF"/>
    <w:rsid w:val="00B825F0"/>
    <w:rsid w:val="00BA19B7"/>
    <w:rsid w:val="00BA7562"/>
    <w:rsid w:val="00BC4925"/>
    <w:rsid w:val="00BD1715"/>
    <w:rsid w:val="00BD6754"/>
    <w:rsid w:val="00BE1BC8"/>
    <w:rsid w:val="00C00C4F"/>
    <w:rsid w:val="00C029C0"/>
    <w:rsid w:val="00C2554D"/>
    <w:rsid w:val="00C279AC"/>
    <w:rsid w:val="00C34864"/>
    <w:rsid w:val="00C362EC"/>
    <w:rsid w:val="00C42083"/>
    <w:rsid w:val="00C50AED"/>
    <w:rsid w:val="00C80B78"/>
    <w:rsid w:val="00CA3172"/>
    <w:rsid w:val="00CB2CF8"/>
    <w:rsid w:val="00CD42A6"/>
    <w:rsid w:val="00CE6187"/>
    <w:rsid w:val="00CF352D"/>
    <w:rsid w:val="00D11F1B"/>
    <w:rsid w:val="00D14A99"/>
    <w:rsid w:val="00D26923"/>
    <w:rsid w:val="00D272E0"/>
    <w:rsid w:val="00D30119"/>
    <w:rsid w:val="00D33E16"/>
    <w:rsid w:val="00D364A5"/>
    <w:rsid w:val="00D66A92"/>
    <w:rsid w:val="00D92D50"/>
    <w:rsid w:val="00DA2135"/>
    <w:rsid w:val="00DE12AE"/>
    <w:rsid w:val="00DE4312"/>
    <w:rsid w:val="00DE66E0"/>
    <w:rsid w:val="00E01EDF"/>
    <w:rsid w:val="00E1589F"/>
    <w:rsid w:val="00E34A7B"/>
    <w:rsid w:val="00E66032"/>
    <w:rsid w:val="00E726D1"/>
    <w:rsid w:val="00EB0BBC"/>
    <w:rsid w:val="00EB1D32"/>
    <w:rsid w:val="00EB5D8F"/>
    <w:rsid w:val="00ED4080"/>
    <w:rsid w:val="00EE5643"/>
    <w:rsid w:val="00F11A91"/>
    <w:rsid w:val="00F5370E"/>
    <w:rsid w:val="00F71BA2"/>
    <w:rsid w:val="00F74EF3"/>
    <w:rsid w:val="00F855F9"/>
    <w:rsid w:val="00FB7F81"/>
    <w:rsid w:val="00FC2D6D"/>
    <w:rsid w:val="00FE049F"/>
    <w:rsid w:val="00FF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BBD7F"/>
  <w15:chartTrackingRefBased/>
  <w15:docId w15:val="{14A53249-A028-4C1F-92DF-F9E2BE36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2D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2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2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352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tmc.lt/news/1213/68/FTMC-tyreju-publikacija-Nature-grupes-zurnale-Light-Science-Applica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tmc.lt/news/1334/68/Prof-J-zmuidzinas-apie-planuojama-milziniska-observatorija-bus-lengviau-ieskoti-tolimu-planetu" TargetMode="External"/><Relationship Id="rId5" Type="http://schemas.openxmlformats.org/officeDocument/2006/relationships/hyperlink" Target="https://www.frontiersin.org/articles/10.3389/fphy.2023.1196726/full?&amp;utm_source=Email_to_authors_&amp;utm_medium=Email&amp;utm_content=T1_11.5e1_author&amp;utm_campaign=Email_publication&amp;field=&amp;journalName=Frontiers_in_Physics&amp;id=1196726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user_viesi</dc:creator>
  <cp:keywords/>
  <dc:description/>
  <cp:lastModifiedBy>user_viesi</cp:lastModifiedBy>
  <cp:revision>5</cp:revision>
  <dcterms:created xsi:type="dcterms:W3CDTF">2023-05-09T09:03:00Z</dcterms:created>
  <dcterms:modified xsi:type="dcterms:W3CDTF">2023-05-10T08:12:00Z</dcterms:modified>
</cp:coreProperties>
</file>