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3CACA4" w14:textId="77777777" w:rsidR="00A50085" w:rsidRPr="008F09C4" w:rsidRDefault="00A50085" w:rsidP="001C7A3E">
      <w:pPr>
        <w:spacing w:line="276" w:lineRule="auto"/>
        <w:ind w:right="-188"/>
        <w:jc w:val="both"/>
        <w:rPr>
          <w:rFonts w:ascii="Arial" w:hAnsi="Arial" w:cs="Arial"/>
          <w:color w:val="000000" w:themeColor="text1"/>
          <w:sz w:val="22"/>
          <w:szCs w:val="22"/>
        </w:rPr>
      </w:pPr>
    </w:p>
    <w:p w14:paraId="18F591D6" w14:textId="36642DC5" w:rsidR="00311E53" w:rsidRPr="00EF3EBF" w:rsidRDefault="00311E53" w:rsidP="001C7A3E">
      <w:pPr>
        <w:spacing w:line="276" w:lineRule="auto"/>
        <w:ind w:right="-188"/>
        <w:jc w:val="both"/>
        <w:rPr>
          <w:rFonts w:ascii="Arial" w:hAnsi="Arial" w:cs="Arial"/>
          <w:color w:val="000000" w:themeColor="text1"/>
          <w:sz w:val="20"/>
          <w:szCs w:val="20"/>
        </w:rPr>
      </w:pPr>
      <w:r w:rsidRPr="00EF3EBF">
        <w:rPr>
          <w:rFonts w:ascii="Arial" w:hAnsi="Arial" w:cs="Arial"/>
          <w:color w:val="000000" w:themeColor="text1"/>
          <w:sz w:val="20"/>
          <w:szCs w:val="20"/>
        </w:rPr>
        <w:t>Pranešimas žiniasklaidai</w:t>
      </w:r>
    </w:p>
    <w:p w14:paraId="1C08B499" w14:textId="3694CD96" w:rsidR="00913CF9" w:rsidRPr="00913CF9" w:rsidRDefault="009A5D64" w:rsidP="00913CF9">
      <w:pPr>
        <w:spacing w:line="276" w:lineRule="auto"/>
        <w:jc w:val="both"/>
        <w:rPr>
          <w:rStyle w:val="Emphasis"/>
          <w:rFonts w:ascii="Arial" w:hAnsi="Arial" w:cs="Arial"/>
          <w:i w:val="0"/>
          <w:iCs w:val="0"/>
          <w:color w:val="000000" w:themeColor="text1"/>
          <w:sz w:val="20"/>
          <w:szCs w:val="20"/>
          <w:lang w:val="en-US"/>
        </w:rPr>
      </w:pPr>
      <w:r w:rsidRPr="00EF3EBF">
        <w:rPr>
          <w:rFonts w:ascii="Arial" w:hAnsi="Arial" w:cs="Arial"/>
          <w:color w:val="000000" w:themeColor="text1"/>
          <w:sz w:val="20"/>
          <w:szCs w:val="20"/>
        </w:rPr>
        <w:t xml:space="preserve">2023 m. </w:t>
      </w:r>
      <w:r w:rsidR="000E3EAA">
        <w:rPr>
          <w:rFonts w:ascii="Arial" w:hAnsi="Arial" w:cs="Arial"/>
          <w:color w:val="000000" w:themeColor="text1"/>
          <w:sz w:val="20"/>
          <w:szCs w:val="20"/>
        </w:rPr>
        <w:t>birželio</w:t>
      </w:r>
      <w:r w:rsidRPr="00EF3EBF">
        <w:rPr>
          <w:rFonts w:ascii="Arial" w:hAnsi="Arial" w:cs="Arial"/>
          <w:color w:val="000000" w:themeColor="text1"/>
          <w:sz w:val="20"/>
          <w:szCs w:val="20"/>
        </w:rPr>
        <w:t xml:space="preserve"> </w:t>
      </w:r>
      <w:r w:rsidR="000E3EAA">
        <w:rPr>
          <w:rFonts w:ascii="Arial" w:hAnsi="Arial" w:cs="Arial"/>
          <w:color w:val="000000" w:themeColor="text1"/>
          <w:sz w:val="20"/>
          <w:szCs w:val="20"/>
          <w:lang w:val="en-US"/>
        </w:rPr>
        <w:t>1</w:t>
      </w:r>
      <w:r w:rsidRPr="00EF3EBF">
        <w:rPr>
          <w:rFonts w:ascii="Arial" w:hAnsi="Arial" w:cs="Arial"/>
          <w:color w:val="000000" w:themeColor="text1"/>
          <w:sz w:val="20"/>
          <w:szCs w:val="20"/>
        </w:rPr>
        <w:t xml:space="preserve"> d. </w:t>
      </w:r>
    </w:p>
    <w:p w14:paraId="6EAB27F2" w14:textId="064EE736" w:rsidR="000E3EAA" w:rsidRPr="000E3EAA" w:rsidRDefault="000E3EAA" w:rsidP="1B28DE3C">
      <w:pPr>
        <w:spacing w:before="240" w:line="276" w:lineRule="auto"/>
        <w:jc w:val="center"/>
        <w:rPr>
          <w:rStyle w:val="Emphasis"/>
          <w:rFonts w:ascii="Arial" w:hAnsi="Arial" w:cs="Arial"/>
          <w:b/>
          <w:bCs/>
          <w:i w:val="0"/>
          <w:iCs w:val="0"/>
          <w:color w:val="000000" w:themeColor="text1"/>
          <w:lang w:val="en-US"/>
        </w:rPr>
      </w:pPr>
      <w:r w:rsidRPr="1B28DE3C">
        <w:rPr>
          <w:rStyle w:val="Emphasis"/>
          <w:rFonts w:ascii="Arial" w:hAnsi="Arial" w:cs="Arial"/>
          <w:b/>
          <w:bCs/>
          <w:i w:val="0"/>
          <w:iCs w:val="0"/>
          <w:color w:val="000000" w:themeColor="text1"/>
        </w:rPr>
        <w:t>Šiaulių bankas didin</w:t>
      </w:r>
      <w:r w:rsidR="1B5F5693" w:rsidRPr="1B28DE3C">
        <w:rPr>
          <w:rStyle w:val="Emphasis"/>
          <w:rFonts w:ascii="Arial" w:hAnsi="Arial" w:cs="Arial"/>
          <w:b/>
          <w:bCs/>
          <w:i w:val="0"/>
          <w:iCs w:val="0"/>
          <w:color w:val="000000" w:themeColor="text1"/>
        </w:rPr>
        <w:t>a</w:t>
      </w:r>
      <w:r w:rsidRPr="1B28DE3C">
        <w:rPr>
          <w:rStyle w:val="Emphasis"/>
          <w:rFonts w:ascii="Arial" w:hAnsi="Arial" w:cs="Arial"/>
          <w:b/>
          <w:bCs/>
          <w:i w:val="0"/>
          <w:iCs w:val="0"/>
          <w:color w:val="000000" w:themeColor="text1"/>
        </w:rPr>
        <w:t xml:space="preserve"> </w:t>
      </w:r>
      <w:r w:rsidR="4EC3A4EA" w:rsidRPr="1B28DE3C">
        <w:rPr>
          <w:rStyle w:val="Emphasis"/>
          <w:rFonts w:ascii="Arial" w:hAnsi="Arial" w:cs="Arial"/>
          <w:b/>
          <w:bCs/>
          <w:i w:val="0"/>
          <w:iCs w:val="0"/>
          <w:color w:val="000000" w:themeColor="text1"/>
        </w:rPr>
        <w:t xml:space="preserve">kaupiamųjų </w:t>
      </w:r>
      <w:r w:rsidRPr="1B28DE3C">
        <w:rPr>
          <w:rStyle w:val="Emphasis"/>
          <w:rFonts w:ascii="Arial" w:hAnsi="Arial" w:cs="Arial"/>
          <w:b/>
          <w:bCs/>
          <w:i w:val="0"/>
          <w:iCs w:val="0"/>
          <w:color w:val="000000" w:themeColor="text1"/>
        </w:rPr>
        <w:t>indėlių</w:t>
      </w:r>
      <w:r w:rsidR="3D8F32E0" w:rsidRPr="1B28DE3C">
        <w:rPr>
          <w:rStyle w:val="Emphasis"/>
          <w:rFonts w:ascii="Arial" w:hAnsi="Arial" w:cs="Arial"/>
          <w:b/>
          <w:bCs/>
          <w:i w:val="0"/>
          <w:iCs w:val="0"/>
          <w:color w:val="000000" w:themeColor="text1"/>
        </w:rPr>
        <w:t xml:space="preserve"> metines</w:t>
      </w:r>
      <w:r w:rsidRPr="1B28DE3C">
        <w:rPr>
          <w:rStyle w:val="Emphasis"/>
          <w:rFonts w:ascii="Arial" w:hAnsi="Arial" w:cs="Arial"/>
          <w:b/>
          <w:bCs/>
          <w:i w:val="0"/>
          <w:iCs w:val="0"/>
          <w:color w:val="000000" w:themeColor="text1"/>
        </w:rPr>
        <w:t xml:space="preserve"> palūkanas iki 3,75 proc.</w:t>
      </w:r>
    </w:p>
    <w:p w14:paraId="37287496" w14:textId="246D4604" w:rsidR="000E3EAA" w:rsidRPr="00E041AE" w:rsidRDefault="000E3EAA" w:rsidP="00A82C8D">
      <w:pPr>
        <w:spacing w:before="240" w:line="276" w:lineRule="auto"/>
        <w:jc w:val="both"/>
        <w:rPr>
          <w:rFonts w:ascii="Arial" w:eastAsia="Calibri" w:hAnsi="Arial" w:cs="Arial"/>
          <w:b/>
          <w:bCs/>
          <w:sz w:val="22"/>
          <w:szCs w:val="22"/>
        </w:rPr>
      </w:pPr>
      <w:r w:rsidRPr="1B28DE3C">
        <w:rPr>
          <w:rFonts w:ascii="Arial" w:eastAsia="Calibri" w:hAnsi="Arial" w:cs="Arial"/>
          <w:b/>
          <w:bCs/>
          <w:sz w:val="22"/>
          <w:szCs w:val="22"/>
        </w:rPr>
        <w:t>Didžiausias lietuviško kapitalo Šiaulių bankas</w:t>
      </w:r>
      <w:r w:rsidRPr="1B28DE3C">
        <w:rPr>
          <w:rFonts w:ascii="Arial" w:hAnsi="Arial" w:cs="Arial"/>
          <w:b/>
          <w:bCs/>
          <w:sz w:val="22"/>
          <w:szCs w:val="22"/>
        </w:rPr>
        <w:t xml:space="preserve"> </w:t>
      </w:r>
      <w:r w:rsidRPr="1B28DE3C">
        <w:rPr>
          <w:rFonts w:ascii="Arial" w:eastAsia="Calibri" w:hAnsi="Arial" w:cs="Arial"/>
          <w:b/>
          <w:bCs/>
          <w:sz w:val="22"/>
          <w:szCs w:val="22"/>
        </w:rPr>
        <w:t xml:space="preserve">didina </w:t>
      </w:r>
      <w:r w:rsidR="7017C122" w:rsidRPr="1B28DE3C">
        <w:rPr>
          <w:rFonts w:ascii="Arial" w:eastAsia="Calibri" w:hAnsi="Arial" w:cs="Arial"/>
          <w:b/>
          <w:bCs/>
          <w:sz w:val="22"/>
          <w:szCs w:val="22"/>
        </w:rPr>
        <w:t xml:space="preserve">kaupiamojo </w:t>
      </w:r>
      <w:r w:rsidR="72EA473A" w:rsidRPr="1B28DE3C">
        <w:rPr>
          <w:rFonts w:ascii="Arial" w:eastAsia="Calibri" w:hAnsi="Arial" w:cs="Arial"/>
          <w:b/>
          <w:bCs/>
          <w:sz w:val="22"/>
          <w:szCs w:val="22"/>
        </w:rPr>
        <w:t xml:space="preserve">indėlio taupymui ir </w:t>
      </w:r>
      <w:r w:rsidRPr="1B28DE3C">
        <w:rPr>
          <w:rFonts w:ascii="Arial" w:eastAsia="Calibri" w:hAnsi="Arial" w:cs="Arial"/>
          <w:b/>
          <w:bCs/>
          <w:sz w:val="22"/>
          <w:szCs w:val="22"/>
        </w:rPr>
        <w:t>vaiko indėli</w:t>
      </w:r>
      <w:r w:rsidR="67EEFC0F" w:rsidRPr="1B28DE3C">
        <w:rPr>
          <w:rFonts w:ascii="Arial" w:eastAsia="Calibri" w:hAnsi="Arial" w:cs="Arial"/>
          <w:b/>
          <w:bCs/>
          <w:sz w:val="22"/>
          <w:szCs w:val="22"/>
        </w:rPr>
        <w:t>o</w:t>
      </w:r>
      <w:r w:rsidR="0E823C4E" w:rsidRPr="1B28DE3C">
        <w:rPr>
          <w:rFonts w:ascii="Arial" w:eastAsia="Calibri" w:hAnsi="Arial" w:cs="Arial"/>
          <w:b/>
          <w:bCs/>
          <w:sz w:val="22"/>
          <w:szCs w:val="22"/>
        </w:rPr>
        <w:t xml:space="preserve"> metines</w:t>
      </w:r>
      <w:r w:rsidRPr="1B28DE3C">
        <w:rPr>
          <w:rFonts w:ascii="Arial" w:eastAsia="Calibri" w:hAnsi="Arial" w:cs="Arial"/>
          <w:b/>
          <w:bCs/>
          <w:sz w:val="22"/>
          <w:szCs w:val="22"/>
        </w:rPr>
        <w:t xml:space="preserve"> palūkanas – jos šoktelės net </w:t>
      </w:r>
      <w:r w:rsidR="12E0920C" w:rsidRPr="1B28DE3C">
        <w:rPr>
          <w:rFonts w:ascii="Arial" w:eastAsia="Calibri" w:hAnsi="Arial" w:cs="Arial"/>
          <w:b/>
          <w:bCs/>
          <w:sz w:val="22"/>
          <w:szCs w:val="22"/>
        </w:rPr>
        <w:t xml:space="preserve">iki </w:t>
      </w:r>
      <w:r w:rsidRPr="1B28DE3C">
        <w:rPr>
          <w:rFonts w:ascii="Arial" w:eastAsia="Calibri" w:hAnsi="Arial" w:cs="Arial"/>
          <w:b/>
          <w:bCs/>
          <w:sz w:val="22"/>
          <w:szCs w:val="22"/>
        </w:rPr>
        <w:t xml:space="preserve">3,75 proc. </w:t>
      </w:r>
      <w:r w:rsidR="029A3178" w:rsidRPr="199CA703">
        <w:rPr>
          <w:rFonts w:ascii="Arial" w:eastAsia="Calibri" w:hAnsi="Arial" w:cs="Arial"/>
          <w:b/>
          <w:bCs/>
          <w:sz w:val="22"/>
          <w:szCs w:val="22"/>
        </w:rPr>
        <w:t>Kaupiamojo indėlio taupymui atveju</w:t>
      </w:r>
      <w:r w:rsidR="0010751B" w:rsidRPr="199CA703">
        <w:rPr>
          <w:rFonts w:ascii="Arial" w:eastAsia="Calibri" w:hAnsi="Arial" w:cs="Arial"/>
          <w:b/>
          <w:bCs/>
          <w:sz w:val="22"/>
          <w:szCs w:val="22"/>
        </w:rPr>
        <w:t>,</w:t>
      </w:r>
      <w:r w:rsidR="029A3178" w:rsidRPr="199CA703">
        <w:rPr>
          <w:rFonts w:ascii="Arial" w:eastAsia="Calibri" w:hAnsi="Arial" w:cs="Arial"/>
          <w:b/>
          <w:bCs/>
          <w:sz w:val="22"/>
          <w:szCs w:val="22"/>
        </w:rPr>
        <w:t xml:space="preserve"> 3,75 proc. </w:t>
      </w:r>
      <w:r w:rsidR="0010751B" w:rsidRPr="199CA703">
        <w:rPr>
          <w:rFonts w:ascii="Arial" w:eastAsia="Calibri" w:hAnsi="Arial" w:cs="Arial"/>
          <w:b/>
          <w:bCs/>
          <w:sz w:val="22"/>
          <w:szCs w:val="22"/>
        </w:rPr>
        <w:t>m</w:t>
      </w:r>
      <w:r w:rsidR="029A3178" w:rsidRPr="199CA703">
        <w:rPr>
          <w:rFonts w:ascii="Arial" w:eastAsia="Calibri" w:hAnsi="Arial" w:cs="Arial"/>
          <w:b/>
          <w:bCs/>
          <w:sz w:val="22"/>
          <w:szCs w:val="22"/>
        </w:rPr>
        <w:t>etin</w:t>
      </w:r>
      <w:r w:rsidR="7CB7CD35" w:rsidRPr="199CA703">
        <w:rPr>
          <w:rFonts w:ascii="Arial" w:eastAsia="Calibri" w:hAnsi="Arial" w:cs="Arial"/>
          <w:b/>
          <w:bCs/>
          <w:sz w:val="22"/>
          <w:szCs w:val="22"/>
        </w:rPr>
        <w:t>ė</w:t>
      </w:r>
      <w:r w:rsidR="029A3178" w:rsidRPr="199CA703">
        <w:rPr>
          <w:rFonts w:ascii="Arial" w:eastAsia="Calibri" w:hAnsi="Arial" w:cs="Arial"/>
          <w:b/>
          <w:bCs/>
          <w:sz w:val="22"/>
          <w:szCs w:val="22"/>
        </w:rPr>
        <w:t xml:space="preserve">s palūkanos mokamos </w:t>
      </w:r>
      <w:r w:rsidRPr="199CA703">
        <w:rPr>
          <w:rFonts w:ascii="Arial" w:eastAsia="Calibri" w:hAnsi="Arial" w:cs="Arial"/>
          <w:b/>
          <w:bCs/>
          <w:sz w:val="22"/>
          <w:szCs w:val="22"/>
        </w:rPr>
        <w:t>už 18 mėnesių ar 2 met</w:t>
      </w:r>
      <w:r w:rsidR="6D8095E9" w:rsidRPr="199CA703">
        <w:rPr>
          <w:rFonts w:ascii="Arial" w:eastAsia="Calibri" w:hAnsi="Arial" w:cs="Arial"/>
          <w:b/>
          <w:bCs/>
          <w:sz w:val="22"/>
          <w:szCs w:val="22"/>
        </w:rPr>
        <w:t xml:space="preserve">ų terminą. </w:t>
      </w:r>
      <w:r w:rsidRPr="199CA703">
        <w:rPr>
          <w:rFonts w:ascii="Arial" w:eastAsia="Calibri" w:hAnsi="Arial" w:cs="Arial"/>
          <w:b/>
          <w:bCs/>
          <w:sz w:val="22"/>
          <w:szCs w:val="22"/>
        </w:rPr>
        <w:t xml:space="preserve"> </w:t>
      </w:r>
    </w:p>
    <w:p w14:paraId="2DB5F7F3" w14:textId="769A602B" w:rsidR="005C0E63" w:rsidRPr="00E041AE" w:rsidRDefault="000E3EAA" w:rsidP="00A82C8D">
      <w:pPr>
        <w:spacing w:before="240" w:line="276" w:lineRule="auto"/>
        <w:jc w:val="both"/>
        <w:rPr>
          <w:rFonts w:ascii="Arial" w:eastAsia="Calibri" w:hAnsi="Arial" w:cs="Arial"/>
          <w:sz w:val="22"/>
          <w:szCs w:val="22"/>
        </w:rPr>
      </w:pPr>
      <w:r w:rsidRPr="199CA703">
        <w:rPr>
          <w:rFonts w:ascii="Arial" w:eastAsia="Calibri" w:hAnsi="Arial" w:cs="Arial"/>
          <w:sz w:val="22"/>
          <w:szCs w:val="22"/>
        </w:rPr>
        <w:t>„Palūkanas didiname nuo birželio 1-osios – džiugu, kad ši data sutampa su visame pasaulyje minima Tarptautine vaikų teisių gynimo diena. Ši diena primena visuomenei apie būtinybę saugoti ir gerbti vaikų teises, o finansinis vaikų saugumas yra viena pagrindinių sąlygų jų gerovei ir socialiniam saugumui užtikrinti. Finansų specialistai vieningai sutaria, kad svarbu kaip įmanoma anksčiau pradėti taupyti mažųjų atžalų ateičiai. Kuo anksčiau pradėsime rūpintis vaikų būsimu finansiniu pagrindu, tuo lengviau jiems bus ateityje siekti savo tikslų, o pradėti kaupti šiandien – kaip niekad palankus metas“, – teigė Šiaulių banko taupymo ir investavimo projektų grupės vadovė Aušrinė Vilimavičiūtė.</w:t>
      </w:r>
    </w:p>
    <w:p w14:paraId="671DB8C1" w14:textId="12BD4E07" w:rsidR="00E041AE" w:rsidRDefault="005C0E63" w:rsidP="2E709B61">
      <w:pPr>
        <w:spacing w:before="240" w:line="276" w:lineRule="auto"/>
        <w:jc w:val="both"/>
        <w:rPr>
          <w:rFonts w:ascii="Arial" w:eastAsia="Calibri" w:hAnsi="Arial" w:cs="Arial"/>
          <w:sz w:val="22"/>
          <w:szCs w:val="22"/>
        </w:rPr>
      </w:pPr>
      <w:r w:rsidRPr="5AE0BD00">
        <w:rPr>
          <w:rFonts w:ascii="Arial" w:eastAsia="Calibri" w:hAnsi="Arial" w:cs="Arial"/>
          <w:sz w:val="22"/>
          <w:szCs w:val="22"/>
        </w:rPr>
        <w:t>Mažiausia vaiko indėlio pradinė suma yra 100 eurų arba JAV dolerių.</w:t>
      </w:r>
      <w:r w:rsidR="7EAD19A5" w:rsidRPr="5AE0BD00">
        <w:rPr>
          <w:rFonts w:ascii="Arial" w:eastAsia="Calibri" w:hAnsi="Arial" w:cs="Arial"/>
          <w:sz w:val="22"/>
          <w:szCs w:val="22"/>
        </w:rPr>
        <w:t xml:space="preserve"> </w:t>
      </w:r>
      <w:r w:rsidRPr="5AE0BD00">
        <w:rPr>
          <w:rFonts w:ascii="Arial" w:eastAsia="Calibri" w:hAnsi="Arial" w:cs="Arial"/>
          <w:sz w:val="22"/>
          <w:szCs w:val="22"/>
        </w:rPr>
        <w:t xml:space="preserve">Indėlis </w:t>
      </w:r>
      <w:r w:rsidR="235715E1" w:rsidRPr="5AE0BD00">
        <w:rPr>
          <w:rFonts w:ascii="Arial" w:eastAsia="Calibri" w:hAnsi="Arial" w:cs="Arial"/>
          <w:sz w:val="22"/>
          <w:szCs w:val="22"/>
        </w:rPr>
        <w:t xml:space="preserve">sudaromas iki vaikui sukaks 18 metų ir bet kuriuo metu gali būti papildomas. </w:t>
      </w:r>
      <w:r w:rsidR="65EF966E" w:rsidRPr="5AE0BD00">
        <w:rPr>
          <w:rFonts w:ascii="Arial" w:eastAsia="Calibri" w:hAnsi="Arial" w:cs="Arial"/>
          <w:sz w:val="22"/>
          <w:szCs w:val="22"/>
        </w:rPr>
        <w:t xml:space="preserve">Palūkanos kas metus pervedamos į indėlio sąskaitą ir termino pabaigoje išmokamos kartu su indėliu. Jei indėlis nutraukiamas anksčiau nustatyto termino - perskaičiuojamos palūkanos už visą išlaikytą indėlio laikotarpį, pritaikant nutraukimo metu galiojančią banko </w:t>
      </w:r>
      <w:r w:rsidR="65EF966E" w:rsidRPr="00D81D7C">
        <w:rPr>
          <w:rFonts w:ascii="Arial" w:eastAsia="Calibri" w:hAnsi="Arial" w:cs="Arial"/>
          <w:sz w:val="22"/>
          <w:szCs w:val="22"/>
        </w:rPr>
        <w:t xml:space="preserve">patvirtintą </w:t>
      </w:r>
      <w:r w:rsidR="281D1F13" w:rsidRPr="00D81D7C">
        <w:rPr>
          <w:rFonts w:ascii="Arial" w:eastAsia="Calibri" w:hAnsi="Arial" w:cs="Arial"/>
          <w:sz w:val="22"/>
          <w:szCs w:val="22"/>
        </w:rPr>
        <w:t>metinę</w:t>
      </w:r>
      <w:r w:rsidR="734D6FBE" w:rsidRPr="00D81D7C">
        <w:rPr>
          <w:rFonts w:ascii="Arial" w:eastAsia="Calibri" w:hAnsi="Arial" w:cs="Arial"/>
          <w:sz w:val="22"/>
          <w:szCs w:val="22"/>
        </w:rPr>
        <w:t xml:space="preserve"> </w:t>
      </w:r>
      <w:r w:rsidR="65EF966E" w:rsidRPr="00D81D7C">
        <w:rPr>
          <w:rFonts w:ascii="Arial" w:eastAsia="Calibri" w:hAnsi="Arial" w:cs="Arial"/>
          <w:sz w:val="22"/>
          <w:szCs w:val="22"/>
        </w:rPr>
        <w:t>palūkanų normą</w:t>
      </w:r>
      <w:r w:rsidR="65EF966E" w:rsidRPr="5AE0BD00">
        <w:rPr>
          <w:rFonts w:ascii="Arial" w:eastAsia="Calibri" w:hAnsi="Arial" w:cs="Arial"/>
          <w:sz w:val="22"/>
          <w:szCs w:val="22"/>
        </w:rPr>
        <w:t xml:space="preserve"> už prieš terminą nutrauktą </w:t>
      </w:r>
      <w:r w:rsidR="65EF966E" w:rsidRPr="5AE0BD00">
        <w:rPr>
          <w:rFonts w:ascii="Arial" w:eastAsia="Calibri" w:hAnsi="Arial" w:cs="Arial"/>
          <w:sz w:val="22"/>
          <w:szCs w:val="22"/>
        </w:rPr>
        <w:t>indėlį.</w:t>
      </w:r>
      <w:r w:rsidR="7908ECC8" w:rsidRPr="5AE0BD00">
        <w:rPr>
          <w:rFonts w:ascii="Arial" w:eastAsia="Calibri" w:hAnsi="Arial" w:cs="Arial"/>
          <w:sz w:val="22"/>
          <w:szCs w:val="22"/>
        </w:rPr>
        <w:t xml:space="preserve"> </w:t>
      </w:r>
      <w:r w:rsidR="65EF966E" w:rsidRPr="5AE0BD00">
        <w:rPr>
          <w:rFonts w:ascii="Arial" w:eastAsia="Calibri" w:hAnsi="Arial" w:cs="Arial"/>
          <w:sz w:val="22"/>
          <w:szCs w:val="22"/>
        </w:rPr>
        <w:t>Kiekvienų metų birželio 1 d. gali būti keičiama nustatyta palūkanų norma į naują Banko patvirtintą palūkanų normą, jei nauja palūkanų norma yra patvirtinta.</w:t>
      </w:r>
    </w:p>
    <w:p w14:paraId="564AD78C" w14:textId="1B33618E" w:rsidR="00E041AE" w:rsidRDefault="7ADCB695" w:rsidP="00A82C8D">
      <w:pPr>
        <w:spacing w:before="240" w:line="276" w:lineRule="auto"/>
        <w:jc w:val="both"/>
        <w:rPr>
          <w:rFonts w:ascii="Arial" w:eastAsia="Calibri" w:hAnsi="Arial" w:cs="Arial"/>
          <w:sz w:val="22"/>
          <w:szCs w:val="22"/>
        </w:rPr>
      </w:pPr>
      <w:r w:rsidRPr="1B28DE3C">
        <w:rPr>
          <w:rFonts w:ascii="Arial" w:eastAsia="Calibri" w:hAnsi="Arial" w:cs="Arial"/>
          <w:sz w:val="22"/>
          <w:szCs w:val="22"/>
        </w:rPr>
        <w:t xml:space="preserve">Kaupiamojo indėlio taupymui </w:t>
      </w:r>
      <w:r w:rsidR="09BD7AFE" w:rsidRPr="1B28DE3C">
        <w:rPr>
          <w:rFonts w:ascii="Arial" w:eastAsia="Calibri" w:hAnsi="Arial" w:cs="Arial"/>
          <w:sz w:val="22"/>
          <w:szCs w:val="22"/>
        </w:rPr>
        <w:t xml:space="preserve">mažiausia indėlio pradinė ir papildymo suma yra 5 eurai. </w:t>
      </w:r>
      <w:r w:rsidR="0A30A164" w:rsidRPr="1B28DE3C">
        <w:rPr>
          <w:rFonts w:ascii="Arial" w:eastAsia="Calibri" w:hAnsi="Arial" w:cs="Arial"/>
          <w:sz w:val="22"/>
          <w:szCs w:val="22"/>
        </w:rPr>
        <w:t>Palūkanos</w:t>
      </w:r>
      <w:r w:rsidR="0065106F">
        <w:rPr>
          <w:rFonts w:ascii="Arial" w:eastAsia="Calibri" w:hAnsi="Arial" w:cs="Arial"/>
          <w:sz w:val="22"/>
          <w:szCs w:val="22"/>
        </w:rPr>
        <w:t xml:space="preserve"> yra fiksuojamos </w:t>
      </w:r>
      <w:r w:rsidR="005376F2">
        <w:rPr>
          <w:rFonts w:ascii="Arial" w:eastAsia="Calibri" w:hAnsi="Arial" w:cs="Arial"/>
          <w:sz w:val="22"/>
          <w:szCs w:val="22"/>
        </w:rPr>
        <w:t>kaupiamojo indėlio sutarties terminui ir</w:t>
      </w:r>
      <w:r w:rsidR="0A30A164" w:rsidRPr="1B28DE3C">
        <w:rPr>
          <w:rFonts w:ascii="Arial" w:eastAsia="Calibri" w:hAnsi="Arial" w:cs="Arial"/>
          <w:sz w:val="22"/>
          <w:szCs w:val="22"/>
        </w:rPr>
        <w:t xml:space="preserve"> </w:t>
      </w:r>
      <w:r w:rsidR="09BD7AFE" w:rsidRPr="1B28DE3C">
        <w:rPr>
          <w:rFonts w:ascii="Arial" w:eastAsia="Calibri" w:hAnsi="Arial" w:cs="Arial"/>
          <w:sz w:val="22"/>
          <w:szCs w:val="22"/>
        </w:rPr>
        <w:t>išmokamos kas mėnesį, pervedant jas į indėlio sąskaitą kiekvieno mėnesio paskutinę darbo dieną.</w:t>
      </w:r>
      <w:r w:rsidR="6AFCC248" w:rsidRPr="1B28DE3C">
        <w:rPr>
          <w:rFonts w:ascii="Arial" w:eastAsia="Calibri" w:hAnsi="Arial" w:cs="Arial"/>
          <w:sz w:val="22"/>
          <w:szCs w:val="22"/>
        </w:rPr>
        <w:t xml:space="preserve"> Nutraukimo atveju</w:t>
      </w:r>
      <w:r w:rsidR="77A6444F" w:rsidRPr="1B28DE3C">
        <w:rPr>
          <w:rFonts w:ascii="Arial" w:eastAsia="Calibri" w:hAnsi="Arial" w:cs="Arial"/>
          <w:sz w:val="22"/>
          <w:szCs w:val="22"/>
        </w:rPr>
        <w:t>,</w:t>
      </w:r>
      <w:r w:rsidR="6AFCC248" w:rsidRPr="1B28DE3C">
        <w:rPr>
          <w:rFonts w:ascii="Arial" w:eastAsia="Calibri" w:hAnsi="Arial" w:cs="Arial"/>
          <w:sz w:val="22"/>
          <w:szCs w:val="22"/>
        </w:rPr>
        <w:t xml:space="preserve"> sukauptos palūkanos </w:t>
      </w:r>
      <w:r w:rsidR="6AFCC248" w:rsidRPr="1B28DE3C">
        <w:rPr>
          <w:rFonts w:ascii="Arial" w:eastAsia="Calibri" w:hAnsi="Arial" w:cs="Arial"/>
          <w:sz w:val="22"/>
          <w:szCs w:val="22"/>
        </w:rPr>
        <w:t>neišmokamos ir iš indėlio išskaičiuojamos iki sutarties nutraukimo išmokėtos palūkanos (jei buvo).</w:t>
      </w:r>
    </w:p>
    <w:p w14:paraId="72006A92" w14:textId="4FFD028B" w:rsidR="00E041AE" w:rsidRDefault="00E041AE" w:rsidP="00A82C8D">
      <w:pPr>
        <w:spacing w:before="240" w:line="276" w:lineRule="auto"/>
        <w:jc w:val="both"/>
        <w:rPr>
          <w:rFonts w:ascii="Arial" w:eastAsia="Calibri" w:hAnsi="Arial" w:cs="Arial"/>
          <w:sz w:val="22"/>
          <w:szCs w:val="22"/>
        </w:rPr>
      </w:pPr>
      <w:r>
        <w:rPr>
          <w:rFonts w:ascii="Arial" w:hAnsi="Arial" w:cs="Arial"/>
          <w:noProof/>
          <w:color w:val="000000" w:themeColor="text1"/>
          <w:sz w:val="22"/>
          <w:szCs w:val="22"/>
        </w:rPr>
        <w:drawing>
          <wp:inline distT="0" distB="0" distL="0" distR="0" wp14:anchorId="38576065" wp14:editId="1F441A7C">
            <wp:extent cx="4721863" cy="3019646"/>
            <wp:effectExtent l="0" t="0" r="2540" b="9525"/>
            <wp:docPr id="1" name="Picture 1" descr="A person sitting in front of a compu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sitting in front of a computer&#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75860" cy="3054178"/>
                    </a:xfrm>
                    <a:prstGeom prst="rect">
                      <a:avLst/>
                    </a:prstGeom>
                  </pic:spPr>
                </pic:pic>
              </a:graphicData>
            </a:graphic>
          </wp:inline>
        </w:drawing>
      </w:r>
    </w:p>
    <w:p w14:paraId="64DE4AE7" w14:textId="77777777" w:rsidR="00E041AE" w:rsidRDefault="00E041AE" w:rsidP="00E041AE">
      <w:pPr>
        <w:spacing w:line="276" w:lineRule="auto"/>
        <w:jc w:val="both"/>
        <w:rPr>
          <w:rFonts w:ascii="Arial" w:hAnsi="Arial" w:cs="Arial"/>
          <w:color w:val="000000" w:themeColor="text1"/>
          <w:sz w:val="18"/>
          <w:szCs w:val="18"/>
        </w:rPr>
      </w:pPr>
    </w:p>
    <w:p w14:paraId="1F295DFD" w14:textId="11076C9C" w:rsidR="00E041AE" w:rsidRDefault="00E041AE" w:rsidP="00E041AE">
      <w:pPr>
        <w:spacing w:line="276" w:lineRule="auto"/>
        <w:jc w:val="both"/>
        <w:rPr>
          <w:rFonts w:ascii="Arial" w:hAnsi="Arial" w:cs="Arial"/>
          <w:color w:val="000000" w:themeColor="text1"/>
          <w:sz w:val="18"/>
          <w:szCs w:val="18"/>
        </w:rPr>
      </w:pPr>
      <w:r w:rsidRPr="000B657B">
        <w:rPr>
          <w:rFonts w:ascii="Arial" w:hAnsi="Arial" w:cs="Arial"/>
          <w:color w:val="000000" w:themeColor="text1"/>
          <w:sz w:val="18"/>
          <w:szCs w:val="18"/>
        </w:rPr>
        <w:t xml:space="preserve">Aušrinė Vilimavičiūtė, Šiaulių banko taupymo ir investavimo projektų grupės vadovė (nuotr. Jurgitos </w:t>
      </w:r>
      <w:proofErr w:type="spellStart"/>
      <w:r w:rsidRPr="000B657B">
        <w:rPr>
          <w:rFonts w:ascii="Arial" w:hAnsi="Arial" w:cs="Arial"/>
          <w:color w:val="000000" w:themeColor="text1"/>
          <w:sz w:val="18"/>
          <w:szCs w:val="18"/>
        </w:rPr>
        <w:t>Grigelytės</w:t>
      </w:r>
      <w:proofErr w:type="spellEnd"/>
      <w:r w:rsidRPr="000B657B">
        <w:rPr>
          <w:rFonts w:ascii="Arial" w:hAnsi="Arial" w:cs="Arial"/>
          <w:color w:val="000000" w:themeColor="text1"/>
          <w:sz w:val="18"/>
          <w:szCs w:val="18"/>
        </w:rPr>
        <w:t>)</w:t>
      </w:r>
    </w:p>
    <w:p w14:paraId="7130C566" w14:textId="77777777" w:rsidR="00913CF9" w:rsidRDefault="00913CF9" w:rsidP="00A82C8D">
      <w:pPr>
        <w:spacing w:before="240" w:line="276" w:lineRule="auto"/>
        <w:jc w:val="both"/>
        <w:rPr>
          <w:rFonts w:ascii="Arial" w:eastAsia="Calibri" w:hAnsi="Arial" w:cs="Arial"/>
          <w:sz w:val="22"/>
          <w:szCs w:val="22"/>
        </w:rPr>
      </w:pPr>
    </w:p>
    <w:p w14:paraId="6E132372" w14:textId="61FE3B2B" w:rsidR="000E3EAA" w:rsidRPr="00E041AE" w:rsidRDefault="000E3EAA" w:rsidP="00A82C8D">
      <w:pPr>
        <w:spacing w:before="240" w:line="276" w:lineRule="auto"/>
        <w:jc w:val="both"/>
        <w:rPr>
          <w:rFonts w:ascii="Arial" w:eastAsia="Calibri" w:hAnsi="Arial" w:cs="Arial"/>
          <w:sz w:val="22"/>
          <w:szCs w:val="22"/>
        </w:rPr>
      </w:pPr>
      <w:r w:rsidRPr="48F52C16">
        <w:rPr>
          <w:rFonts w:ascii="Arial" w:eastAsia="Calibri" w:hAnsi="Arial" w:cs="Arial"/>
          <w:sz w:val="22"/>
          <w:szCs w:val="22"/>
        </w:rPr>
        <w:t xml:space="preserve">Anot </w:t>
      </w:r>
      <w:r w:rsidR="005C0E63" w:rsidRPr="48F52C16">
        <w:rPr>
          <w:rFonts w:ascii="Arial" w:eastAsia="Calibri" w:hAnsi="Arial" w:cs="Arial"/>
          <w:sz w:val="22"/>
          <w:szCs w:val="22"/>
        </w:rPr>
        <w:t xml:space="preserve">A. </w:t>
      </w:r>
      <w:proofErr w:type="spellStart"/>
      <w:r w:rsidR="005C0E63" w:rsidRPr="48F52C16">
        <w:rPr>
          <w:rFonts w:ascii="Arial" w:eastAsia="Calibri" w:hAnsi="Arial" w:cs="Arial"/>
          <w:sz w:val="22"/>
          <w:szCs w:val="22"/>
        </w:rPr>
        <w:t>Vilimavičiūtės</w:t>
      </w:r>
      <w:proofErr w:type="spellEnd"/>
      <w:r w:rsidRPr="48F52C16">
        <w:rPr>
          <w:rFonts w:ascii="Arial" w:eastAsia="Calibri" w:hAnsi="Arial" w:cs="Arial"/>
          <w:sz w:val="22"/>
          <w:szCs w:val="22"/>
        </w:rPr>
        <w:t xml:space="preserve">, didinant tiek </w:t>
      </w:r>
      <w:r w:rsidR="0A0D5BD4" w:rsidRPr="2E709B61">
        <w:rPr>
          <w:rFonts w:ascii="Arial" w:eastAsia="Calibri" w:hAnsi="Arial" w:cs="Arial"/>
          <w:sz w:val="22"/>
          <w:szCs w:val="22"/>
        </w:rPr>
        <w:t>kaupiamųjų, tiek terminuotų</w:t>
      </w:r>
      <w:r w:rsidRPr="48F52C16">
        <w:rPr>
          <w:rFonts w:ascii="Arial" w:eastAsia="Calibri" w:hAnsi="Arial" w:cs="Arial"/>
          <w:sz w:val="22"/>
          <w:szCs w:val="22"/>
        </w:rPr>
        <w:t xml:space="preserve"> indėlių palūkanų normas, siekiama gyventojus skatinti rinktis indėlius – patogią ir saugią priemonę santaupoms auginti.</w:t>
      </w:r>
    </w:p>
    <w:p w14:paraId="6F43B5FC" w14:textId="43131D3E" w:rsidR="000E3EAA" w:rsidRPr="00E041AE" w:rsidRDefault="000E3EAA" w:rsidP="00A82C8D">
      <w:pPr>
        <w:spacing w:before="240" w:line="276" w:lineRule="auto"/>
        <w:jc w:val="both"/>
        <w:rPr>
          <w:rFonts w:ascii="Arial" w:eastAsia="Calibri" w:hAnsi="Arial" w:cs="Arial"/>
          <w:sz w:val="22"/>
          <w:szCs w:val="22"/>
        </w:rPr>
      </w:pPr>
      <w:r w:rsidRPr="5AE0BD00">
        <w:rPr>
          <w:rFonts w:ascii="Arial" w:eastAsia="Calibri" w:hAnsi="Arial" w:cs="Arial"/>
          <w:sz w:val="22"/>
          <w:szCs w:val="22"/>
        </w:rPr>
        <w:t xml:space="preserve">Šiaulių bankas šiemet jau kelis kartus didino terminuotojų indėlių palūkanas ir šiuo metu jos yra vienos didžiausių rinkoje. Po paskutinio didinimo balandį palūkanos už 6 mėnesių trukmės įprastą </w:t>
      </w:r>
      <w:r w:rsidR="00EA071A" w:rsidRPr="5AE0BD00">
        <w:rPr>
          <w:rFonts w:ascii="Arial" w:eastAsia="Calibri" w:hAnsi="Arial" w:cs="Arial"/>
          <w:sz w:val="22"/>
          <w:szCs w:val="22"/>
        </w:rPr>
        <w:t xml:space="preserve">terminuotąjį </w:t>
      </w:r>
      <w:r w:rsidRPr="5AE0BD00">
        <w:rPr>
          <w:rFonts w:ascii="Arial" w:eastAsia="Calibri" w:hAnsi="Arial" w:cs="Arial"/>
          <w:sz w:val="22"/>
          <w:szCs w:val="22"/>
        </w:rPr>
        <w:t>indėlį siekia 3 proc., už 9 mėnesių – 3,25 proc., už vienerių metų – 3,75 procento.</w:t>
      </w:r>
      <w:r w:rsidR="005B6E32">
        <w:rPr>
          <w:rFonts w:ascii="Arial" w:eastAsia="Calibri" w:hAnsi="Arial" w:cs="Arial"/>
          <w:sz w:val="22"/>
          <w:szCs w:val="22"/>
        </w:rPr>
        <w:t xml:space="preserve"> </w:t>
      </w:r>
      <w:r w:rsidR="005B6E32" w:rsidRPr="005B6E32">
        <w:rPr>
          <w:rFonts w:ascii="Arial" w:eastAsia="Calibri" w:hAnsi="Arial" w:cs="Arial"/>
          <w:sz w:val="22"/>
          <w:szCs w:val="22"/>
        </w:rPr>
        <w:t>Mažiausia indėlio suma 100 eurų, klientams suteikiama galimybė rinktis palūkanų išmokėjimo periodiškumą ir tai neturi įtakos palūkanų normų dydžiui.</w:t>
      </w:r>
    </w:p>
    <w:p w14:paraId="389EE3B6" w14:textId="0532EB36" w:rsidR="005C0E63" w:rsidRPr="00E041AE" w:rsidRDefault="000E3EAA" w:rsidP="00A82C8D">
      <w:pPr>
        <w:spacing w:before="240" w:line="276" w:lineRule="auto"/>
        <w:jc w:val="both"/>
        <w:rPr>
          <w:rFonts w:ascii="Arial" w:eastAsia="Calibri" w:hAnsi="Arial" w:cs="Arial"/>
          <w:sz w:val="22"/>
          <w:szCs w:val="22"/>
        </w:rPr>
      </w:pPr>
      <w:r w:rsidRPr="00E041AE">
        <w:rPr>
          <w:rFonts w:ascii="Arial" w:eastAsia="Calibri" w:hAnsi="Arial" w:cs="Arial"/>
          <w:sz w:val="22"/>
          <w:szCs w:val="22"/>
        </w:rPr>
        <w:t xml:space="preserve">„Žemų palūkanų normų laikotarpis finansų rinkoje baigėsi ir dėl pasikeitusios situacijos indėliai per palyginti trumpą laikotarpį tapo itin patrauklia taupymo priemone – tai matome ir iš itin sparčiai į viršų kylančių palūkanų už šią taupymo priemonę. Tad dabar rinkoje susidarė ypač palankios sąlygos siūlomos taupantiems kelerių metų ar ilgesniam periodui“, – teigė </w:t>
      </w:r>
      <w:proofErr w:type="spellStart"/>
      <w:r w:rsidRPr="00E041AE">
        <w:rPr>
          <w:rFonts w:ascii="Arial" w:eastAsia="Calibri" w:hAnsi="Arial" w:cs="Arial"/>
          <w:sz w:val="22"/>
          <w:szCs w:val="22"/>
        </w:rPr>
        <w:t>A.Vilimavičiūtė</w:t>
      </w:r>
      <w:proofErr w:type="spellEnd"/>
      <w:r w:rsidRPr="00E041AE">
        <w:rPr>
          <w:rFonts w:ascii="Arial" w:eastAsia="Calibri" w:hAnsi="Arial" w:cs="Arial"/>
          <w:sz w:val="22"/>
          <w:szCs w:val="22"/>
        </w:rPr>
        <w:t xml:space="preserve">. </w:t>
      </w:r>
    </w:p>
    <w:p w14:paraId="0B3A6838" w14:textId="6214BABF" w:rsidR="00E40D2B" w:rsidRPr="00EA071A" w:rsidRDefault="005C0E63" w:rsidP="00E041AE">
      <w:pPr>
        <w:pStyle w:val="NormalWeb"/>
        <w:spacing w:line="276" w:lineRule="auto"/>
        <w:jc w:val="both"/>
        <w:rPr>
          <w:rFonts w:ascii="Arial" w:hAnsi="Arial" w:cs="Arial"/>
          <w:color w:val="000000"/>
          <w:sz w:val="22"/>
          <w:szCs w:val="22"/>
        </w:rPr>
      </w:pPr>
      <w:r w:rsidRPr="00E041AE">
        <w:rPr>
          <w:rFonts w:ascii="Arial" w:eastAsia="Calibri" w:hAnsi="Arial" w:cs="Arial"/>
          <w:sz w:val="22"/>
          <w:szCs w:val="22"/>
        </w:rPr>
        <w:t xml:space="preserve">Šiaulių banko </w:t>
      </w:r>
      <w:r w:rsidRPr="00E041AE">
        <w:rPr>
          <w:rFonts w:ascii="Arial" w:hAnsi="Arial" w:cs="Arial"/>
          <w:color w:val="000000"/>
          <w:sz w:val="22"/>
          <w:szCs w:val="22"/>
        </w:rPr>
        <w:t>indėlių portfelis pirmąjį šių metų ketvirtį augo 1 proc., palyginti su tuo pačiu laikotarpiu pernai, ir kovo pabaigoje viršijo 2,8 mlrd. eurų. Terminuotų indėlių dalis visame portfelyje išaugo iki 35 proc. Pastebima, kad esant aukštai infliacijai bei augant poreikiui investuoti, klientai renkasi ne tik terminuotą indėlį, bet ir kitus banko investavimo produktus. Klientų saugomų vertybinių popierių vertė banke ketvirčio pabaigoje viršijo 1,6 mlrd. eurų.</w:t>
      </w:r>
    </w:p>
    <w:p w14:paraId="564AD078" w14:textId="77777777" w:rsidR="001D79B1" w:rsidRDefault="001D79B1" w:rsidP="001C7A3E">
      <w:pPr>
        <w:spacing w:line="276" w:lineRule="auto"/>
        <w:jc w:val="both"/>
        <w:rPr>
          <w:rFonts w:ascii="Arial" w:eastAsia="Trebuchet MS" w:hAnsi="Arial" w:cs="Arial"/>
          <w:b/>
          <w:color w:val="000000" w:themeColor="text1"/>
          <w:sz w:val="22"/>
          <w:szCs w:val="22"/>
        </w:rPr>
      </w:pPr>
    </w:p>
    <w:p w14:paraId="1EF3B40C" w14:textId="77777777" w:rsidR="00913CF9" w:rsidRDefault="00913CF9" w:rsidP="001C7A3E">
      <w:pPr>
        <w:spacing w:line="276" w:lineRule="auto"/>
        <w:jc w:val="both"/>
        <w:rPr>
          <w:rFonts w:ascii="Arial" w:eastAsia="Trebuchet MS" w:hAnsi="Arial" w:cs="Arial"/>
          <w:b/>
          <w:color w:val="000000" w:themeColor="text1"/>
          <w:sz w:val="22"/>
          <w:szCs w:val="22"/>
        </w:rPr>
      </w:pPr>
    </w:p>
    <w:p w14:paraId="05C14AD5" w14:textId="513CA787" w:rsidR="005F4F1A" w:rsidRPr="00E041AE" w:rsidRDefault="005F4F1A" w:rsidP="001C7A3E">
      <w:pPr>
        <w:spacing w:line="276" w:lineRule="auto"/>
        <w:jc w:val="both"/>
        <w:rPr>
          <w:rFonts w:ascii="Arial" w:hAnsi="Arial" w:cs="Arial"/>
          <w:color w:val="000000" w:themeColor="text1"/>
          <w:sz w:val="18"/>
          <w:szCs w:val="18"/>
        </w:rPr>
      </w:pPr>
      <w:r w:rsidRPr="008F09C4">
        <w:rPr>
          <w:rFonts w:ascii="Arial" w:eastAsia="Trebuchet MS" w:hAnsi="Arial" w:cs="Arial"/>
          <w:b/>
          <w:color w:val="000000" w:themeColor="text1"/>
          <w:sz w:val="22"/>
          <w:szCs w:val="22"/>
        </w:rPr>
        <w:t xml:space="preserve">Apie Šiaulių banką </w:t>
      </w:r>
    </w:p>
    <w:p w14:paraId="73EE91CB" w14:textId="77777777" w:rsidR="00B869AC" w:rsidRPr="008F09C4" w:rsidRDefault="00B869AC" w:rsidP="001C7A3E">
      <w:pPr>
        <w:spacing w:line="276" w:lineRule="auto"/>
        <w:jc w:val="both"/>
        <w:rPr>
          <w:rFonts w:ascii="Arial" w:eastAsia="Trebuchet MS" w:hAnsi="Arial" w:cs="Arial"/>
          <w:b/>
          <w:color w:val="000000" w:themeColor="text1"/>
          <w:sz w:val="22"/>
          <w:szCs w:val="22"/>
        </w:rPr>
      </w:pPr>
    </w:p>
    <w:p w14:paraId="636077C9" w14:textId="32C11588" w:rsidR="005F4F1A" w:rsidRDefault="005F4F1A" w:rsidP="001C7A3E">
      <w:pPr>
        <w:spacing w:after="80" w:line="276" w:lineRule="auto"/>
        <w:jc w:val="both"/>
        <w:rPr>
          <w:rFonts w:ascii="Arial" w:eastAsia="Trebuchet MS" w:hAnsi="Arial" w:cs="Arial"/>
          <w:color w:val="000000" w:themeColor="text1"/>
          <w:sz w:val="22"/>
          <w:szCs w:val="22"/>
        </w:rPr>
      </w:pPr>
      <w:r w:rsidRPr="008F09C4">
        <w:rPr>
          <w:rFonts w:ascii="Arial" w:eastAsia="Trebuchet MS" w:hAnsi="Arial" w:cs="Arial"/>
          <w:color w:val="000000" w:themeColor="text1"/>
          <w:sz w:val="22"/>
          <w:szCs w:val="22"/>
        </w:rPr>
        <w:t xml:space="preserve">1992 m. įsteigtas AB Šiaulių bankas – didžiausias lietuviško kapitalo bankas, stabiliai ir nuosekliai augantis finansinis partneris, ypatingą dėmesį skiriantis verslo finansavimo ir vartojimo finansavimo sprendimams. Šiaulių bankas klientus aptarnauja 37-iuose Lietuvos miestuose. Banko akcijos įtrauktos į NASDAQ biržos Baltijos Oficialųjį prekybos sąrašą. </w:t>
      </w:r>
    </w:p>
    <w:p w14:paraId="06E052E2" w14:textId="77777777" w:rsidR="005F4F1A" w:rsidRPr="008F09C4" w:rsidRDefault="005F4F1A" w:rsidP="001C7A3E">
      <w:pPr>
        <w:spacing w:after="80" w:line="276" w:lineRule="auto"/>
        <w:jc w:val="both"/>
        <w:rPr>
          <w:rFonts w:ascii="Arial" w:hAnsi="Arial" w:cs="Arial"/>
          <w:color w:val="000000" w:themeColor="text1"/>
          <w:sz w:val="22"/>
          <w:szCs w:val="22"/>
        </w:rPr>
      </w:pPr>
    </w:p>
    <w:p w14:paraId="66D85B0D" w14:textId="77777777" w:rsidR="005F4F1A" w:rsidRPr="008F09C4" w:rsidRDefault="005F4F1A" w:rsidP="001C7A3E">
      <w:pPr>
        <w:spacing w:after="80" w:line="276" w:lineRule="auto"/>
        <w:jc w:val="both"/>
        <w:rPr>
          <w:rFonts w:ascii="Arial" w:eastAsia="Trebuchet MS" w:hAnsi="Arial" w:cs="Arial"/>
          <w:b/>
          <w:color w:val="000000" w:themeColor="text1"/>
          <w:sz w:val="22"/>
          <w:szCs w:val="22"/>
        </w:rPr>
      </w:pPr>
      <w:r w:rsidRPr="008F09C4">
        <w:rPr>
          <w:rFonts w:ascii="Arial" w:eastAsia="Trebuchet MS" w:hAnsi="Arial" w:cs="Arial"/>
          <w:b/>
          <w:color w:val="000000" w:themeColor="text1"/>
          <w:sz w:val="22"/>
          <w:szCs w:val="22"/>
        </w:rPr>
        <w:t xml:space="preserve">Daugiau informacijos: </w:t>
      </w:r>
    </w:p>
    <w:p w14:paraId="348712B0" w14:textId="1E2EE7E8" w:rsidR="00BE7895" w:rsidRPr="008F09C4" w:rsidRDefault="005F4F1A" w:rsidP="001C7A3E">
      <w:pPr>
        <w:spacing w:after="80" w:line="276" w:lineRule="auto"/>
        <w:jc w:val="both"/>
        <w:rPr>
          <w:rFonts w:ascii="Arial" w:eastAsia="Trebuchet MS" w:hAnsi="Arial" w:cs="Arial"/>
          <w:color w:val="000000" w:themeColor="text1"/>
          <w:sz w:val="22"/>
          <w:szCs w:val="22"/>
        </w:rPr>
      </w:pPr>
      <w:r w:rsidRPr="008F09C4">
        <w:rPr>
          <w:rFonts w:ascii="Arial" w:eastAsia="Trebuchet MS" w:hAnsi="Arial" w:cs="Arial"/>
          <w:color w:val="000000" w:themeColor="text1"/>
          <w:sz w:val="22"/>
          <w:szCs w:val="22"/>
        </w:rPr>
        <w:t xml:space="preserve">Monika Rožytė, komunikacijos </w:t>
      </w:r>
      <w:r w:rsidR="008F4861" w:rsidRPr="008F09C4">
        <w:rPr>
          <w:rFonts w:ascii="Arial" w:eastAsia="Trebuchet MS" w:hAnsi="Arial" w:cs="Arial"/>
          <w:color w:val="000000" w:themeColor="text1"/>
          <w:sz w:val="22"/>
          <w:szCs w:val="22"/>
        </w:rPr>
        <w:t>grupės vadovė</w:t>
      </w:r>
      <w:r w:rsidRPr="008F09C4">
        <w:rPr>
          <w:rFonts w:ascii="Arial" w:eastAsia="Trebuchet MS" w:hAnsi="Arial" w:cs="Arial"/>
          <w:color w:val="000000" w:themeColor="text1"/>
          <w:sz w:val="22"/>
          <w:szCs w:val="22"/>
        </w:rPr>
        <w:t xml:space="preserve">, </w:t>
      </w:r>
      <w:proofErr w:type="spellStart"/>
      <w:r w:rsidRPr="008F09C4">
        <w:rPr>
          <w:rFonts w:ascii="Arial" w:eastAsia="Trebuchet MS" w:hAnsi="Arial" w:cs="Arial"/>
          <w:color w:val="000000" w:themeColor="text1"/>
          <w:sz w:val="22"/>
          <w:szCs w:val="22"/>
        </w:rPr>
        <w:t>monika.rozyte@sb.lt</w:t>
      </w:r>
      <w:proofErr w:type="spellEnd"/>
      <w:r w:rsidRPr="008F09C4">
        <w:rPr>
          <w:rFonts w:ascii="Arial" w:eastAsia="Trebuchet MS" w:hAnsi="Arial" w:cs="Arial"/>
          <w:color w:val="000000" w:themeColor="text1"/>
          <w:sz w:val="22"/>
          <w:szCs w:val="22"/>
        </w:rPr>
        <w:t>, tel. +370 686 79234.</w:t>
      </w:r>
    </w:p>
    <w:sectPr w:rsidR="00BE7895" w:rsidRPr="008F09C4" w:rsidSect="00913CF9">
      <w:headerReference w:type="default" r:id="rId9"/>
      <w:pgSz w:w="11906" w:h="16838"/>
      <w:pgMar w:top="1118" w:right="968" w:bottom="42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D5B3C2" w14:textId="77777777" w:rsidR="00CB02B5" w:rsidRDefault="00CB02B5" w:rsidP="003E57C9">
      <w:r>
        <w:separator/>
      </w:r>
    </w:p>
  </w:endnote>
  <w:endnote w:type="continuationSeparator" w:id="0">
    <w:p w14:paraId="01CDED4D" w14:textId="77777777" w:rsidR="00CB02B5" w:rsidRDefault="00CB02B5" w:rsidP="003E57C9">
      <w:r>
        <w:continuationSeparator/>
      </w:r>
    </w:p>
  </w:endnote>
  <w:endnote w:type="continuationNotice" w:id="1">
    <w:p w14:paraId="53379937" w14:textId="77777777" w:rsidR="00CB02B5" w:rsidRDefault="00CB02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39A02" w14:textId="77777777" w:rsidR="00CB02B5" w:rsidRDefault="00CB02B5" w:rsidP="003E57C9">
      <w:r>
        <w:separator/>
      </w:r>
    </w:p>
  </w:footnote>
  <w:footnote w:type="continuationSeparator" w:id="0">
    <w:p w14:paraId="25292B59" w14:textId="77777777" w:rsidR="00CB02B5" w:rsidRDefault="00CB02B5" w:rsidP="003E57C9">
      <w:r>
        <w:continuationSeparator/>
      </w:r>
    </w:p>
  </w:footnote>
  <w:footnote w:type="continuationNotice" w:id="1">
    <w:p w14:paraId="7D91FF1C" w14:textId="77777777" w:rsidR="00CB02B5" w:rsidRDefault="00CB02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FCCCC" w14:textId="51E7B1D7" w:rsidR="003E57C9" w:rsidRDefault="003E57C9" w:rsidP="003E57C9">
    <w:pPr>
      <w:pStyle w:val="Header"/>
      <w:jc w:val="center"/>
    </w:pPr>
    <w:r>
      <w:rPr>
        <w:noProof/>
      </w:rPr>
      <w:drawing>
        <wp:inline distT="0" distB="0" distL="0" distR="0" wp14:anchorId="409E628B" wp14:editId="077A31B6">
          <wp:extent cx="2335794" cy="551374"/>
          <wp:effectExtent l="0" t="0" r="0" b="0"/>
          <wp:docPr id="5" name="Picture 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rotWithShape="1">
                  <a:blip r:embed="rId1">
                    <a:extLst>
                      <a:ext uri="{28A0092B-C50C-407E-A947-70E740481C1C}">
                        <a14:useLocalDpi xmlns:a14="http://schemas.microsoft.com/office/drawing/2010/main" val="0"/>
                      </a:ext>
                    </a:extLst>
                  </a:blip>
                  <a:srcRect t="26367" b="26433"/>
                  <a:stretch/>
                </pic:blipFill>
                <pic:spPr bwMode="auto">
                  <a:xfrm>
                    <a:off x="0" y="0"/>
                    <a:ext cx="2458665" cy="580378"/>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53CA0"/>
    <w:multiLevelType w:val="hybridMultilevel"/>
    <w:tmpl w:val="E7CC0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2C461D"/>
    <w:multiLevelType w:val="multilevel"/>
    <w:tmpl w:val="137261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D61E05"/>
    <w:multiLevelType w:val="multilevel"/>
    <w:tmpl w:val="CCD22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4B5BB4"/>
    <w:multiLevelType w:val="multilevel"/>
    <w:tmpl w:val="9D86BE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600810"/>
    <w:multiLevelType w:val="multilevel"/>
    <w:tmpl w:val="19B83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A215FF8"/>
    <w:multiLevelType w:val="multilevel"/>
    <w:tmpl w:val="1658B16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C463794"/>
    <w:multiLevelType w:val="multilevel"/>
    <w:tmpl w:val="DA929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E3B392E"/>
    <w:multiLevelType w:val="hybridMultilevel"/>
    <w:tmpl w:val="553A07FE"/>
    <w:lvl w:ilvl="0" w:tplc="DDA0DA8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E4A0061"/>
    <w:multiLevelType w:val="multilevel"/>
    <w:tmpl w:val="4F0E4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CB5AE7"/>
    <w:multiLevelType w:val="multilevel"/>
    <w:tmpl w:val="0EF40B1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0926CA1"/>
    <w:multiLevelType w:val="multilevel"/>
    <w:tmpl w:val="45AEB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0C45CEB"/>
    <w:multiLevelType w:val="multilevel"/>
    <w:tmpl w:val="C2AE1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5F33473"/>
    <w:multiLevelType w:val="multilevel"/>
    <w:tmpl w:val="C9461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09155C"/>
    <w:multiLevelType w:val="multilevel"/>
    <w:tmpl w:val="387EB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F1C33A6"/>
    <w:multiLevelType w:val="hybridMultilevel"/>
    <w:tmpl w:val="2A72C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35370"/>
    <w:multiLevelType w:val="multilevel"/>
    <w:tmpl w:val="47A03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33F6CA1"/>
    <w:multiLevelType w:val="multilevel"/>
    <w:tmpl w:val="36DA9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96955C1"/>
    <w:multiLevelType w:val="multilevel"/>
    <w:tmpl w:val="2E7A5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B190988"/>
    <w:multiLevelType w:val="multilevel"/>
    <w:tmpl w:val="8B4450C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611D20"/>
    <w:multiLevelType w:val="multilevel"/>
    <w:tmpl w:val="02F00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06C5688"/>
    <w:multiLevelType w:val="multilevel"/>
    <w:tmpl w:val="EB942A0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5A82007"/>
    <w:multiLevelType w:val="multilevel"/>
    <w:tmpl w:val="E2FE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6CC81188"/>
    <w:multiLevelType w:val="multilevel"/>
    <w:tmpl w:val="7D4AF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2464072"/>
    <w:multiLevelType w:val="multilevel"/>
    <w:tmpl w:val="4DE4AC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2D94531"/>
    <w:multiLevelType w:val="multilevel"/>
    <w:tmpl w:val="71203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737A71AC"/>
    <w:multiLevelType w:val="multilevel"/>
    <w:tmpl w:val="3C18C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68A6539"/>
    <w:multiLevelType w:val="multilevel"/>
    <w:tmpl w:val="201C2730"/>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FC0675"/>
    <w:multiLevelType w:val="multilevel"/>
    <w:tmpl w:val="D5523FE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CD309B2"/>
    <w:multiLevelType w:val="multilevel"/>
    <w:tmpl w:val="58703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7F194301"/>
    <w:multiLevelType w:val="multilevel"/>
    <w:tmpl w:val="67BC10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7080149">
    <w:abstractNumId w:val="12"/>
  </w:num>
  <w:num w:numId="2" w16cid:durableId="1934778156">
    <w:abstractNumId w:val="16"/>
  </w:num>
  <w:num w:numId="3" w16cid:durableId="143550042">
    <w:abstractNumId w:val="19"/>
  </w:num>
  <w:num w:numId="4" w16cid:durableId="690256616">
    <w:abstractNumId w:val="28"/>
  </w:num>
  <w:num w:numId="5" w16cid:durableId="1963681978">
    <w:abstractNumId w:val="22"/>
  </w:num>
  <w:num w:numId="6" w16cid:durableId="823279991">
    <w:abstractNumId w:val="13"/>
  </w:num>
  <w:num w:numId="7" w16cid:durableId="136921456">
    <w:abstractNumId w:val="10"/>
  </w:num>
  <w:num w:numId="8" w16cid:durableId="815027147">
    <w:abstractNumId w:val="3"/>
  </w:num>
  <w:num w:numId="9" w16cid:durableId="120419219">
    <w:abstractNumId w:val="29"/>
  </w:num>
  <w:num w:numId="10" w16cid:durableId="194731481">
    <w:abstractNumId w:val="17"/>
  </w:num>
  <w:num w:numId="11" w16cid:durableId="450562406">
    <w:abstractNumId w:val="23"/>
  </w:num>
  <w:num w:numId="12" w16cid:durableId="280262901">
    <w:abstractNumId w:val="1"/>
  </w:num>
  <w:num w:numId="13" w16cid:durableId="1022826357">
    <w:abstractNumId w:val="18"/>
  </w:num>
  <w:num w:numId="14" w16cid:durableId="160201672">
    <w:abstractNumId w:val="5"/>
  </w:num>
  <w:num w:numId="15" w16cid:durableId="2133399266">
    <w:abstractNumId w:val="9"/>
  </w:num>
  <w:num w:numId="16" w16cid:durableId="2063290058">
    <w:abstractNumId w:val="27"/>
  </w:num>
  <w:num w:numId="17" w16cid:durableId="144392438">
    <w:abstractNumId w:val="20"/>
  </w:num>
  <w:num w:numId="18" w16cid:durableId="1438058206">
    <w:abstractNumId w:val="26"/>
  </w:num>
  <w:num w:numId="19" w16cid:durableId="760292816">
    <w:abstractNumId w:val="15"/>
  </w:num>
  <w:num w:numId="20" w16cid:durableId="321471107">
    <w:abstractNumId w:val="8"/>
  </w:num>
  <w:num w:numId="21" w16cid:durableId="1761365012">
    <w:abstractNumId w:val="2"/>
  </w:num>
  <w:num w:numId="22" w16cid:durableId="541400817">
    <w:abstractNumId w:val="11"/>
  </w:num>
  <w:num w:numId="23" w16cid:durableId="1578710412">
    <w:abstractNumId w:val="24"/>
  </w:num>
  <w:num w:numId="24" w16cid:durableId="1694303778">
    <w:abstractNumId w:val="6"/>
  </w:num>
  <w:num w:numId="25" w16cid:durableId="933898078">
    <w:abstractNumId w:val="21"/>
  </w:num>
  <w:num w:numId="26" w16cid:durableId="1395200841">
    <w:abstractNumId w:val="4"/>
  </w:num>
  <w:num w:numId="27" w16cid:durableId="949121989">
    <w:abstractNumId w:val="25"/>
  </w:num>
  <w:num w:numId="28" w16cid:durableId="1950119982">
    <w:abstractNumId w:val="7"/>
  </w:num>
  <w:num w:numId="29" w16cid:durableId="205652822">
    <w:abstractNumId w:val="0"/>
  </w:num>
  <w:num w:numId="30" w16cid:durableId="154621476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6053"/>
    <w:rsid w:val="0000081E"/>
    <w:rsid w:val="00002816"/>
    <w:rsid w:val="0000383C"/>
    <w:rsid w:val="00005BBF"/>
    <w:rsid w:val="00014EBE"/>
    <w:rsid w:val="00027ADB"/>
    <w:rsid w:val="000300C0"/>
    <w:rsid w:val="00041195"/>
    <w:rsid w:val="00043E0A"/>
    <w:rsid w:val="00051069"/>
    <w:rsid w:val="0005143B"/>
    <w:rsid w:val="00054AAD"/>
    <w:rsid w:val="000562CE"/>
    <w:rsid w:val="000649AD"/>
    <w:rsid w:val="0006770B"/>
    <w:rsid w:val="0008714E"/>
    <w:rsid w:val="00094B16"/>
    <w:rsid w:val="00096961"/>
    <w:rsid w:val="000A01CF"/>
    <w:rsid w:val="000A2F03"/>
    <w:rsid w:val="000B2230"/>
    <w:rsid w:val="000B48AD"/>
    <w:rsid w:val="000B657B"/>
    <w:rsid w:val="000B6DC9"/>
    <w:rsid w:val="000E11B2"/>
    <w:rsid w:val="000E1286"/>
    <w:rsid w:val="000E1962"/>
    <w:rsid w:val="000E21CB"/>
    <w:rsid w:val="000E3EAA"/>
    <w:rsid w:val="0010374A"/>
    <w:rsid w:val="0010751B"/>
    <w:rsid w:val="00107CD3"/>
    <w:rsid w:val="00112898"/>
    <w:rsid w:val="001136D1"/>
    <w:rsid w:val="00116A11"/>
    <w:rsid w:val="00126D8E"/>
    <w:rsid w:val="00127899"/>
    <w:rsid w:val="001312BB"/>
    <w:rsid w:val="001366D1"/>
    <w:rsid w:val="001413EC"/>
    <w:rsid w:val="00147A01"/>
    <w:rsid w:val="00150EA3"/>
    <w:rsid w:val="001515F3"/>
    <w:rsid w:val="00155CAA"/>
    <w:rsid w:val="001677BE"/>
    <w:rsid w:val="00171AD5"/>
    <w:rsid w:val="00175A53"/>
    <w:rsid w:val="00177B57"/>
    <w:rsid w:val="00183461"/>
    <w:rsid w:val="0019627D"/>
    <w:rsid w:val="001A14EB"/>
    <w:rsid w:val="001A1BD4"/>
    <w:rsid w:val="001A1FB4"/>
    <w:rsid w:val="001A38B0"/>
    <w:rsid w:val="001A5D4E"/>
    <w:rsid w:val="001A65BD"/>
    <w:rsid w:val="001B4F42"/>
    <w:rsid w:val="001B7B99"/>
    <w:rsid w:val="001C48C3"/>
    <w:rsid w:val="001C4A28"/>
    <w:rsid w:val="001C7A3E"/>
    <w:rsid w:val="001D2744"/>
    <w:rsid w:val="001D4719"/>
    <w:rsid w:val="001D79B1"/>
    <w:rsid w:val="001E5C93"/>
    <w:rsid w:val="001E7B32"/>
    <w:rsid w:val="001F15BD"/>
    <w:rsid w:val="001F34D3"/>
    <w:rsid w:val="0020447B"/>
    <w:rsid w:val="00207BCE"/>
    <w:rsid w:val="00211537"/>
    <w:rsid w:val="002144DB"/>
    <w:rsid w:val="00214BD0"/>
    <w:rsid w:val="00217E45"/>
    <w:rsid w:val="00220AFE"/>
    <w:rsid w:val="002235F6"/>
    <w:rsid w:val="00224203"/>
    <w:rsid w:val="00224E8B"/>
    <w:rsid w:val="00230D43"/>
    <w:rsid w:val="002310AB"/>
    <w:rsid w:val="00233C08"/>
    <w:rsid w:val="00234EEB"/>
    <w:rsid w:val="00244453"/>
    <w:rsid w:val="00247F1F"/>
    <w:rsid w:val="002510CF"/>
    <w:rsid w:val="00253F09"/>
    <w:rsid w:val="0025650D"/>
    <w:rsid w:val="00257EB3"/>
    <w:rsid w:val="00261276"/>
    <w:rsid w:val="00265F2D"/>
    <w:rsid w:val="00267793"/>
    <w:rsid w:val="00270756"/>
    <w:rsid w:val="002708B6"/>
    <w:rsid w:val="002716C8"/>
    <w:rsid w:val="00276760"/>
    <w:rsid w:val="00280CBD"/>
    <w:rsid w:val="00283358"/>
    <w:rsid w:val="00283BAF"/>
    <w:rsid w:val="002859DF"/>
    <w:rsid w:val="00286212"/>
    <w:rsid w:val="0029167A"/>
    <w:rsid w:val="00291846"/>
    <w:rsid w:val="00293023"/>
    <w:rsid w:val="002A046D"/>
    <w:rsid w:val="002A1FE1"/>
    <w:rsid w:val="002A507A"/>
    <w:rsid w:val="002C127B"/>
    <w:rsid w:val="002C2C58"/>
    <w:rsid w:val="002C57E2"/>
    <w:rsid w:val="002D3DB3"/>
    <w:rsid w:val="002E069C"/>
    <w:rsid w:val="002E0A79"/>
    <w:rsid w:val="002E0BD2"/>
    <w:rsid w:val="002F090E"/>
    <w:rsid w:val="002F0BF2"/>
    <w:rsid w:val="0030122B"/>
    <w:rsid w:val="00311E53"/>
    <w:rsid w:val="003163C7"/>
    <w:rsid w:val="003251F5"/>
    <w:rsid w:val="0033455E"/>
    <w:rsid w:val="00334C77"/>
    <w:rsid w:val="00334CB6"/>
    <w:rsid w:val="00340D5D"/>
    <w:rsid w:val="0034234C"/>
    <w:rsid w:val="00342908"/>
    <w:rsid w:val="00355526"/>
    <w:rsid w:val="00357206"/>
    <w:rsid w:val="003630CC"/>
    <w:rsid w:val="003745B9"/>
    <w:rsid w:val="00376273"/>
    <w:rsid w:val="00386292"/>
    <w:rsid w:val="0039361D"/>
    <w:rsid w:val="003936B8"/>
    <w:rsid w:val="00394332"/>
    <w:rsid w:val="00394D7A"/>
    <w:rsid w:val="0039625F"/>
    <w:rsid w:val="003A098F"/>
    <w:rsid w:val="003A182E"/>
    <w:rsid w:val="003B6690"/>
    <w:rsid w:val="003C718B"/>
    <w:rsid w:val="003D2AAB"/>
    <w:rsid w:val="003D2D50"/>
    <w:rsid w:val="003D5A2C"/>
    <w:rsid w:val="003E0B07"/>
    <w:rsid w:val="003E57C9"/>
    <w:rsid w:val="003E5D23"/>
    <w:rsid w:val="003E75A9"/>
    <w:rsid w:val="003F2B1E"/>
    <w:rsid w:val="003F2B47"/>
    <w:rsid w:val="003F3B8F"/>
    <w:rsid w:val="003F5B7B"/>
    <w:rsid w:val="003F66E9"/>
    <w:rsid w:val="0040473E"/>
    <w:rsid w:val="00405CA2"/>
    <w:rsid w:val="00406F2A"/>
    <w:rsid w:val="00412B22"/>
    <w:rsid w:val="0041625B"/>
    <w:rsid w:val="00431080"/>
    <w:rsid w:val="00432BD5"/>
    <w:rsid w:val="004427C3"/>
    <w:rsid w:val="00447CF3"/>
    <w:rsid w:val="00462819"/>
    <w:rsid w:val="00463685"/>
    <w:rsid w:val="00463C2E"/>
    <w:rsid w:val="00481724"/>
    <w:rsid w:val="00483DCD"/>
    <w:rsid w:val="004858B1"/>
    <w:rsid w:val="004A27BB"/>
    <w:rsid w:val="004A3AD1"/>
    <w:rsid w:val="004A4FA8"/>
    <w:rsid w:val="004A5235"/>
    <w:rsid w:val="004B13EC"/>
    <w:rsid w:val="004B385A"/>
    <w:rsid w:val="004B4FA0"/>
    <w:rsid w:val="004B5A33"/>
    <w:rsid w:val="004C032F"/>
    <w:rsid w:val="004C04A5"/>
    <w:rsid w:val="004C180A"/>
    <w:rsid w:val="004C30A3"/>
    <w:rsid w:val="004C46D8"/>
    <w:rsid w:val="004C71E7"/>
    <w:rsid w:val="004E1297"/>
    <w:rsid w:val="004E1770"/>
    <w:rsid w:val="00506E60"/>
    <w:rsid w:val="005104FA"/>
    <w:rsid w:val="00511C0A"/>
    <w:rsid w:val="0051455A"/>
    <w:rsid w:val="005156DA"/>
    <w:rsid w:val="00523532"/>
    <w:rsid w:val="00524BFF"/>
    <w:rsid w:val="00526FCD"/>
    <w:rsid w:val="00536E64"/>
    <w:rsid w:val="005376F2"/>
    <w:rsid w:val="00537EF5"/>
    <w:rsid w:val="005422A3"/>
    <w:rsid w:val="00543774"/>
    <w:rsid w:val="00553274"/>
    <w:rsid w:val="0055393F"/>
    <w:rsid w:val="00563388"/>
    <w:rsid w:val="00571791"/>
    <w:rsid w:val="00573F02"/>
    <w:rsid w:val="00582C11"/>
    <w:rsid w:val="00583629"/>
    <w:rsid w:val="00585687"/>
    <w:rsid w:val="00586B33"/>
    <w:rsid w:val="00590C3D"/>
    <w:rsid w:val="00594939"/>
    <w:rsid w:val="005B5231"/>
    <w:rsid w:val="005B6E32"/>
    <w:rsid w:val="005C0E63"/>
    <w:rsid w:val="005C1388"/>
    <w:rsid w:val="005C34A6"/>
    <w:rsid w:val="005D3C2D"/>
    <w:rsid w:val="005D5304"/>
    <w:rsid w:val="005D56BE"/>
    <w:rsid w:val="005E1BCD"/>
    <w:rsid w:val="005E31A7"/>
    <w:rsid w:val="005E7F9F"/>
    <w:rsid w:val="005F02BA"/>
    <w:rsid w:val="005F4F1A"/>
    <w:rsid w:val="005F7D66"/>
    <w:rsid w:val="006008FF"/>
    <w:rsid w:val="00600EE2"/>
    <w:rsid w:val="0060122B"/>
    <w:rsid w:val="00603D76"/>
    <w:rsid w:val="0060583D"/>
    <w:rsid w:val="00610BD3"/>
    <w:rsid w:val="0061259C"/>
    <w:rsid w:val="006143E8"/>
    <w:rsid w:val="00615862"/>
    <w:rsid w:val="006304D2"/>
    <w:rsid w:val="006325B6"/>
    <w:rsid w:val="00634B78"/>
    <w:rsid w:val="006426A5"/>
    <w:rsid w:val="00642D70"/>
    <w:rsid w:val="006432F9"/>
    <w:rsid w:val="00643604"/>
    <w:rsid w:val="00643907"/>
    <w:rsid w:val="00650BCE"/>
    <w:rsid w:val="0065106F"/>
    <w:rsid w:val="0065358B"/>
    <w:rsid w:val="00654703"/>
    <w:rsid w:val="00660C6F"/>
    <w:rsid w:val="00664E5B"/>
    <w:rsid w:val="006671F5"/>
    <w:rsid w:val="00674E66"/>
    <w:rsid w:val="006756F3"/>
    <w:rsid w:val="00675A3D"/>
    <w:rsid w:val="00677CFA"/>
    <w:rsid w:val="006814BB"/>
    <w:rsid w:val="00691480"/>
    <w:rsid w:val="00697AAC"/>
    <w:rsid w:val="006A157F"/>
    <w:rsid w:val="006A715C"/>
    <w:rsid w:val="006C241B"/>
    <w:rsid w:val="006C4F39"/>
    <w:rsid w:val="006C509E"/>
    <w:rsid w:val="006D0021"/>
    <w:rsid w:val="006E5BA3"/>
    <w:rsid w:val="006E793E"/>
    <w:rsid w:val="006F1205"/>
    <w:rsid w:val="00711324"/>
    <w:rsid w:val="007114D2"/>
    <w:rsid w:val="00717F34"/>
    <w:rsid w:val="007233CC"/>
    <w:rsid w:val="0073150A"/>
    <w:rsid w:val="0073207A"/>
    <w:rsid w:val="0073341F"/>
    <w:rsid w:val="00750E87"/>
    <w:rsid w:val="007533B2"/>
    <w:rsid w:val="00760EEE"/>
    <w:rsid w:val="00765650"/>
    <w:rsid w:val="00766046"/>
    <w:rsid w:val="0077277F"/>
    <w:rsid w:val="00782EC9"/>
    <w:rsid w:val="0078341B"/>
    <w:rsid w:val="00786A1B"/>
    <w:rsid w:val="0079208B"/>
    <w:rsid w:val="00794E2A"/>
    <w:rsid w:val="0079601C"/>
    <w:rsid w:val="007A6225"/>
    <w:rsid w:val="007B2C65"/>
    <w:rsid w:val="007B5731"/>
    <w:rsid w:val="007B5F52"/>
    <w:rsid w:val="007C0BA3"/>
    <w:rsid w:val="007C3132"/>
    <w:rsid w:val="007C73D4"/>
    <w:rsid w:val="007C7747"/>
    <w:rsid w:val="007D6B0E"/>
    <w:rsid w:val="007D6B34"/>
    <w:rsid w:val="007D7420"/>
    <w:rsid w:val="007E06D7"/>
    <w:rsid w:val="007E7B75"/>
    <w:rsid w:val="00800446"/>
    <w:rsid w:val="00801B5E"/>
    <w:rsid w:val="00804093"/>
    <w:rsid w:val="00804CBD"/>
    <w:rsid w:val="00805506"/>
    <w:rsid w:val="008061CA"/>
    <w:rsid w:val="00806C5F"/>
    <w:rsid w:val="00807F9D"/>
    <w:rsid w:val="008174B2"/>
    <w:rsid w:val="00822D1D"/>
    <w:rsid w:val="00827E3A"/>
    <w:rsid w:val="00832453"/>
    <w:rsid w:val="00832605"/>
    <w:rsid w:val="00835881"/>
    <w:rsid w:val="008377D2"/>
    <w:rsid w:val="00840C56"/>
    <w:rsid w:val="00840CCB"/>
    <w:rsid w:val="00845F85"/>
    <w:rsid w:val="00850785"/>
    <w:rsid w:val="008516D7"/>
    <w:rsid w:val="008520FB"/>
    <w:rsid w:val="00853CCF"/>
    <w:rsid w:val="008639FE"/>
    <w:rsid w:val="0087005F"/>
    <w:rsid w:val="00875082"/>
    <w:rsid w:val="00880D60"/>
    <w:rsid w:val="008826B3"/>
    <w:rsid w:val="00890199"/>
    <w:rsid w:val="008924C6"/>
    <w:rsid w:val="008A2DA2"/>
    <w:rsid w:val="008B0F69"/>
    <w:rsid w:val="008B1C32"/>
    <w:rsid w:val="008B2E34"/>
    <w:rsid w:val="008B7C72"/>
    <w:rsid w:val="008C111F"/>
    <w:rsid w:val="008C3DD0"/>
    <w:rsid w:val="008C5028"/>
    <w:rsid w:val="008D3544"/>
    <w:rsid w:val="008D78BE"/>
    <w:rsid w:val="008D7ED6"/>
    <w:rsid w:val="008E1AE3"/>
    <w:rsid w:val="008E2468"/>
    <w:rsid w:val="008F09C4"/>
    <w:rsid w:val="008F2162"/>
    <w:rsid w:val="008F2345"/>
    <w:rsid w:val="008F3064"/>
    <w:rsid w:val="008F4861"/>
    <w:rsid w:val="008F4B7C"/>
    <w:rsid w:val="009065D0"/>
    <w:rsid w:val="00913CF9"/>
    <w:rsid w:val="00915BD6"/>
    <w:rsid w:val="009246DF"/>
    <w:rsid w:val="00933185"/>
    <w:rsid w:val="00933A8F"/>
    <w:rsid w:val="00945B27"/>
    <w:rsid w:val="00953676"/>
    <w:rsid w:val="00960015"/>
    <w:rsid w:val="00965B84"/>
    <w:rsid w:val="00967CB9"/>
    <w:rsid w:val="009723AA"/>
    <w:rsid w:val="00990491"/>
    <w:rsid w:val="00991071"/>
    <w:rsid w:val="00994693"/>
    <w:rsid w:val="009A33AF"/>
    <w:rsid w:val="009A5D64"/>
    <w:rsid w:val="009B3201"/>
    <w:rsid w:val="009B68F0"/>
    <w:rsid w:val="009C00AA"/>
    <w:rsid w:val="009C3161"/>
    <w:rsid w:val="009D489D"/>
    <w:rsid w:val="009F0BDA"/>
    <w:rsid w:val="009F0FFA"/>
    <w:rsid w:val="009F28CB"/>
    <w:rsid w:val="009F7521"/>
    <w:rsid w:val="00A06AED"/>
    <w:rsid w:val="00A11172"/>
    <w:rsid w:val="00A14BEC"/>
    <w:rsid w:val="00A24C1F"/>
    <w:rsid w:val="00A267C6"/>
    <w:rsid w:val="00A2705E"/>
    <w:rsid w:val="00A27305"/>
    <w:rsid w:val="00A373FC"/>
    <w:rsid w:val="00A45638"/>
    <w:rsid w:val="00A50085"/>
    <w:rsid w:val="00A62320"/>
    <w:rsid w:val="00A62DEA"/>
    <w:rsid w:val="00A675A1"/>
    <w:rsid w:val="00A707D9"/>
    <w:rsid w:val="00A72271"/>
    <w:rsid w:val="00A73BB1"/>
    <w:rsid w:val="00A82C8D"/>
    <w:rsid w:val="00A94732"/>
    <w:rsid w:val="00AB55C3"/>
    <w:rsid w:val="00AD0C76"/>
    <w:rsid w:val="00AE206A"/>
    <w:rsid w:val="00AE4604"/>
    <w:rsid w:val="00AF1823"/>
    <w:rsid w:val="00AF22BE"/>
    <w:rsid w:val="00AF75B8"/>
    <w:rsid w:val="00B122A6"/>
    <w:rsid w:val="00B136B9"/>
    <w:rsid w:val="00B137F2"/>
    <w:rsid w:val="00B13DA6"/>
    <w:rsid w:val="00B301EC"/>
    <w:rsid w:val="00B43D1A"/>
    <w:rsid w:val="00B54F09"/>
    <w:rsid w:val="00B5594C"/>
    <w:rsid w:val="00B578C0"/>
    <w:rsid w:val="00B63C2C"/>
    <w:rsid w:val="00B67021"/>
    <w:rsid w:val="00B70180"/>
    <w:rsid w:val="00B76E56"/>
    <w:rsid w:val="00B832C1"/>
    <w:rsid w:val="00B8350E"/>
    <w:rsid w:val="00B85A00"/>
    <w:rsid w:val="00B869AC"/>
    <w:rsid w:val="00B86A1E"/>
    <w:rsid w:val="00B8709C"/>
    <w:rsid w:val="00B95EA6"/>
    <w:rsid w:val="00BB4252"/>
    <w:rsid w:val="00BB455E"/>
    <w:rsid w:val="00BB781F"/>
    <w:rsid w:val="00BD2877"/>
    <w:rsid w:val="00BD4C7D"/>
    <w:rsid w:val="00BD59A1"/>
    <w:rsid w:val="00BD703E"/>
    <w:rsid w:val="00BE7895"/>
    <w:rsid w:val="00C04B2A"/>
    <w:rsid w:val="00C12372"/>
    <w:rsid w:val="00C20CD3"/>
    <w:rsid w:val="00C22B49"/>
    <w:rsid w:val="00C24E14"/>
    <w:rsid w:val="00C36E4A"/>
    <w:rsid w:val="00C42C24"/>
    <w:rsid w:val="00C50CD4"/>
    <w:rsid w:val="00C545E8"/>
    <w:rsid w:val="00C57716"/>
    <w:rsid w:val="00C706CA"/>
    <w:rsid w:val="00C74876"/>
    <w:rsid w:val="00C765B9"/>
    <w:rsid w:val="00C772F2"/>
    <w:rsid w:val="00C77A20"/>
    <w:rsid w:val="00C87C58"/>
    <w:rsid w:val="00C9256D"/>
    <w:rsid w:val="00C94B08"/>
    <w:rsid w:val="00C974E9"/>
    <w:rsid w:val="00CA4771"/>
    <w:rsid w:val="00CB02B5"/>
    <w:rsid w:val="00CB4BC3"/>
    <w:rsid w:val="00CB58B6"/>
    <w:rsid w:val="00CC20D1"/>
    <w:rsid w:val="00CC2D33"/>
    <w:rsid w:val="00CD22BF"/>
    <w:rsid w:val="00CF65C3"/>
    <w:rsid w:val="00D045CD"/>
    <w:rsid w:val="00D0472C"/>
    <w:rsid w:val="00D053C5"/>
    <w:rsid w:val="00D10843"/>
    <w:rsid w:val="00D17869"/>
    <w:rsid w:val="00D22BEA"/>
    <w:rsid w:val="00D2421C"/>
    <w:rsid w:val="00D2562A"/>
    <w:rsid w:val="00D35308"/>
    <w:rsid w:val="00D37B39"/>
    <w:rsid w:val="00D44631"/>
    <w:rsid w:val="00D448FF"/>
    <w:rsid w:val="00D57A2D"/>
    <w:rsid w:val="00D72B2A"/>
    <w:rsid w:val="00D72F77"/>
    <w:rsid w:val="00D75A54"/>
    <w:rsid w:val="00D81B2E"/>
    <w:rsid w:val="00D81D7C"/>
    <w:rsid w:val="00D85CB0"/>
    <w:rsid w:val="00D90819"/>
    <w:rsid w:val="00D94CE8"/>
    <w:rsid w:val="00D94E65"/>
    <w:rsid w:val="00D96053"/>
    <w:rsid w:val="00DA2296"/>
    <w:rsid w:val="00DA5F97"/>
    <w:rsid w:val="00DB0F3D"/>
    <w:rsid w:val="00DB146C"/>
    <w:rsid w:val="00DB799D"/>
    <w:rsid w:val="00DB7C80"/>
    <w:rsid w:val="00DC28AF"/>
    <w:rsid w:val="00DC3648"/>
    <w:rsid w:val="00DC4912"/>
    <w:rsid w:val="00DE2314"/>
    <w:rsid w:val="00E041AE"/>
    <w:rsid w:val="00E0569E"/>
    <w:rsid w:val="00E05B31"/>
    <w:rsid w:val="00E107DD"/>
    <w:rsid w:val="00E12811"/>
    <w:rsid w:val="00E16131"/>
    <w:rsid w:val="00E21FDD"/>
    <w:rsid w:val="00E26C9C"/>
    <w:rsid w:val="00E26D7F"/>
    <w:rsid w:val="00E37611"/>
    <w:rsid w:val="00E40D2B"/>
    <w:rsid w:val="00E42A8C"/>
    <w:rsid w:val="00E4769C"/>
    <w:rsid w:val="00E55775"/>
    <w:rsid w:val="00E649A9"/>
    <w:rsid w:val="00E715EB"/>
    <w:rsid w:val="00E7506D"/>
    <w:rsid w:val="00E82EF3"/>
    <w:rsid w:val="00EA071A"/>
    <w:rsid w:val="00EA0EAD"/>
    <w:rsid w:val="00EA4E03"/>
    <w:rsid w:val="00EB5469"/>
    <w:rsid w:val="00EB76EB"/>
    <w:rsid w:val="00EC3C7E"/>
    <w:rsid w:val="00EC7CDC"/>
    <w:rsid w:val="00ED7FC7"/>
    <w:rsid w:val="00EE1FE6"/>
    <w:rsid w:val="00EE201E"/>
    <w:rsid w:val="00EF1F28"/>
    <w:rsid w:val="00EF3EBF"/>
    <w:rsid w:val="00EF6D1F"/>
    <w:rsid w:val="00F2353C"/>
    <w:rsid w:val="00F25BB0"/>
    <w:rsid w:val="00F35A02"/>
    <w:rsid w:val="00F36628"/>
    <w:rsid w:val="00F41449"/>
    <w:rsid w:val="00F4733C"/>
    <w:rsid w:val="00F474E8"/>
    <w:rsid w:val="00F53BFA"/>
    <w:rsid w:val="00F56517"/>
    <w:rsid w:val="00F63069"/>
    <w:rsid w:val="00F644B1"/>
    <w:rsid w:val="00F647EF"/>
    <w:rsid w:val="00F676AF"/>
    <w:rsid w:val="00F83FDC"/>
    <w:rsid w:val="00F90A59"/>
    <w:rsid w:val="00FB6E24"/>
    <w:rsid w:val="00FD7044"/>
    <w:rsid w:val="00FE3AC0"/>
    <w:rsid w:val="00FE6642"/>
    <w:rsid w:val="00FF189A"/>
    <w:rsid w:val="00FF5D7B"/>
    <w:rsid w:val="00FF6F01"/>
    <w:rsid w:val="028572C3"/>
    <w:rsid w:val="029A3178"/>
    <w:rsid w:val="09BD7AFE"/>
    <w:rsid w:val="0A0D5BD4"/>
    <w:rsid w:val="0A30A164"/>
    <w:rsid w:val="0B9CF437"/>
    <w:rsid w:val="0C4B78CB"/>
    <w:rsid w:val="0CB5AB6F"/>
    <w:rsid w:val="0E823C4E"/>
    <w:rsid w:val="0F75BA02"/>
    <w:rsid w:val="12AD5AC4"/>
    <w:rsid w:val="12E0920C"/>
    <w:rsid w:val="14488E9C"/>
    <w:rsid w:val="17E244B1"/>
    <w:rsid w:val="199CA703"/>
    <w:rsid w:val="1B28DE3C"/>
    <w:rsid w:val="1B5F5693"/>
    <w:rsid w:val="20667862"/>
    <w:rsid w:val="235715E1"/>
    <w:rsid w:val="238D34EB"/>
    <w:rsid w:val="23B74181"/>
    <w:rsid w:val="281D1F13"/>
    <w:rsid w:val="2E709B61"/>
    <w:rsid w:val="2FDD3F9E"/>
    <w:rsid w:val="30CB54AA"/>
    <w:rsid w:val="320A5683"/>
    <w:rsid w:val="34A7FFE1"/>
    <w:rsid w:val="351F9210"/>
    <w:rsid w:val="357A4E25"/>
    <w:rsid w:val="37EB4559"/>
    <w:rsid w:val="3834F73C"/>
    <w:rsid w:val="3AB2FBF6"/>
    <w:rsid w:val="3B62407F"/>
    <w:rsid w:val="3D8F32E0"/>
    <w:rsid w:val="3E1D4DFA"/>
    <w:rsid w:val="40A4A73F"/>
    <w:rsid w:val="42807792"/>
    <w:rsid w:val="43C6856C"/>
    <w:rsid w:val="446B454E"/>
    <w:rsid w:val="48F52C16"/>
    <w:rsid w:val="4B1C2A58"/>
    <w:rsid w:val="4CAB5465"/>
    <w:rsid w:val="4CE3C94B"/>
    <w:rsid w:val="4D11A010"/>
    <w:rsid w:val="4EC3A4EA"/>
    <w:rsid w:val="518B6BDC"/>
    <w:rsid w:val="5292E1DC"/>
    <w:rsid w:val="5AE0BD00"/>
    <w:rsid w:val="5B1925C5"/>
    <w:rsid w:val="5C8038D6"/>
    <w:rsid w:val="5E50C687"/>
    <w:rsid w:val="5ECADB61"/>
    <w:rsid w:val="5FBAA095"/>
    <w:rsid w:val="62A2B941"/>
    <w:rsid w:val="650AD7BB"/>
    <w:rsid w:val="65B3CAFE"/>
    <w:rsid w:val="65EF966E"/>
    <w:rsid w:val="668B316D"/>
    <w:rsid w:val="67E7A762"/>
    <w:rsid w:val="67EEFC0F"/>
    <w:rsid w:val="6AFCC248"/>
    <w:rsid w:val="6D8095E9"/>
    <w:rsid w:val="6DCC3C6E"/>
    <w:rsid w:val="6DE712A7"/>
    <w:rsid w:val="7017C122"/>
    <w:rsid w:val="722B5538"/>
    <w:rsid w:val="7291E28E"/>
    <w:rsid w:val="72DC47BB"/>
    <w:rsid w:val="72EA473A"/>
    <w:rsid w:val="734D6FBE"/>
    <w:rsid w:val="73E4E785"/>
    <w:rsid w:val="742E1E67"/>
    <w:rsid w:val="76874947"/>
    <w:rsid w:val="76D568F3"/>
    <w:rsid w:val="77A6444F"/>
    <w:rsid w:val="782319A8"/>
    <w:rsid w:val="7908ECC8"/>
    <w:rsid w:val="7950FC3F"/>
    <w:rsid w:val="7A1D8841"/>
    <w:rsid w:val="7ADCB695"/>
    <w:rsid w:val="7C2007EF"/>
    <w:rsid w:val="7CB7CD35"/>
    <w:rsid w:val="7CDB621D"/>
    <w:rsid w:val="7D3F34EF"/>
    <w:rsid w:val="7EAB2842"/>
    <w:rsid w:val="7EAD19A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9BD7"/>
  <w15:chartTrackingRefBased/>
  <w15:docId w15:val="{442D91D1-4AAC-43D6-83AB-195811512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0E63"/>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96053"/>
    <w:pPr>
      <w:spacing w:before="100" w:beforeAutospacing="1" w:after="100" w:afterAutospacing="1"/>
    </w:pPr>
  </w:style>
  <w:style w:type="character" w:styleId="Hyperlink">
    <w:name w:val="Hyperlink"/>
    <w:basedOn w:val="DefaultParagraphFont"/>
    <w:uiPriority w:val="99"/>
    <w:unhideWhenUsed/>
    <w:rsid w:val="00447CF3"/>
    <w:rPr>
      <w:color w:val="0563C1" w:themeColor="hyperlink"/>
      <w:u w:val="single"/>
    </w:rPr>
  </w:style>
  <w:style w:type="paragraph" w:styleId="ListParagraph">
    <w:name w:val="List Paragraph"/>
    <w:basedOn w:val="Normal"/>
    <w:uiPriority w:val="34"/>
    <w:qFormat/>
    <w:rsid w:val="006008FF"/>
    <w:pPr>
      <w:spacing w:before="100" w:beforeAutospacing="1" w:after="100" w:afterAutospacing="1"/>
    </w:pPr>
  </w:style>
  <w:style w:type="character" w:styleId="FollowedHyperlink">
    <w:name w:val="FollowedHyperlink"/>
    <w:basedOn w:val="DefaultParagraphFont"/>
    <w:uiPriority w:val="99"/>
    <w:semiHidden/>
    <w:unhideWhenUsed/>
    <w:rsid w:val="00697AAC"/>
    <w:rPr>
      <w:color w:val="954F72" w:themeColor="followedHyperlink"/>
      <w:u w:val="single"/>
    </w:rPr>
  </w:style>
  <w:style w:type="paragraph" w:styleId="NormalWeb">
    <w:name w:val="Normal (Web)"/>
    <w:basedOn w:val="Normal"/>
    <w:uiPriority w:val="99"/>
    <w:unhideWhenUsed/>
    <w:rsid w:val="004C04A5"/>
    <w:pPr>
      <w:spacing w:before="100" w:beforeAutospacing="1" w:after="100" w:afterAutospacing="1"/>
    </w:pPr>
  </w:style>
  <w:style w:type="character" w:styleId="Strong">
    <w:name w:val="Strong"/>
    <w:basedOn w:val="DefaultParagraphFont"/>
    <w:uiPriority w:val="22"/>
    <w:qFormat/>
    <w:rsid w:val="004C04A5"/>
    <w:rPr>
      <w:b/>
      <w:bCs/>
    </w:rPr>
  </w:style>
  <w:style w:type="character" w:styleId="UnresolvedMention">
    <w:name w:val="Unresolved Mention"/>
    <w:basedOn w:val="DefaultParagraphFont"/>
    <w:uiPriority w:val="99"/>
    <w:semiHidden/>
    <w:unhideWhenUsed/>
    <w:rsid w:val="001A1FB4"/>
    <w:rPr>
      <w:color w:val="605E5C"/>
      <w:shd w:val="clear" w:color="auto" w:fill="E1DFDD"/>
    </w:rPr>
  </w:style>
  <w:style w:type="paragraph" w:styleId="BalloonText">
    <w:name w:val="Balloon Text"/>
    <w:basedOn w:val="Normal"/>
    <w:link w:val="BalloonTextChar"/>
    <w:uiPriority w:val="99"/>
    <w:semiHidden/>
    <w:unhideWhenUsed/>
    <w:rsid w:val="000A01C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A01CF"/>
    <w:rPr>
      <w:rFonts w:ascii="Segoe UI" w:eastAsia="Times New Roman" w:hAnsi="Segoe UI" w:cs="Segoe UI"/>
      <w:sz w:val="18"/>
      <w:szCs w:val="18"/>
      <w:lang w:eastAsia="en-GB"/>
    </w:rPr>
  </w:style>
  <w:style w:type="character" w:styleId="CommentReference">
    <w:name w:val="annotation reference"/>
    <w:basedOn w:val="DefaultParagraphFont"/>
    <w:uiPriority w:val="99"/>
    <w:semiHidden/>
    <w:unhideWhenUsed/>
    <w:rsid w:val="00406F2A"/>
    <w:rPr>
      <w:sz w:val="16"/>
      <w:szCs w:val="16"/>
    </w:rPr>
  </w:style>
  <w:style w:type="paragraph" w:styleId="CommentText">
    <w:name w:val="annotation text"/>
    <w:basedOn w:val="Normal"/>
    <w:link w:val="CommentTextChar"/>
    <w:uiPriority w:val="99"/>
    <w:semiHidden/>
    <w:unhideWhenUsed/>
    <w:rsid w:val="00406F2A"/>
    <w:rPr>
      <w:sz w:val="20"/>
      <w:szCs w:val="20"/>
    </w:rPr>
  </w:style>
  <w:style w:type="character" w:customStyle="1" w:styleId="CommentTextChar">
    <w:name w:val="Comment Text Char"/>
    <w:basedOn w:val="DefaultParagraphFont"/>
    <w:link w:val="CommentText"/>
    <w:uiPriority w:val="99"/>
    <w:semiHidden/>
    <w:rsid w:val="00406F2A"/>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406F2A"/>
    <w:rPr>
      <w:b/>
      <w:bCs/>
    </w:rPr>
  </w:style>
  <w:style w:type="character" w:customStyle="1" w:styleId="CommentSubjectChar">
    <w:name w:val="Comment Subject Char"/>
    <w:basedOn w:val="CommentTextChar"/>
    <w:link w:val="CommentSubject"/>
    <w:uiPriority w:val="99"/>
    <w:semiHidden/>
    <w:rsid w:val="00406F2A"/>
    <w:rPr>
      <w:rFonts w:ascii="Times New Roman" w:eastAsia="Times New Roman" w:hAnsi="Times New Roman" w:cs="Times New Roman"/>
      <w:b/>
      <w:bCs/>
      <w:sz w:val="20"/>
      <w:szCs w:val="20"/>
      <w:lang w:eastAsia="en-GB"/>
    </w:rPr>
  </w:style>
  <w:style w:type="character" w:styleId="Emphasis">
    <w:name w:val="Emphasis"/>
    <w:basedOn w:val="DefaultParagraphFont"/>
    <w:uiPriority w:val="20"/>
    <w:qFormat/>
    <w:rsid w:val="001C4A28"/>
    <w:rPr>
      <w:i/>
      <w:iCs/>
    </w:rPr>
  </w:style>
  <w:style w:type="paragraph" w:customStyle="1" w:styleId="Default">
    <w:name w:val="Default"/>
    <w:rsid w:val="004E1770"/>
    <w:pPr>
      <w:autoSpaceDE w:val="0"/>
      <w:autoSpaceDN w:val="0"/>
      <w:adjustRightInd w:val="0"/>
    </w:pPr>
    <w:rPr>
      <w:rFonts w:ascii="Arial" w:hAnsi="Arial" w:cs="Arial"/>
      <w:color w:val="000000"/>
      <w:lang w:val="en-GB"/>
    </w:rPr>
  </w:style>
  <w:style w:type="character" w:customStyle="1" w:styleId="A2">
    <w:name w:val="A2"/>
    <w:uiPriority w:val="99"/>
    <w:rsid w:val="004E1770"/>
    <w:rPr>
      <w:color w:val="000000"/>
      <w:sz w:val="18"/>
      <w:szCs w:val="18"/>
    </w:rPr>
  </w:style>
  <w:style w:type="character" w:customStyle="1" w:styleId="apple-converted-space">
    <w:name w:val="apple-converted-space"/>
    <w:basedOn w:val="DefaultParagraphFont"/>
    <w:rsid w:val="00782EC9"/>
  </w:style>
  <w:style w:type="paragraph" w:styleId="Header">
    <w:name w:val="header"/>
    <w:basedOn w:val="Normal"/>
    <w:link w:val="HeaderChar"/>
    <w:uiPriority w:val="99"/>
    <w:unhideWhenUsed/>
    <w:rsid w:val="003E57C9"/>
    <w:pPr>
      <w:tabs>
        <w:tab w:val="center" w:pos="4819"/>
        <w:tab w:val="right" w:pos="9638"/>
      </w:tabs>
    </w:pPr>
  </w:style>
  <w:style w:type="character" w:customStyle="1" w:styleId="HeaderChar">
    <w:name w:val="Header Char"/>
    <w:basedOn w:val="DefaultParagraphFont"/>
    <w:link w:val="Header"/>
    <w:uiPriority w:val="99"/>
    <w:rsid w:val="003E57C9"/>
    <w:rPr>
      <w:rFonts w:ascii="Times New Roman" w:eastAsia="Times New Roman" w:hAnsi="Times New Roman" w:cs="Times New Roman"/>
      <w:lang w:eastAsia="en-GB"/>
    </w:rPr>
  </w:style>
  <w:style w:type="paragraph" w:styleId="Footer">
    <w:name w:val="footer"/>
    <w:basedOn w:val="Normal"/>
    <w:link w:val="FooterChar"/>
    <w:uiPriority w:val="99"/>
    <w:unhideWhenUsed/>
    <w:rsid w:val="003E57C9"/>
    <w:pPr>
      <w:tabs>
        <w:tab w:val="center" w:pos="4819"/>
        <w:tab w:val="right" w:pos="9638"/>
      </w:tabs>
    </w:pPr>
  </w:style>
  <w:style w:type="character" w:customStyle="1" w:styleId="FooterChar">
    <w:name w:val="Footer Char"/>
    <w:basedOn w:val="DefaultParagraphFont"/>
    <w:link w:val="Footer"/>
    <w:uiPriority w:val="99"/>
    <w:rsid w:val="003E57C9"/>
    <w:rPr>
      <w:rFonts w:ascii="Times New Roman" w:eastAsia="Times New Roman" w:hAnsi="Times New Roman" w:cs="Times New Roman"/>
      <w:lang w:eastAsia="en-GB"/>
    </w:rPr>
  </w:style>
  <w:style w:type="paragraph" w:styleId="Revision">
    <w:name w:val="Revision"/>
    <w:hidden/>
    <w:uiPriority w:val="99"/>
    <w:semiHidden/>
    <w:rsid w:val="00A14BEC"/>
    <w:rPr>
      <w:rFonts w:ascii="Times New Roman" w:eastAsia="Times New Roman" w:hAnsi="Times New Roman" w:cs="Times New Roman"/>
      <w:lang w:eastAsia="en-GB"/>
    </w:rPr>
  </w:style>
  <w:style w:type="paragraph" w:styleId="Caption">
    <w:name w:val="caption"/>
    <w:basedOn w:val="Normal"/>
    <w:next w:val="Normal"/>
    <w:uiPriority w:val="35"/>
    <w:unhideWhenUsed/>
    <w:qFormat/>
    <w:rsid w:val="00A50085"/>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10841">
      <w:bodyDiv w:val="1"/>
      <w:marLeft w:val="0"/>
      <w:marRight w:val="0"/>
      <w:marTop w:val="0"/>
      <w:marBottom w:val="0"/>
      <w:divBdr>
        <w:top w:val="none" w:sz="0" w:space="0" w:color="auto"/>
        <w:left w:val="none" w:sz="0" w:space="0" w:color="auto"/>
        <w:bottom w:val="none" w:sz="0" w:space="0" w:color="auto"/>
        <w:right w:val="none" w:sz="0" w:space="0" w:color="auto"/>
      </w:divBdr>
    </w:div>
    <w:div w:id="55904595">
      <w:bodyDiv w:val="1"/>
      <w:marLeft w:val="0"/>
      <w:marRight w:val="0"/>
      <w:marTop w:val="0"/>
      <w:marBottom w:val="0"/>
      <w:divBdr>
        <w:top w:val="none" w:sz="0" w:space="0" w:color="auto"/>
        <w:left w:val="none" w:sz="0" w:space="0" w:color="auto"/>
        <w:bottom w:val="none" w:sz="0" w:space="0" w:color="auto"/>
        <w:right w:val="none" w:sz="0" w:space="0" w:color="auto"/>
      </w:divBdr>
    </w:div>
    <w:div w:id="65955387">
      <w:bodyDiv w:val="1"/>
      <w:marLeft w:val="0"/>
      <w:marRight w:val="0"/>
      <w:marTop w:val="0"/>
      <w:marBottom w:val="0"/>
      <w:divBdr>
        <w:top w:val="none" w:sz="0" w:space="0" w:color="auto"/>
        <w:left w:val="none" w:sz="0" w:space="0" w:color="auto"/>
        <w:bottom w:val="none" w:sz="0" w:space="0" w:color="auto"/>
        <w:right w:val="none" w:sz="0" w:space="0" w:color="auto"/>
      </w:divBdr>
    </w:div>
    <w:div w:id="92484754">
      <w:bodyDiv w:val="1"/>
      <w:marLeft w:val="0"/>
      <w:marRight w:val="0"/>
      <w:marTop w:val="0"/>
      <w:marBottom w:val="0"/>
      <w:divBdr>
        <w:top w:val="none" w:sz="0" w:space="0" w:color="auto"/>
        <w:left w:val="none" w:sz="0" w:space="0" w:color="auto"/>
        <w:bottom w:val="none" w:sz="0" w:space="0" w:color="auto"/>
        <w:right w:val="none" w:sz="0" w:space="0" w:color="auto"/>
      </w:divBdr>
    </w:div>
    <w:div w:id="128210950">
      <w:bodyDiv w:val="1"/>
      <w:marLeft w:val="0"/>
      <w:marRight w:val="0"/>
      <w:marTop w:val="0"/>
      <w:marBottom w:val="0"/>
      <w:divBdr>
        <w:top w:val="none" w:sz="0" w:space="0" w:color="auto"/>
        <w:left w:val="none" w:sz="0" w:space="0" w:color="auto"/>
        <w:bottom w:val="none" w:sz="0" w:space="0" w:color="auto"/>
        <w:right w:val="none" w:sz="0" w:space="0" w:color="auto"/>
      </w:divBdr>
    </w:div>
    <w:div w:id="131793576">
      <w:bodyDiv w:val="1"/>
      <w:marLeft w:val="0"/>
      <w:marRight w:val="0"/>
      <w:marTop w:val="0"/>
      <w:marBottom w:val="0"/>
      <w:divBdr>
        <w:top w:val="none" w:sz="0" w:space="0" w:color="auto"/>
        <w:left w:val="none" w:sz="0" w:space="0" w:color="auto"/>
        <w:bottom w:val="none" w:sz="0" w:space="0" w:color="auto"/>
        <w:right w:val="none" w:sz="0" w:space="0" w:color="auto"/>
      </w:divBdr>
    </w:div>
    <w:div w:id="159388016">
      <w:bodyDiv w:val="1"/>
      <w:marLeft w:val="0"/>
      <w:marRight w:val="0"/>
      <w:marTop w:val="0"/>
      <w:marBottom w:val="0"/>
      <w:divBdr>
        <w:top w:val="none" w:sz="0" w:space="0" w:color="auto"/>
        <w:left w:val="none" w:sz="0" w:space="0" w:color="auto"/>
        <w:bottom w:val="none" w:sz="0" w:space="0" w:color="auto"/>
        <w:right w:val="none" w:sz="0" w:space="0" w:color="auto"/>
      </w:divBdr>
    </w:div>
    <w:div w:id="252978408">
      <w:bodyDiv w:val="1"/>
      <w:marLeft w:val="0"/>
      <w:marRight w:val="0"/>
      <w:marTop w:val="0"/>
      <w:marBottom w:val="0"/>
      <w:divBdr>
        <w:top w:val="none" w:sz="0" w:space="0" w:color="auto"/>
        <w:left w:val="none" w:sz="0" w:space="0" w:color="auto"/>
        <w:bottom w:val="none" w:sz="0" w:space="0" w:color="auto"/>
        <w:right w:val="none" w:sz="0" w:space="0" w:color="auto"/>
      </w:divBdr>
    </w:div>
    <w:div w:id="254170739">
      <w:bodyDiv w:val="1"/>
      <w:marLeft w:val="0"/>
      <w:marRight w:val="0"/>
      <w:marTop w:val="0"/>
      <w:marBottom w:val="0"/>
      <w:divBdr>
        <w:top w:val="none" w:sz="0" w:space="0" w:color="auto"/>
        <w:left w:val="none" w:sz="0" w:space="0" w:color="auto"/>
        <w:bottom w:val="none" w:sz="0" w:space="0" w:color="auto"/>
        <w:right w:val="none" w:sz="0" w:space="0" w:color="auto"/>
      </w:divBdr>
    </w:div>
    <w:div w:id="270284608">
      <w:bodyDiv w:val="1"/>
      <w:marLeft w:val="0"/>
      <w:marRight w:val="0"/>
      <w:marTop w:val="0"/>
      <w:marBottom w:val="0"/>
      <w:divBdr>
        <w:top w:val="none" w:sz="0" w:space="0" w:color="auto"/>
        <w:left w:val="none" w:sz="0" w:space="0" w:color="auto"/>
        <w:bottom w:val="none" w:sz="0" w:space="0" w:color="auto"/>
        <w:right w:val="none" w:sz="0" w:space="0" w:color="auto"/>
      </w:divBdr>
    </w:div>
    <w:div w:id="276789565">
      <w:bodyDiv w:val="1"/>
      <w:marLeft w:val="0"/>
      <w:marRight w:val="0"/>
      <w:marTop w:val="0"/>
      <w:marBottom w:val="0"/>
      <w:divBdr>
        <w:top w:val="none" w:sz="0" w:space="0" w:color="auto"/>
        <w:left w:val="none" w:sz="0" w:space="0" w:color="auto"/>
        <w:bottom w:val="none" w:sz="0" w:space="0" w:color="auto"/>
        <w:right w:val="none" w:sz="0" w:space="0" w:color="auto"/>
      </w:divBdr>
    </w:div>
    <w:div w:id="281497632">
      <w:bodyDiv w:val="1"/>
      <w:marLeft w:val="0"/>
      <w:marRight w:val="0"/>
      <w:marTop w:val="0"/>
      <w:marBottom w:val="0"/>
      <w:divBdr>
        <w:top w:val="none" w:sz="0" w:space="0" w:color="auto"/>
        <w:left w:val="none" w:sz="0" w:space="0" w:color="auto"/>
        <w:bottom w:val="none" w:sz="0" w:space="0" w:color="auto"/>
        <w:right w:val="none" w:sz="0" w:space="0" w:color="auto"/>
      </w:divBdr>
    </w:div>
    <w:div w:id="298807776">
      <w:bodyDiv w:val="1"/>
      <w:marLeft w:val="0"/>
      <w:marRight w:val="0"/>
      <w:marTop w:val="0"/>
      <w:marBottom w:val="0"/>
      <w:divBdr>
        <w:top w:val="none" w:sz="0" w:space="0" w:color="auto"/>
        <w:left w:val="none" w:sz="0" w:space="0" w:color="auto"/>
        <w:bottom w:val="none" w:sz="0" w:space="0" w:color="auto"/>
        <w:right w:val="none" w:sz="0" w:space="0" w:color="auto"/>
      </w:divBdr>
    </w:div>
    <w:div w:id="301157559">
      <w:bodyDiv w:val="1"/>
      <w:marLeft w:val="0"/>
      <w:marRight w:val="0"/>
      <w:marTop w:val="0"/>
      <w:marBottom w:val="0"/>
      <w:divBdr>
        <w:top w:val="none" w:sz="0" w:space="0" w:color="auto"/>
        <w:left w:val="none" w:sz="0" w:space="0" w:color="auto"/>
        <w:bottom w:val="none" w:sz="0" w:space="0" w:color="auto"/>
        <w:right w:val="none" w:sz="0" w:space="0" w:color="auto"/>
      </w:divBdr>
    </w:div>
    <w:div w:id="356005083">
      <w:bodyDiv w:val="1"/>
      <w:marLeft w:val="0"/>
      <w:marRight w:val="0"/>
      <w:marTop w:val="0"/>
      <w:marBottom w:val="0"/>
      <w:divBdr>
        <w:top w:val="none" w:sz="0" w:space="0" w:color="auto"/>
        <w:left w:val="none" w:sz="0" w:space="0" w:color="auto"/>
        <w:bottom w:val="none" w:sz="0" w:space="0" w:color="auto"/>
        <w:right w:val="none" w:sz="0" w:space="0" w:color="auto"/>
      </w:divBdr>
      <w:divsChild>
        <w:div w:id="469828362">
          <w:marLeft w:val="0"/>
          <w:marRight w:val="0"/>
          <w:marTop w:val="0"/>
          <w:marBottom w:val="0"/>
          <w:divBdr>
            <w:top w:val="none" w:sz="0" w:space="0" w:color="auto"/>
            <w:left w:val="none" w:sz="0" w:space="0" w:color="auto"/>
            <w:bottom w:val="none" w:sz="0" w:space="0" w:color="auto"/>
            <w:right w:val="none" w:sz="0" w:space="0" w:color="auto"/>
          </w:divBdr>
        </w:div>
      </w:divsChild>
    </w:div>
    <w:div w:id="439420829">
      <w:bodyDiv w:val="1"/>
      <w:marLeft w:val="0"/>
      <w:marRight w:val="0"/>
      <w:marTop w:val="0"/>
      <w:marBottom w:val="0"/>
      <w:divBdr>
        <w:top w:val="none" w:sz="0" w:space="0" w:color="auto"/>
        <w:left w:val="none" w:sz="0" w:space="0" w:color="auto"/>
        <w:bottom w:val="none" w:sz="0" w:space="0" w:color="auto"/>
        <w:right w:val="none" w:sz="0" w:space="0" w:color="auto"/>
      </w:divBdr>
    </w:div>
    <w:div w:id="445781928">
      <w:bodyDiv w:val="1"/>
      <w:marLeft w:val="0"/>
      <w:marRight w:val="0"/>
      <w:marTop w:val="0"/>
      <w:marBottom w:val="0"/>
      <w:divBdr>
        <w:top w:val="none" w:sz="0" w:space="0" w:color="auto"/>
        <w:left w:val="none" w:sz="0" w:space="0" w:color="auto"/>
        <w:bottom w:val="none" w:sz="0" w:space="0" w:color="auto"/>
        <w:right w:val="none" w:sz="0" w:space="0" w:color="auto"/>
      </w:divBdr>
    </w:div>
    <w:div w:id="518737161">
      <w:bodyDiv w:val="1"/>
      <w:marLeft w:val="0"/>
      <w:marRight w:val="0"/>
      <w:marTop w:val="0"/>
      <w:marBottom w:val="0"/>
      <w:divBdr>
        <w:top w:val="none" w:sz="0" w:space="0" w:color="auto"/>
        <w:left w:val="none" w:sz="0" w:space="0" w:color="auto"/>
        <w:bottom w:val="none" w:sz="0" w:space="0" w:color="auto"/>
        <w:right w:val="none" w:sz="0" w:space="0" w:color="auto"/>
      </w:divBdr>
    </w:div>
    <w:div w:id="535436463">
      <w:bodyDiv w:val="1"/>
      <w:marLeft w:val="0"/>
      <w:marRight w:val="0"/>
      <w:marTop w:val="0"/>
      <w:marBottom w:val="0"/>
      <w:divBdr>
        <w:top w:val="none" w:sz="0" w:space="0" w:color="auto"/>
        <w:left w:val="none" w:sz="0" w:space="0" w:color="auto"/>
        <w:bottom w:val="none" w:sz="0" w:space="0" w:color="auto"/>
        <w:right w:val="none" w:sz="0" w:space="0" w:color="auto"/>
      </w:divBdr>
    </w:div>
    <w:div w:id="588543959">
      <w:bodyDiv w:val="1"/>
      <w:marLeft w:val="0"/>
      <w:marRight w:val="0"/>
      <w:marTop w:val="0"/>
      <w:marBottom w:val="0"/>
      <w:divBdr>
        <w:top w:val="none" w:sz="0" w:space="0" w:color="auto"/>
        <w:left w:val="none" w:sz="0" w:space="0" w:color="auto"/>
        <w:bottom w:val="none" w:sz="0" w:space="0" w:color="auto"/>
        <w:right w:val="none" w:sz="0" w:space="0" w:color="auto"/>
      </w:divBdr>
    </w:div>
    <w:div w:id="599142861">
      <w:bodyDiv w:val="1"/>
      <w:marLeft w:val="0"/>
      <w:marRight w:val="0"/>
      <w:marTop w:val="0"/>
      <w:marBottom w:val="0"/>
      <w:divBdr>
        <w:top w:val="none" w:sz="0" w:space="0" w:color="auto"/>
        <w:left w:val="none" w:sz="0" w:space="0" w:color="auto"/>
        <w:bottom w:val="none" w:sz="0" w:space="0" w:color="auto"/>
        <w:right w:val="none" w:sz="0" w:space="0" w:color="auto"/>
      </w:divBdr>
    </w:div>
    <w:div w:id="675037216">
      <w:bodyDiv w:val="1"/>
      <w:marLeft w:val="0"/>
      <w:marRight w:val="0"/>
      <w:marTop w:val="0"/>
      <w:marBottom w:val="0"/>
      <w:divBdr>
        <w:top w:val="none" w:sz="0" w:space="0" w:color="auto"/>
        <w:left w:val="none" w:sz="0" w:space="0" w:color="auto"/>
        <w:bottom w:val="none" w:sz="0" w:space="0" w:color="auto"/>
        <w:right w:val="none" w:sz="0" w:space="0" w:color="auto"/>
      </w:divBdr>
    </w:div>
    <w:div w:id="691079014">
      <w:bodyDiv w:val="1"/>
      <w:marLeft w:val="0"/>
      <w:marRight w:val="0"/>
      <w:marTop w:val="0"/>
      <w:marBottom w:val="0"/>
      <w:divBdr>
        <w:top w:val="none" w:sz="0" w:space="0" w:color="auto"/>
        <w:left w:val="none" w:sz="0" w:space="0" w:color="auto"/>
        <w:bottom w:val="none" w:sz="0" w:space="0" w:color="auto"/>
        <w:right w:val="none" w:sz="0" w:space="0" w:color="auto"/>
      </w:divBdr>
    </w:div>
    <w:div w:id="845554814">
      <w:bodyDiv w:val="1"/>
      <w:marLeft w:val="0"/>
      <w:marRight w:val="0"/>
      <w:marTop w:val="0"/>
      <w:marBottom w:val="0"/>
      <w:divBdr>
        <w:top w:val="none" w:sz="0" w:space="0" w:color="auto"/>
        <w:left w:val="none" w:sz="0" w:space="0" w:color="auto"/>
        <w:bottom w:val="none" w:sz="0" w:space="0" w:color="auto"/>
        <w:right w:val="none" w:sz="0" w:space="0" w:color="auto"/>
      </w:divBdr>
    </w:div>
    <w:div w:id="845556955">
      <w:bodyDiv w:val="1"/>
      <w:marLeft w:val="0"/>
      <w:marRight w:val="0"/>
      <w:marTop w:val="0"/>
      <w:marBottom w:val="0"/>
      <w:divBdr>
        <w:top w:val="none" w:sz="0" w:space="0" w:color="auto"/>
        <w:left w:val="none" w:sz="0" w:space="0" w:color="auto"/>
        <w:bottom w:val="none" w:sz="0" w:space="0" w:color="auto"/>
        <w:right w:val="none" w:sz="0" w:space="0" w:color="auto"/>
      </w:divBdr>
    </w:div>
    <w:div w:id="859469079">
      <w:bodyDiv w:val="1"/>
      <w:marLeft w:val="0"/>
      <w:marRight w:val="0"/>
      <w:marTop w:val="0"/>
      <w:marBottom w:val="0"/>
      <w:divBdr>
        <w:top w:val="none" w:sz="0" w:space="0" w:color="auto"/>
        <w:left w:val="none" w:sz="0" w:space="0" w:color="auto"/>
        <w:bottom w:val="none" w:sz="0" w:space="0" w:color="auto"/>
        <w:right w:val="none" w:sz="0" w:space="0" w:color="auto"/>
      </w:divBdr>
    </w:div>
    <w:div w:id="864485427">
      <w:bodyDiv w:val="1"/>
      <w:marLeft w:val="0"/>
      <w:marRight w:val="0"/>
      <w:marTop w:val="0"/>
      <w:marBottom w:val="0"/>
      <w:divBdr>
        <w:top w:val="none" w:sz="0" w:space="0" w:color="auto"/>
        <w:left w:val="none" w:sz="0" w:space="0" w:color="auto"/>
        <w:bottom w:val="none" w:sz="0" w:space="0" w:color="auto"/>
        <w:right w:val="none" w:sz="0" w:space="0" w:color="auto"/>
      </w:divBdr>
    </w:div>
    <w:div w:id="926959490">
      <w:bodyDiv w:val="1"/>
      <w:marLeft w:val="0"/>
      <w:marRight w:val="0"/>
      <w:marTop w:val="0"/>
      <w:marBottom w:val="0"/>
      <w:divBdr>
        <w:top w:val="none" w:sz="0" w:space="0" w:color="auto"/>
        <w:left w:val="none" w:sz="0" w:space="0" w:color="auto"/>
        <w:bottom w:val="none" w:sz="0" w:space="0" w:color="auto"/>
        <w:right w:val="none" w:sz="0" w:space="0" w:color="auto"/>
      </w:divBdr>
    </w:div>
    <w:div w:id="957178661">
      <w:bodyDiv w:val="1"/>
      <w:marLeft w:val="0"/>
      <w:marRight w:val="0"/>
      <w:marTop w:val="0"/>
      <w:marBottom w:val="0"/>
      <w:divBdr>
        <w:top w:val="none" w:sz="0" w:space="0" w:color="auto"/>
        <w:left w:val="none" w:sz="0" w:space="0" w:color="auto"/>
        <w:bottom w:val="none" w:sz="0" w:space="0" w:color="auto"/>
        <w:right w:val="none" w:sz="0" w:space="0" w:color="auto"/>
      </w:divBdr>
    </w:div>
    <w:div w:id="1021666178">
      <w:bodyDiv w:val="1"/>
      <w:marLeft w:val="0"/>
      <w:marRight w:val="0"/>
      <w:marTop w:val="0"/>
      <w:marBottom w:val="0"/>
      <w:divBdr>
        <w:top w:val="none" w:sz="0" w:space="0" w:color="auto"/>
        <w:left w:val="none" w:sz="0" w:space="0" w:color="auto"/>
        <w:bottom w:val="none" w:sz="0" w:space="0" w:color="auto"/>
        <w:right w:val="none" w:sz="0" w:space="0" w:color="auto"/>
      </w:divBdr>
    </w:div>
    <w:div w:id="1024163328">
      <w:bodyDiv w:val="1"/>
      <w:marLeft w:val="0"/>
      <w:marRight w:val="0"/>
      <w:marTop w:val="0"/>
      <w:marBottom w:val="0"/>
      <w:divBdr>
        <w:top w:val="none" w:sz="0" w:space="0" w:color="auto"/>
        <w:left w:val="none" w:sz="0" w:space="0" w:color="auto"/>
        <w:bottom w:val="none" w:sz="0" w:space="0" w:color="auto"/>
        <w:right w:val="none" w:sz="0" w:space="0" w:color="auto"/>
      </w:divBdr>
    </w:div>
    <w:div w:id="1046106476">
      <w:bodyDiv w:val="1"/>
      <w:marLeft w:val="0"/>
      <w:marRight w:val="0"/>
      <w:marTop w:val="0"/>
      <w:marBottom w:val="0"/>
      <w:divBdr>
        <w:top w:val="none" w:sz="0" w:space="0" w:color="auto"/>
        <w:left w:val="none" w:sz="0" w:space="0" w:color="auto"/>
        <w:bottom w:val="none" w:sz="0" w:space="0" w:color="auto"/>
        <w:right w:val="none" w:sz="0" w:space="0" w:color="auto"/>
      </w:divBdr>
    </w:div>
    <w:div w:id="1079790627">
      <w:bodyDiv w:val="1"/>
      <w:marLeft w:val="0"/>
      <w:marRight w:val="0"/>
      <w:marTop w:val="0"/>
      <w:marBottom w:val="0"/>
      <w:divBdr>
        <w:top w:val="none" w:sz="0" w:space="0" w:color="auto"/>
        <w:left w:val="none" w:sz="0" w:space="0" w:color="auto"/>
        <w:bottom w:val="none" w:sz="0" w:space="0" w:color="auto"/>
        <w:right w:val="none" w:sz="0" w:space="0" w:color="auto"/>
      </w:divBdr>
    </w:div>
    <w:div w:id="1172573131">
      <w:bodyDiv w:val="1"/>
      <w:marLeft w:val="0"/>
      <w:marRight w:val="0"/>
      <w:marTop w:val="0"/>
      <w:marBottom w:val="0"/>
      <w:divBdr>
        <w:top w:val="none" w:sz="0" w:space="0" w:color="auto"/>
        <w:left w:val="none" w:sz="0" w:space="0" w:color="auto"/>
        <w:bottom w:val="none" w:sz="0" w:space="0" w:color="auto"/>
        <w:right w:val="none" w:sz="0" w:space="0" w:color="auto"/>
      </w:divBdr>
    </w:div>
    <w:div w:id="1216355350">
      <w:bodyDiv w:val="1"/>
      <w:marLeft w:val="0"/>
      <w:marRight w:val="0"/>
      <w:marTop w:val="0"/>
      <w:marBottom w:val="0"/>
      <w:divBdr>
        <w:top w:val="none" w:sz="0" w:space="0" w:color="auto"/>
        <w:left w:val="none" w:sz="0" w:space="0" w:color="auto"/>
        <w:bottom w:val="none" w:sz="0" w:space="0" w:color="auto"/>
        <w:right w:val="none" w:sz="0" w:space="0" w:color="auto"/>
      </w:divBdr>
    </w:div>
    <w:div w:id="1254316570">
      <w:bodyDiv w:val="1"/>
      <w:marLeft w:val="0"/>
      <w:marRight w:val="0"/>
      <w:marTop w:val="0"/>
      <w:marBottom w:val="0"/>
      <w:divBdr>
        <w:top w:val="none" w:sz="0" w:space="0" w:color="auto"/>
        <w:left w:val="none" w:sz="0" w:space="0" w:color="auto"/>
        <w:bottom w:val="none" w:sz="0" w:space="0" w:color="auto"/>
        <w:right w:val="none" w:sz="0" w:space="0" w:color="auto"/>
      </w:divBdr>
    </w:div>
    <w:div w:id="1278174515">
      <w:bodyDiv w:val="1"/>
      <w:marLeft w:val="0"/>
      <w:marRight w:val="0"/>
      <w:marTop w:val="0"/>
      <w:marBottom w:val="0"/>
      <w:divBdr>
        <w:top w:val="none" w:sz="0" w:space="0" w:color="auto"/>
        <w:left w:val="none" w:sz="0" w:space="0" w:color="auto"/>
        <w:bottom w:val="none" w:sz="0" w:space="0" w:color="auto"/>
        <w:right w:val="none" w:sz="0" w:space="0" w:color="auto"/>
      </w:divBdr>
    </w:div>
    <w:div w:id="1355038420">
      <w:bodyDiv w:val="1"/>
      <w:marLeft w:val="0"/>
      <w:marRight w:val="0"/>
      <w:marTop w:val="0"/>
      <w:marBottom w:val="0"/>
      <w:divBdr>
        <w:top w:val="none" w:sz="0" w:space="0" w:color="auto"/>
        <w:left w:val="none" w:sz="0" w:space="0" w:color="auto"/>
        <w:bottom w:val="none" w:sz="0" w:space="0" w:color="auto"/>
        <w:right w:val="none" w:sz="0" w:space="0" w:color="auto"/>
      </w:divBdr>
    </w:div>
    <w:div w:id="1378503059">
      <w:bodyDiv w:val="1"/>
      <w:marLeft w:val="0"/>
      <w:marRight w:val="0"/>
      <w:marTop w:val="0"/>
      <w:marBottom w:val="0"/>
      <w:divBdr>
        <w:top w:val="none" w:sz="0" w:space="0" w:color="auto"/>
        <w:left w:val="none" w:sz="0" w:space="0" w:color="auto"/>
        <w:bottom w:val="none" w:sz="0" w:space="0" w:color="auto"/>
        <w:right w:val="none" w:sz="0" w:space="0" w:color="auto"/>
      </w:divBdr>
    </w:div>
    <w:div w:id="1490754154">
      <w:bodyDiv w:val="1"/>
      <w:marLeft w:val="0"/>
      <w:marRight w:val="0"/>
      <w:marTop w:val="0"/>
      <w:marBottom w:val="0"/>
      <w:divBdr>
        <w:top w:val="none" w:sz="0" w:space="0" w:color="auto"/>
        <w:left w:val="none" w:sz="0" w:space="0" w:color="auto"/>
        <w:bottom w:val="none" w:sz="0" w:space="0" w:color="auto"/>
        <w:right w:val="none" w:sz="0" w:space="0" w:color="auto"/>
      </w:divBdr>
    </w:div>
    <w:div w:id="1708942896">
      <w:bodyDiv w:val="1"/>
      <w:marLeft w:val="0"/>
      <w:marRight w:val="0"/>
      <w:marTop w:val="0"/>
      <w:marBottom w:val="0"/>
      <w:divBdr>
        <w:top w:val="none" w:sz="0" w:space="0" w:color="auto"/>
        <w:left w:val="none" w:sz="0" w:space="0" w:color="auto"/>
        <w:bottom w:val="none" w:sz="0" w:space="0" w:color="auto"/>
        <w:right w:val="none" w:sz="0" w:space="0" w:color="auto"/>
      </w:divBdr>
      <w:divsChild>
        <w:div w:id="1116801391">
          <w:marLeft w:val="0"/>
          <w:marRight w:val="0"/>
          <w:marTop w:val="0"/>
          <w:marBottom w:val="0"/>
          <w:divBdr>
            <w:top w:val="none" w:sz="0" w:space="0" w:color="auto"/>
            <w:left w:val="none" w:sz="0" w:space="0" w:color="auto"/>
            <w:bottom w:val="none" w:sz="0" w:space="0" w:color="auto"/>
            <w:right w:val="none" w:sz="0" w:space="0" w:color="auto"/>
          </w:divBdr>
        </w:div>
      </w:divsChild>
    </w:div>
    <w:div w:id="1737699556">
      <w:bodyDiv w:val="1"/>
      <w:marLeft w:val="0"/>
      <w:marRight w:val="0"/>
      <w:marTop w:val="0"/>
      <w:marBottom w:val="0"/>
      <w:divBdr>
        <w:top w:val="none" w:sz="0" w:space="0" w:color="auto"/>
        <w:left w:val="none" w:sz="0" w:space="0" w:color="auto"/>
        <w:bottom w:val="none" w:sz="0" w:space="0" w:color="auto"/>
        <w:right w:val="none" w:sz="0" w:space="0" w:color="auto"/>
      </w:divBdr>
    </w:div>
    <w:div w:id="1864323647">
      <w:bodyDiv w:val="1"/>
      <w:marLeft w:val="0"/>
      <w:marRight w:val="0"/>
      <w:marTop w:val="0"/>
      <w:marBottom w:val="0"/>
      <w:divBdr>
        <w:top w:val="none" w:sz="0" w:space="0" w:color="auto"/>
        <w:left w:val="none" w:sz="0" w:space="0" w:color="auto"/>
        <w:bottom w:val="none" w:sz="0" w:space="0" w:color="auto"/>
        <w:right w:val="none" w:sz="0" w:space="0" w:color="auto"/>
      </w:divBdr>
    </w:div>
    <w:div w:id="1874346128">
      <w:bodyDiv w:val="1"/>
      <w:marLeft w:val="0"/>
      <w:marRight w:val="0"/>
      <w:marTop w:val="0"/>
      <w:marBottom w:val="0"/>
      <w:divBdr>
        <w:top w:val="none" w:sz="0" w:space="0" w:color="auto"/>
        <w:left w:val="none" w:sz="0" w:space="0" w:color="auto"/>
        <w:bottom w:val="none" w:sz="0" w:space="0" w:color="auto"/>
        <w:right w:val="none" w:sz="0" w:space="0" w:color="auto"/>
      </w:divBdr>
    </w:div>
    <w:div w:id="1930770604">
      <w:bodyDiv w:val="1"/>
      <w:marLeft w:val="0"/>
      <w:marRight w:val="0"/>
      <w:marTop w:val="0"/>
      <w:marBottom w:val="0"/>
      <w:divBdr>
        <w:top w:val="none" w:sz="0" w:space="0" w:color="auto"/>
        <w:left w:val="none" w:sz="0" w:space="0" w:color="auto"/>
        <w:bottom w:val="none" w:sz="0" w:space="0" w:color="auto"/>
        <w:right w:val="none" w:sz="0" w:space="0" w:color="auto"/>
      </w:divBdr>
    </w:div>
    <w:div w:id="1952593892">
      <w:bodyDiv w:val="1"/>
      <w:marLeft w:val="0"/>
      <w:marRight w:val="0"/>
      <w:marTop w:val="0"/>
      <w:marBottom w:val="0"/>
      <w:divBdr>
        <w:top w:val="none" w:sz="0" w:space="0" w:color="auto"/>
        <w:left w:val="none" w:sz="0" w:space="0" w:color="auto"/>
        <w:bottom w:val="none" w:sz="0" w:space="0" w:color="auto"/>
        <w:right w:val="none" w:sz="0" w:space="0" w:color="auto"/>
      </w:divBdr>
    </w:div>
    <w:div w:id="1959873970">
      <w:bodyDiv w:val="1"/>
      <w:marLeft w:val="0"/>
      <w:marRight w:val="0"/>
      <w:marTop w:val="0"/>
      <w:marBottom w:val="0"/>
      <w:divBdr>
        <w:top w:val="none" w:sz="0" w:space="0" w:color="auto"/>
        <w:left w:val="none" w:sz="0" w:space="0" w:color="auto"/>
        <w:bottom w:val="none" w:sz="0" w:space="0" w:color="auto"/>
        <w:right w:val="none" w:sz="0" w:space="0" w:color="auto"/>
      </w:divBdr>
    </w:div>
    <w:div w:id="212789223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0487E-9ED4-41C8-91CE-B228D3E8F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2672</Words>
  <Characters>1524</Characters>
  <Application>Microsoft Office Word</Application>
  <DocSecurity>0</DocSecurity>
  <Lines>12</Lines>
  <Paragraphs>8</Paragraphs>
  <ScaleCrop>false</ScaleCrop>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Kornelija Urbonaitė</cp:lastModifiedBy>
  <cp:revision>2</cp:revision>
  <dcterms:created xsi:type="dcterms:W3CDTF">2023-06-01T09:22:00Z</dcterms:created>
  <dcterms:modified xsi:type="dcterms:W3CDTF">2023-06-01T09:22:00Z</dcterms:modified>
</cp:coreProperties>
</file>