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DADAA" w14:textId="3FB19DE5" w:rsidR="00765047" w:rsidRDefault="001E563A" w:rsidP="00F13C15">
      <w:pPr>
        <w:jc w:val="both"/>
        <w:rPr>
          <w:rFonts w:ascii="Arial" w:eastAsia="Times New Roman" w:hAnsi="Arial" w:cs="Arial"/>
          <w:b/>
          <w:bCs/>
          <w:color w:val="222222"/>
          <w:sz w:val="28"/>
          <w:szCs w:val="28"/>
          <w:lang w:val="lt-LT" w:eastAsia="lt-LT"/>
        </w:rPr>
      </w:pPr>
      <w:r>
        <w:rPr>
          <w:rFonts w:ascii="Arial" w:eastAsia="Times New Roman" w:hAnsi="Arial" w:cs="Arial"/>
          <w:b/>
          <w:bCs/>
          <w:color w:val="222222"/>
          <w:sz w:val="28"/>
          <w:szCs w:val="28"/>
          <w:lang w:val="lt-LT" w:eastAsia="lt-LT"/>
        </w:rPr>
        <w:t xml:space="preserve">Tyrimas: </w:t>
      </w:r>
      <w:r w:rsidR="00893E66">
        <w:rPr>
          <w:rFonts w:ascii="Arial" w:eastAsia="Times New Roman" w:hAnsi="Arial" w:cs="Arial"/>
          <w:b/>
          <w:bCs/>
          <w:color w:val="222222"/>
          <w:sz w:val="28"/>
          <w:szCs w:val="28"/>
          <w:lang w:val="lt-LT" w:eastAsia="lt-LT"/>
        </w:rPr>
        <w:t>Lietuvos gyventojai nori darbo užmokesčiui prilygstančios pensijos, tačiau realybė kitokia</w:t>
      </w:r>
    </w:p>
    <w:p w14:paraId="7C23F9EE" w14:textId="77777777" w:rsidR="007966BB" w:rsidRDefault="007966BB" w:rsidP="00F13C15">
      <w:pPr>
        <w:jc w:val="both"/>
        <w:rPr>
          <w:rFonts w:ascii="Arial" w:eastAsia="Times New Roman" w:hAnsi="Arial" w:cs="Arial"/>
          <w:b/>
          <w:bCs/>
          <w:color w:val="222222"/>
          <w:sz w:val="22"/>
          <w:lang w:val="lt-LT" w:eastAsia="lt-LT"/>
        </w:rPr>
      </w:pPr>
    </w:p>
    <w:p w14:paraId="396772E5" w14:textId="27F69F25" w:rsidR="00E92A15" w:rsidRDefault="00CD45F7" w:rsidP="00F13C15">
      <w:pPr>
        <w:jc w:val="both"/>
        <w:rPr>
          <w:rFonts w:ascii="Arial" w:eastAsia="Times New Roman" w:hAnsi="Arial" w:cs="Arial"/>
          <w:b/>
          <w:bCs/>
          <w:color w:val="222222"/>
          <w:sz w:val="22"/>
          <w:lang w:val="lt-LT" w:eastAsia="lt-LT"/>
        </w:rPr>
      </w:pPr>
      <w:r>
        <w:rPr>
          <w:rFonts w:ascii="Arial" w:eastAsia="Times New Roman" w:hAnsi="Arial" w:cs="Arial"/>
          <w:b/>
          <w:bCs/>
          <w:color w:val="222222"/>
          <w:sz w:val="22"/>
          <w:lang w:val="lt-LT" w:eastAsia="lt-LT"/>
        </w:rPr>
        <w:t>Apklausa rodo</w:t>
      </w:r>
      <w:r w:rsidR="008843CC">
        <w:rPr>
          <w:rFonts w:ascii="Arial" w:eastAsia="Times New Roman" w:hAnsi="Arial" w:cs="Arial"/>
          <w:b/>
          <w:bCs/>
          <w:color w:val="222222"/>
          <w:sz w:val="22"/>
          <w:lang w:val="en-US" w:eastAsia="lt-LT"/>
        </w:rPr>
        <w:t>*</w:t>
      </w:r>
      <w:r>
        <w:rPr>
          <w:rFonts w:ascii="Arial" w:eastAsia="Times New Roman" w:hAnsi="Arial" w:cs="Arial"/>
          <w:b/>
          <w:bCs/>
          <w:color w:val="222222"/>
          <w:sz w:val="22"/>
          <w:lang w:val="lt-LT" w:eastAsia="lt-LT"/>
        </w:rPr>
        <w:t xml:space="preserve">, kad </w:t>
      </w:r>
      <w:r w:rsidR="002C54AB">
        <w:rPr>
          <w:rFonts w:ascii="Arial" w:eastAsia="Times New Roman" w:hAnsi="Arial" w:cs="Arial"/>
          <w:b/>
          <w:bCs/>
          <w:color w:val="222222"/>
          <w:sz w:val="22"/>
          <w:lang w:val="lt-LT" w:eastAsia="lt-LT"/>
        </w:rPr>
        <w:t xml:space="preserve">Lietuvos gyventojų lūkesčiai </w:t>
      </w:r>
      <w:r w:rsidR="008E0B95">
        <w:rPr>
          <w:rFonts w:ascii="Arial" w:eastAsia="Times New Roman" w:hAnsi="Arial" w:cs="Arial"/>
          <w:b/>
          <w:bCs/>
          <w:color w:val="222222"/>
          <w:sz w:val="22"/>
          <w:lang w:val="lt-LT" w:eastAsia="lt-LT"/>
        </w:rPr>
        <w:t>senatvės pensijai</w:t>
      </w:r>
      <w:r w:rsidR="002C54AB">
        <w:rPr>
          <w:rFonts w:ascii="Arial" w:eastAsia="Times New Roman" w:hAnsi="Arial" w:cs="Arial"/>
          <w:b/>
          <w:bCs/>
          <w:color w:val="222222"/>
          <w:sz w:val="22"/>
          <w:lang w:val="lt-LT" w:eastAsia="lt-LT"/>
        </w:rPr>
        <w:t xml:space="preserve"> dar viršija realybę</w:t>
      </w:r>
      <w:r w:rsidR="00DF7EA3">
        <w:rPr>
          <w:rFonts w:ascii="Arial" w:eastAsia="Times New Roman" w:hAnsi="Arial" w:cs="Arial"/>
          <w:b/>
          <w:bCs/>
          <w:color w:val="222222"/>
          <w:sz w:val="22"/>
          <w:lang w:val="lt-LT" w:eastAsia="lt-LT"/>
        </w:rPr>
        <w:t xml:space="preserve"> – nemaža</w:t>
      </w:r>
      <w:r>
        <w:rPr>
          <w:rFonts w:ascii="Arial" w:eastAsia="Times New Roman" w:hAnsi="Arial" w:cs="Arial"/>
          <w:b/>
          <w:bCs/>
          <w:color w:val="222222"/>
          <w:sz w:val="22"/>
          <w:lang w:val="lt-LT" w:eastAsia="lt-LT"/>
        </w:rPr>
        <w:t xml:space="preserve"> šalies gyventojų</w:t>
      </w:r>
      <w:r w:rsidR="00DF7EA3">
        <w:rPr>
          <w:rFonts w:ascii="Arial" w:eastAsia="Times New Roman" w:hAnsi="Arial" w:cs="Arial"/>
          <w:b/>
          <w:bCs/>
          <w:color w:val="222222"/>
          <w:sz w:val="22"/>
          <w:lang w:val="lt-LT" w:eastAsia="lt-LT"/>
        </w:rPr>
        <w:t xml:space="preserve"> dalis nori darbo užmokestį atitinkančios pensijos, </w:t>
      </w:r>
      <w:r>
        <w:rPr>
          <w:rFonts w:ascii="Arial" w:eastAsia="Times New Roman" w:hAnsi="Arial" w:cs="Arial"/>
          <w:b/>
          <w:bCs/>
          <w:color w:val="222222"/>
          <w:sz w:val="22"/>
          <w:lang w:val="lt-LT" w:eastAsia="lt-LT"/>
        </w:rPr>
        <w:t xml:space="preserve">nors </w:t>
      </w:r>
      <w:r w:rsidR="00A208A7">
        <w:rPr>
          <w:rFonts w:ascii="Arial" w:eastAsia="Times New Roman" w:hAnsi="Arial" w:cs="Arial"/>
          <w:b/>
          <w:bCs/>
          <w:color w:val="222222"/>
          <w:sz w:val="22"/>
          <w:lang w:val="lt-LT" w:eastAsia="lt-LT"/>
        </w:rPr>
        <w:t>šiuo metu</w:t>
      </w:r>
      <w:r>
        <w:rPr>
          <w:rFonts w:ascii="Arial" w:eastAsia="Times New Roman" w:hAnsi="Arial" w:cs="Arial"/>
          <w:b/>
          <w:bCs/>
          <w:color w:val="222222"/>
          <w:sz w:val="22"/>
          <w:lang w:val="lt-LT" w:eastAsia="lt-LT"/>
        </w:rPr>
        <w:t xml:space="preserve"> vidutinė pensija</w:t>
      </w:r>
      <w:r w:rsidR="00DF7EA3">
        <w:rPr>
          <w:rFonts w:ascii="Arial" w:eastAsia="Times New Roman" w:hAnsi="Arial" w:cs="Arial"/>
          <w:b/>
          <w:bCs/>
          <w:color w:val="222222"/>
          <w:sz w:val="22"/>
          <w:lang w:val="lt-LT" w:eastAsia="lt-LT"/>
        </w:rPr>
        <w:t xml:space="preserve"> sudaro vos pusę vidutinio darbo užmokesčio. </w:t>
      </w:r>
      <w:r w:rsidR="00817BAF">
        <w:rPr>
          <w:rFonts w:ascii="Arial" w:eastAsia="Times New Roman" w:hAnsi="Arial" w:cs="Arial"/>
          <w:b/>
          <w:bCs/>
          <w:color w:val="222222"/>
          <w:sz w:val="22"/>
          <w:lang w:val="lt-LT" w:eastAsia="lt-LT"/>
        </w:rPr>
        <w:t>Tokiems</w:t>
      </w:r>
      <w:r w:rsidR="002A563F">
        <w:rPr>
          <w:rFonts w:ascii="Arial" w:eastAsia="Times New Roman" w:hAnsi="Arial" w:cs="Arial"/>
          <w:b/>
          <w:bCs/>
          <w:color w:val="222222"/>
          <w:sz w:val="22"/>
          <w:lang w:val="lt-LT" w:eastAsia="lt-LT"/>
        </w:rPr>
        <w:t xml:space="preserve"> į pensiją išėjusiems</w:t>
      </w:r>
      <w:r w:rsidR="002C54AB">
        <w:rPr>
          <w:rFonts w:ascii="Arial" w:eastAsia="Times New Roman" w:hAnsi="Arial" w:cs="Arial"/>
          <w:b/>
          <w:bCs/>
          <w:color w:val="222222"/>
          <w:sz w:val="22"/>
          <w:lang w:val="lt-LT" w:eastAsia="lt-LT"/>
        </w:rPr>
        <w:t xml:space="preserve"> </w:t>
      </w:r>
      <w:r w:rsidR="00DF7EA3">
        <w:rPr>
          <w:rFonts w:ascii="Arial" w:eastAsia="Times New Roman" w:hAnsi="Arial" w:cs="Arial"/>
          <w:b/>
          <w:bCs/>
          <w:color w:val="222222"/>
          <w:sz w:val="22"/>
          <w:lang w:val="lt-LT" w:eastAsia="lt-LT"/>
        </w:rPr>
        <w:t>žmonėms</w:t>
      </w:r>
      <w:r w:rsidR="002C54AB">
        <w:rPr>
          <w:rFonts w:ascii="Arial" w:eastAsia="Times New Roman" w:hAnsi="Arial" w:cs="Arial"/>
          <w:b/>
          <w:bCs/>
          <w:color w:val="222222"/>
          <w:sz w:val="22"/>
          <w:lang w:val="lt-LT" w:eastAsia="lt-LT"/>
        </w:rPr>
        <w:t xml:space="preserve"> </w:t>
      </w:r>
      <w:r w:rsidR="00817BAF">
        <w:rPr>
          <w:rFonts w:ascii="Arial" w:eastAsia="Times New Roman" w:hAnsi="Arial" w:cs="Arial"/>
          <w:b/>
          <w:bCs/>
          <w:color w:val="222222"/>
          <w:sz w:val="22"/>
          <w:lang w:val="lt-LT" w:eastAsia="lt-LT"/>
        </w:rPr>
        <w:t>gali tekti</w:t>
      </w:r>
      <w:r w:rsidR="002C54AB">
        <w:rPr>
          <w:rFonts w:ascii="Arial" w:eastAsia="Times New Roman" w:hAnsi="Arial" w:cs="Arial"/>
          <w:b/>
          <w:bCs/>
          <w:color w:val="222222"/>
          <w:sz w:val="22"/>
          <w:lang w:val="lt-LT" w:eastAsia="lt-LT"/>
        </w:rPr>
        <w:t xml:space="preserve"> keisti nusistovėjus</w:t>
      </w:r>
      <w:r>
        <w:rPr>
          <w:rFonts w:ascii="Arial" w:eastAsia="Times New Roman" w:hAnsi="Arial" w:cs="Arial"/>
          <w:b/>
          <w:bCs/>
          <w:color w:val="222222"/>
          <w:sz w:val="22"/>
          <w:lang w:val="lt-LT" w:eastAsia="lt-LT"/>
        </w:rPr>
        <w:t>i</w:t>
      </w:r>
      <w:r w:rsidR="002A563F">
        <w:rPr>
          <w:rFonts w:ascii="Arial" w:eastAsia="Times New Roman" w:hAnsi="Arial" w:cs="Arial"/>
          <w:b/>
          <w:bCs/>
          <w:color w:val="222222"/>
          <w:sz w:val="22"/>
          <w:lang w:val="lt-LT" w:eastAsia="lt-LT"/>
        </w:rPr>
        <w:t>ą</w:t>
      </w:r>
      <w:r>
        <w:rPr>
          <w:rFonts w:ascii="Arial" w:eastAsia="Times New Roman" w:hAnsi="Arial" w:cs="Arial"/>
          <w:b/>
          <w:bCs/>
          <w:color w:val="222222"/>
          <w:sz w:val="22"/>
          <w:lang w:val="lt-LT" w:eastAsia="lt-LT"/>
        </w:rPr>
        <w:t xml:space="preserve"> gyvenimo </w:t>
      </w:r>
      <w:r w:rsidR="002C54AB">
        <w:rPr>
          <w:rFonts w:ascii="Arial" w:eastAsia="Times New Roman" w:hAnsi="Arial" w:cs="Arial"/>
          <w:b/>
          <w:bCs/>
          <w:color w:val="222222"/>
          <w:sz w:val="22"/>
          <w:lang w:val="lt-LT" w:eastAsia="lt-LT"/>
        </w:rPr>
        <w:t xml:space="preserve">kokybę, kurią užtikrindavo gaunamos pajamos. Kokių </w:t>
      </w:r>
      <w:r w:rsidR="00FE4113" w:rsidRPr="00FE4113">
        <w:rPr>
          <w:rFonts w:ascii="Arial" w:eastAsia="Times New Roman" w:hAnsi="Arial" w:cs="Arial"/>
          <w:b/>
          <w:bCs/>
          <w:color w:val="222222"/>
          <w:sz w:val="22"/>
          <w:lang w:val="lt-LT" w:eastAsia="lt-LT"/>
        </w:rPr>
        <w:t>priemonių reikėtų imtis</w:t>
      </w:r>
      <w:r w:rsidR="00FE4113">
        <w:rPr>
          <w:rFonts w:ascii="Arial" w:eastAsia="Times New Roman" w:hAnsi="Arial" w:cs="Arial"/>
          <w:b/>
          <w:bCs/>
          <w:color w:val="222222"/>
          <w:sz w:val="22"/>
          <w:lang w:val="lt-LT" w:eastAsia="lt-LT"/>
        </w:rPr>
        <w:t xml:space="preserve"> dabar</w:t>
      </w:r>
      <w:r w:rsidR="00FE4113" w:rsidRPr="00FE4113">
        <w:rPr>
          <w:rFonts w:ascii="Arial" w:eastAsia="Times New Roman" w:hAnsi="Arial" w:cs="Arial"/>
          <w:b/>
          <w:bCs/>
          <w:color w:val="222222"/>
          <w:sz w:val="22"/>
          <w:lang w:val="lt-LT" w:eastAsia="lt-LT"/>
        </w:rPr>
        <w:t xml:space="preserve">, kad išėjus į pensiją gyvenimo kokybė </w:t>
      </w:r>
      <w:r w:rsidR="002A563F">
        <w:rPr>
          <w:rFonts w:ascii="Arial" w:eastAsia="Times New Roman" w:hAnsi="Arial" w:cs="Arial"/>
          <w:b/>
          <w:bCs/>
          <w:color w:val="222222"/>
          <w:sz w:val="22"/>
          <w:lang w:val="lt-LT" w:eastAsia="lt-LT"/>
        </w:rPr>
        <w:t>išliktų tokia pati</w:t>
      </w:r>
      <w:r w:rsidR="00FE4113" w:rsidRPr="00FE4113">
        <w:rPr>
          <w:rFonts w:ascii="Arial" w:eastAsia="Times New Roman" w:hAnsi="Arial" w:cs="Arial"/>
          <w:b/>
          <w:bCs/>
          <w:color w:val="222222"/>
          <w:sz w:val="22"/>
          <w:lang w:val="lt-LT" w:eastAsia="lt-LT"/>
        </w:rPr>
        <w:t xml:space="preserve">, komentuoja </w:t>
      </w:r>
      <w:r w:rsidR="002C54AB">
        <w:rPr>
          <w:rFonts w:ascii="Arial" w:eastAsia="Times New Roman" w:hAnsi="Arial" w:cs="Arial"/>
          <w:b/>
          <w:bCs/>
          <w:color w:val="222222"/>
          <w:sz w:val="22"/>
          <w:lang w:val="lt-LT" w:eastAsia="lt-LT"/>
        </w:rPr>
        <w:t>pensijų</w:t>
      </w:r>
      <w:r w:rsidR="00FE4113" w:rsidRPr="00FE4113">
        <w:rPr>
          <w:rFonts w:ascii="Arial" w:eastAsia="Times New Roman" w:hAnsi="Arial" w:cs="Arial"/>
          <w:b/>
          <w:bCs/>
          <w:color w:val="222222"/>
          <w:sz w:val="22"/>
          <w:lang w:val="lt-LT" w:eastAsia="lt-LT"/>
        </w:rPr>
        <w:t xml:space="preserve"> ekspertė.</w:t>
      </w:r>
    </w:p>
    <w:p w14:paraId="7EF86DB1" w14:textId="77777777" w:rsidR="004C4F25" w:rsidRPr="004C4F25" w:rsidRDefault="004C4F25" w:rsidP="004B49DC">
      <w:pPr>
        <w:jc w:val="both"/>
        <w:rPr>
          <w:rFonts w:ascii="Arial" w:eastAsia="Times New Roman" w:hAnsi="Arial" w:cs="Arial"/>
          <w:b/>
          <w:bCs/>
          <w:color w:val="222222"/>
          <w:sz w:val="22"/>
          <w:lang w:val="lt-LT" w:eastAsia="lt-LT"/>
        </w:rPr>
      </w:pPr>
    </w:p>
    <w:p w14:paraId="002462C3" w14:textId="258FECAA" w:rsidR="00FE4113" w:rsidRDefault="00FE4113" w:rsidP="00B1299A">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 xml:space="preserve">Norint, kad </w:t>
      </w:r>
      <w:r w:rsidR="008E0B95">
        <w:rPr>
          <w:rFonts w:ascii="Arial" w:eastAsia="Times New Roman" w:hAnsi="Arial" w:cs="Arial"/>
          <w:color w:val="222222"/>
          <w:sz w:val="22"/>
          <w:lang w:val="lt-LT" w:eastAsia="lt-LT"/>
        </w:rPr>
        <w:t>išėjus į pensiją</w:t>
      </w:r>
      <w:r>
        <w:rPr>
          <w:rFonts w:ascii="Arial" w:eastAsia="Times New Roman" w:hAnsi="Arial" w:cs="Arial"/>
          <w:color w:val="222222"/>
          <w:sz w:val="22"/>
          <w:lang w:val="lt-LT" w:eastAsia="lt-LT"/>
        </w:rPr>
        <w:t xml:space="preserve"> būtų išlaikyta panaš</w:t>
      </w:r>
      <w:r w:rsidR="008E0B95">
        <w:rPr>
          <w:rFonts w:ascii="Arial" w:eastAsia="Times New Roman" w:hAnsi="Arial" w:cs="Arial"/>
          <w:color w:val="222222"/>
          <w:sz w:val="22"/>
          <w:lang w:val="lt-LT" w:eastAsia="lt-LT"/>
        </w:rPr>
        <w:t>i</w:t>
      </w:r>
      <w:r>
        <w:rPr>
          <w:rFonts w:ascii="Arial" w:eastAsia="Times New Roman" w:hAnsi="Arial" w:cs="Arial"/>
          <w:color w:val="222222"/>
          <w:sz w:val="22"/>
          <w:lang w:val="lt-LT" w:eastAsia="lt-LT"/>
        </w:rPr>
        <w:t xml:space="preserve"> gyvenimo kokybė, asmens senatvės pensija turėtų siekti </w:t>
      </w:r>
      <w:r w:rsidR="00A208A7">
        <w:rPr>
          <w:rFonts w:ascii="Arial" w:eastAsia="Times New Roman" w:hAnsi="Arial" w:cs="Arial"/>
          <w:color w:val="222222"/>
          <w:sz w:val="22"/>
          <w:lang w:val="lt-LT" w:eastAsia="lt-LT"/>
        </w:rPr>
        <w:t>apie</w:t>
      </w:r>
      <w:r>
        <w:rPr>
          <w:rFonts w:ascii="Arial" w:eastAsia="Times New Roman" w:hAnsi="Arial" w:cs="Arial"/>
          <w:color w:val="222222"/>
          <w:sz w:val="22"/>
          <w:lang w:val="lt-LT" w:eastAsia="lt-LT"/>
        </w:rPr>
        <w:t xml:space="preserve"> 70–80 proc. iki tol buvusių pajamų. Beveik penktadalis </w:t>
      </w:r>
      <w:r w:rsidR="008E0B95">
        <w:rPr>
          <w:rFonts w:ascii="Arial" w:eastAsia="Times New Roman" w:hAnsi="Arial" w:cs="Arial"/>
          <w:color w:val="222222"/>
          <w:sz w:val="22"/>
          <w:lang w:val="lt-LT" w:eastAsia="lt-LT"/>
        </w:rPr>
        <w:t xml:space="preserve">(18 proc.) </w:t>
      </w:r>
      <w:r>
        <w:rPr>
          <w:rFonts w:ascii="Arial" w:eastAsia="Times New Roman" w:hAnsi="Arial" w:cs="Arial"/>
          <w:color w:val="222222"/>
          <w:sz w:val="22"/>
          <w:lang w:val="lt-LT" w:eastAsia="lt-LT"/>
        </w:rPr>
        <w:t>Lietuvos gyventojų pritaria tokiam teiginiui, rodo „</w:t>
      </w:r>
      <w:proofErr w:type="spellStart"/>
      <w:r>
        <w:rPr>
          <w:rFonts w:ascii="Arial" w:eastAsia="Times New Roman" w:hAnsi="Arial" w:cs="Arial"/>
          <w:color w:val="222222"/>
          <w:sz w:val="22"/>
          <w:lang w:val="lt-LT" w:eastAsia="lt-LT"/>
        </w:rPr>
        <w:t>Luminor</w:t>
      </w:r>
      <w:proofErr w:type="spellEnd"/>
      <w:r>
        <w:rPr>
          <w:rFonts w:ascii="Arial" w:eastAsia="Times New Roman" w:hAnsi="Arial" w:cs="Arial"/>
          <w:color w:val="222222"/>
          <w:sz w:val="22"/>
          <w:lang w:val="lt-LT" w:eastAsia="lt-LT"/>
        </w:rPr>
        <w:t xml:space="preserve"> investicijų valdymo“ užsakymu „Norstat“ atlikta apklausa. </w:t>
      </w:r>
      <w:r w:rsidR="0002321A">
        <w:rPr>
          <w:rFonts w:ascii="Arial" w:eastAsia="Times New Roman" w:hAnsi="Arial" w:cs="Arial"/>
          <w:color w:val="222222"/>
          <w:sz w:val="22"/>
          <w:lang w:val="lt-LT" w:eastAsia="lt-LT"/>
        </w:rPr>
        <w:t>40</w:t>
      </w:r>
      <w:r>
        <w:rPr>
          <w:rFonts w:ascii="Arial" w:eastAsia="Times New Roman" w:hAnsi="Arial" w:cs="Arial"/>
          <w:color w:val="222222"/>
          <w:sz w:val="22"/>
          <w:lang w:val="lt-LT" w:eastAsia="lt-LT"/>
        </w:rPr>
        <w:t xml:space="preserve"> proc. apklaustųjų </w:t>
      </w:r>
      <w:r w:rsidR="008748EE">
        <w:rPr>
          <w:rFonts w:ascii="Arial" w:eastAsia="Times New Roman" w:hAnsi="Arial" w:cs="Arial"/>
          <w:color w:val="222222"/>
          <w:sz w:val="22"/>
          <w:lang w:val="lt-LT" w:eastAsia="lt-LT"/>
        </w:rPr>
        <w:t>teigia</w:t>
      </w:r>
      <w:r w:rsidR="000472AD">
        <w:rPr>
          <w:rFonts w:ascii="Arial" w:eastAsia="Times New Roman" w:hAnsi="Arial" w:cs="Arial"/>
          <w:color w:val="222222"/>
          <w:sz w:val="22"/>
          <w:lang w:val="lt-LT" w:eastAsia="lt-LT"/>
        </w:rPr>
        <w:t xml:space="preserve">, kad </w:t>
      </w:r>
      <w:r w:rsidR="008748EE">
        <w:rPr>
          <w:rFonts w:ascii="Arial" w:eastAsia="Times New Roman" w:hAnsi="Arial" w:cs="Arial"/>
          <w:color w:val="222222"/>
          <w:sz w:val="22"/>
          <w:lang w:val="lt-LT" w:eastAsia="lt-LT"/>
        </w:rPr>
        <w:t xml:space="preserve">finansiniam stabilumui pasiekti jų </w:t>
      </w:r>
      <w:r w:rsidR="000472AD">
        <w:rPr>
          <w:rFonts w:ascii="Arial" w:eastAsia="Times New Roman" w:hAnsi="Arial" w:cs="Arial"/>
          <w:color w:val="222222"/>
          <w:sz w:val="22"/>
          <w:lang w:val="lt-LT" w:eastAsia="lt-LT"/>
        </w:rPr>
        <w:t>pensij</w:t>
      </w:r>
      <w:r w:rsidR="008E0B95">
        <w:rPr>
          <w:rFonts w:ascii="Arial" w:eastAsia="Times New Roman" w:hAnsi="Arial" w:cs="Arial"/>
          <w:color w:val="222222"/>
          <w:sz w:val="22"/>
          <w:lang w:val="lt-LT" w:eastAsia="lt-LT"/>
        </w:rPr>
        <w:t>os dydis</w:t>
      </w:r>
      <w:r w:rsidR="000472AD">
        <w:rPr>
          <w:rFonts w:ascii="Arial" w:eastAsia="Times New Roman" w:hAnsi="Arial" w:cs="Arial"/>
          <w:color w:val="222222"/>
          <w:sz w:val="22"/>
          <w:lang w:val="lt-LT" w:eastAsia="lt-LT"/>
        </w:rPr>
        <w:t xml:space="preserve"> turėtų </w:t>
      </w:r>
      <w:r w:rsidR="008748EE">
        <w:rPr>
          <w:rFonts w:ascii="Arial" w:eastAsia="Times New Roman" w:hAnsi="Arial" w:cs="Arial"/>
          <w:color w:val="222222"/>
          <w:sz w:val="22"/>
          <w:lang w:val="lt-LT" w:eastAsia="lt-LT"/>
        </w:rPr>
        <w:t xml:space="preserve">sudaryti daugiau </w:t>
      </w:r>
      <w:r w:rsidR="000472AD">
        <w:rPr>
          <w:rFonts w:ascii="Arial" w:eastAsia="Times New Roman" w:hAnsi="Arial" w:cs="Arial"/>
          <w:color w:val="222222"/>
          <w:sz w:val="22"/>
          <w:lang w:val="lt-LT" w:eastAsia="lt-LT"/>
        </w:rPr>
        <w:t xml:space="preserve">nei 81 proc. buvusių pajamų. </w:t>
      </w:r>
      <w:r w:rsidR="0002321A">
        <w:rPr>
          <w:rFonts w:ascii="Arial" w:eastAsia="Times New Roman" w:hAnsi="Arial" w:cs="Arial"/>
          <w:color w:val="222222"/>
          <w:sz w:val="22"/>
          <w:lang w:val="lt-LT" w:eastAsia="lt-LT"/>
        </w:rPr>
        <w:t xml:space="preserve">26 proc. </w:t>
      </w:r>
      <w:r w:rsidR="000472AD">
        <w:rPr>
          <w:rFonts w:ascii="Arial" w:eastAsia="Times New Roman" w:hAnsi="Arial" w:cs="Arial"/>
          <w:color w:val="222222"/>
          <w:sz w:val="22"/>
          <w:lang w:val="lt-LT" w:eastAsia="lt-LT"/>
        </w:rPr>
        <w:t>apklaustųjų pasitenkintų mažesne ne</w:t>
      </w:r>
      <w:r w:rsidR="001E563A">
        <w:rPr>
          <w:rFonts w:ascii="Arial" w:eastAsia="Times New Roman" w:hAnsi="Arial" w:cs="Arial"/>
          <w:color w:val="222222"/>
          <w:sz w:val="22"/>
          <w:lang w:val="lt-LT" w:eastAsia="lt-LT"/>
        </w:rPr>
        <w:t>i</w:t>
      </w:r>
      <w:r w:rsidR="000472AD">
        <w:rPr>
          <w:rFonts w:ascii="Arial" w:eastAsia="Times New Roman" w:hAnsi="Arial" w:cs="Arial"/>
          <w:color w:val="222222"/>
          <w:sz w:val="22"/>
          <w:lang w:val="lt-LT" w:eastAsia="lt-LT"/>
        </w:rPr>
        <w:t xml:space="preserve"> 70 proc. buvusių pajamų</w:t>
      </w:r>
      <w:r w:rsidR="001E563A">
        <w:rPr>
          <w:rFonts w:ascii="Arial" w:eastAsia="Times New Roman" w:hAnsi="Arial" w:cs="Arial"/>
          <w:color w:val="222222"/>
          <w:sz w:val="22"/>
          <w:lang w:val="lt-LT" w:eastAsia="lt-LT"/>
        </w:rPr>
        <w:t xml:space="preserve"> siekiančia</w:t>
      </w:r>
      <w:r w:rsidR="000472AD">
        <w:rPr>
          <w:rFonts w:ascii="Arial" w:eastAsia="Times New Roman" w:hAnsi="Arial" w:cs="Arial"/>
          <w:color w:val="222222"/>
          <w:sz w:val="22"/>
          <w:lang w:val="lt-LT" w:eastAsia="lt-LT"/>
        </w:rPr>
        <w:t xml:space="preserve"> pensija. </w:t>
      </w:r>
    </w:p>
    <w:p w14:paraId="46E53E84" w14:textId="77777777" w:rsidR="00FE4113" w:rsidRDefault="00FE4113" w:rsidP="00B1299A">
      <w:pPr>
        <w:jc w:val="both"/>
        <w:rPr>
          <w:rFonts w:ascii="Arial" w:eastAsia="Times New Roman" w:hAnsi="Arial" w:cs="Arial"/>
          <w:color w:val="222222"/>
          <w:sz w:val="22"/>
          <w:lang w:val="lt-LT" w:eastAsia="lt-LT"/>
        </w:rPr>
      </w:pPr>
    </w:p>
    <w:p w14:paraId="7B2E5A82" w14:textId="27E0D01D" w:rsidR="0042267E" w:rsidRDefault="0042267E" w:rsidP="0042267E">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w:t>
      </w:r>
      <w:r w:rsidR="0002321A">
        <w:rPr>
          <w:rFonts w:ascii="Arial" w:eastAsia="Times New Roman" w:hAnsi="Arial" w:cs="Arial"/>
          <w:color w:val="222222"/>
          <w:sz w:val="22"/>
          <w:lang w:val="lt-LT" w:eastAsia="lt-LT"/>
        </w:rPr>
        <w:t xml:space="preserve">Didelė dalis Lietuvos gyventojų </w:t>
      </w:r>
      <w:r w:rsidR="008748EE">
        <w:rPr>
          <w:rFonts w:ascii="Arial" w:eastAsia="Times New Roman" w:hAnsi="Arial" w:cs="Arial"/>
          <w:color w:val="222222"/>
          <w:sz w:val="22"/>
          <w:lang w:val="lt-LT" w:eastAsia="lt-LT"/>
        </w:rPr>
        <w:t>mano</w:t>
      </w:r>
      <w:r w:rsidR="0002321A">
        <w:rPr>
          <w:rFonts w:ascii="Arial" w:eastAsia="Times New Roman" w:hAnsi="Arial" w:cs="Arial"/>
          <w:color w:val="222222"/>
          <w:sz w:val="22"/>
          <w:lang w:val="lt-LT" w:eastAsia="lt-LT"/>
        </w:rPr>
        <w:t xml:space="preserve">, kad </w:t>
      </w:r>
      <w:r w:rsidR="008748EE">
        <w:rPr>
          <w:rFonts w:ascii="Arial" w:eastAsia="Times New Roman" w:hAnsi="Arial" w:cs="Arial"/>
          <w:color w:val="222222"/>
          <w:sz w:val="22"/>
          <w:lang w:val="lt-LT" w:eastAsia="lt-LT"/>
        </w:rPr>
        <w:t>tam, jog senatvėje jaustųsi finansiškai stabiliai,</w:t>
      </w:r>
      <w:r w:rsidR="0002321A">
        <w:rPr>
          <w:rFonts w:ascii="Arial" w:eastAsia="Times New Roman" w:hAnsi="Arial" w:cs="Arial"/>
          <w:color w:val="222222"/>
          <w:sz w:val="22"/>
          <w:lang w:val="lt-LT" w:eastAsia="lt-LT"/>
        </w:rPr>
        <w:t xml:space="preserve"> jų pajamos </w:t>
      </w:r>
      <w:r w:rsidR="008748EE">
        <w:rPr>
          <w:rFonts w:ascii="Arial" w:eastAsia="Times New Roman" w:hAnsi="Arial" w:cs="Arial"/>
          <w:color w:val="222222"/>
          <w:sz w:val="22"/>
          <w:lang w:val="lt-LT" w:eastAsia="lt-LT"/>
        </w:rPr>
        <w:t xml:space="preserve">turėtų </w:t>
      </w:r>
      <w:r w:rsidR="0002321A">
        <w:rPr>
          <w:rFonts w:ascii="Arial" w:eastAsia="Times New Roman" w:hAnsi="Arial" w:cs="Arial"/>
          <w:color w:val="222222"/>
          <w:sz w:val="22"/>
          <w:lang w:val="lt-LT" w:eastAsia="lt-LT"/>
        </w:rPr>
        <w:t>smarkiai nesumažėt</w:t>
      </w:r>
      <w:r w:rsidR="008748EE">
        <w:rPr>
          <w:rFonts w:ascii="Arial" w:eastAsia="Times New Roman" w:hAnsi="Arial" w:cs="Arial"/>
          <w:color w:val="222222"/>
          <w:sz w:val="22"/>
          <w:lang w:val="lt-LT" w:eastAsia="lt-LT"/>
        </w:rPr>
        <w:t>i, t. y.</w:t>
      </w:r>
      <w:r w:rsidR="0002321A">
        <w:rPr>
          <w:rFonts w:ascii="Arial" w:eastAsia="Times New Roman" w:hAnsi="Arial" w:cs="Arial"/>
          <w:color w:val="222222"/>
          <w:sz w:val="22"/>
          <w:lang w:val="lt-LT" w:eastAsia="lt-LT"/>
        </w:rPr>
        <w:t xml:space="preserve"> būtų panašios arba netgi didesnės nei iki tol </w:t>
      </w:r>
      <w:r w:rsidR="008748EE">
        <w:rPr>
          <w:rFonts w:ascii="Arial" w:eastAsia="Times New Roman" w:hAnsi="Arial" w:cs="Arial"/>
          <w:color w:val="222222"/>
          <w:sz w:val="22"/>
          <w:lang w:val="lt-LT" w:eastAsia="lt-LT"/>
        </w:rPr>
        <w:t>gautos</w:t>
      </w:r>
      <w:r w:rsidR="0002321A">
        <w:rPr>
          <w:rFonts w:ascii="Arial" w:eastAsia="Times New Roman" w:hAnsi="Arial" w:cs="Arial"/>
          <w:color w:val="222222"/>
          <w:sz w:val="22"/>
          <w:lang w:val="lt-LT" w:eastAsia="lt-LT"/>
        </w:rPr>
        <w:t xml:space="preserve"> </w:t>
      </w:r>
      <w:r w:rsidR="008748EE">
        <w:rPr>
          <w:rFonts w:ascii="Arial" w:eastAsia="Times New Roman" w:hAnsi="Arial" w:cs="Arial"/>
          <w:color w:val="222222"/>
          <w:sz w:val="22"/>
          <w:lang w:val="lt-LT" w:eastAsia="lt-LT"/>
        </w:rPr>
        <w:t>pajamos</w:t>
      </w:r>
      <w:r w:rsidR="0002321A">
        <w:rPr>
          <w:rFonts w:ascii="Arial" w:eastAsia="Times New Roman" w:hAnsi="Arial" w:cs="Arial"/>
          <w:color w:val="222222"/>
          <w:sz w:val="22"/>
          <w:lang w:val="lt-LT" w:eastAsia="lt-LT"/>
        </w:rPr>
        <w:t>. Tai rodo, kad Lietuvoje žmonės ir toliau nori gyventi taip, kaip gyveno, per daug nemažindami savo išlaidų gyvenimo kokybei – tiek maistui, tiek rūbams, paslaugoms ar pramogoms</w:t>
      </w:r>
      <w:r>
        <w:rPr>
          <w:rFonts w:ascii="Arial" w:eastAsia="Times New Roman" w:hAnsi="Arial" w:cs="Arial"/>
          <w:color w:val="222222"/>
          <w:sz w:val="22"/>
          <w:lang w:val="lt-LT" w:eastAsia="lt-LT"/>
        </w:rPr>
        <w:t xml:space="preserve">“, – sako </w:t>
      </w:r>
      <w:r w:rsidRPr="00FF3420">
        <w:rPr>
          <w:rFonts w:ascii="Arial" w:eastAsia="Times New Roman" w:hAnsi="Arial" w:cs="Arial"/>
          <w:color w:val="222222"/>
          <w:sz w:val="22"/>
          <w:lang w:val="lt-LT" w:eastAsia="lt-LT"/>
        </w:rPr>
        <w:t>„</w:t>
      </w:r>
      <w:proofErr w:type="spellStart"/>
      <w:r w:rsidRPr="00FF3420">
        <w:rPr>
          <w:rFonts w:ascii="Arial" w:eastAsia="Times New Roman" w:hAnsi="Arial" w:cs="Arial"/>
          <w:color w:val="222222"/>
          <w:sz w:val="22"/>
          <w:lang w:val="lt-LT" w:eastAsia="lt-LT"/>
        </w:rPr>
        <w:t>Luminor</w:t>
      </w:r>
      <w:proofErr w:type="spellEnd"/>
      <w:r w:rsidRPr="00FF3420">
        <w:rPr>
          <w:rFonts w:ascii="Arial" w:eastAsia="Times New Roman" w:hAnsi="Arial" w:cs="Arial"/>
          <w:color w:val="222222"/>
          <w:sz w:val="22"/>
          <w:lang w:val="lt-LT" w:eastAsia="lt-LT"/>
        </w:rPr>
        <w:t xml:space="preserve"> investicijų valdymas“ </w:t>
      </w:r>
      <w:r w:rsidR="00F5650E" w:rsidRPr="00FF3420">
        <w:rPr>
          <w:rFonts w:ascii="Arial" w:eastAsia="Times New Roman" w:hAnsi="Arial" w:cs="Arial"/>
          <w:color w:val="222222"/>
          <w:sz w:val="22"/>
          <w:lang w:val="lt-LT" w:eastAsia="lt-LT"/>
        </w:rPr>
        <w:t xml:space="preserve">vadovė </w:t>
      </w:r>
      <w:r w:rsidRPr="00FF3420">
        <w:rPr>
          <w:rFonts w:ascii="Arial" w:eastAsia="Times New Roman" w:hAnsi="Arial" w:cs="Arial"/>
          <w:color w:val="222222"/>
          <w:sz w:val="22"/>
          <w:lang w:val="lt-LT" w:eastAsia="lt-LT"/>
        </w:rPr>
        <w:t xml:space="preserve">Loreta </w:t>
      </w:r>
      <w:proofErr w:type="spellStart"/>
      <w:r w:rsidRPr="00FF3420">
        <w:rPr>
          <w:rFonts w:ascii="Arial" w:eastAsia="Times New Roman" w:hAnsi="Arial" w:cs="Arial"/>
          <w:color w:val="222222"/>
          <w:sz w:val="22"/>
          <w:lang w:val="lt-LT" w:eastAsia="lt-LT"/>
        </w:rPr>
        <w:t>Načajienė</w:t>
      </w:r>
      <w:proofErr w:type="spellEnd"/>
      <w:r w:rsidRPr="00FF3420">
        <w:rPr>
          <w:rFonts w:ascii="Arial" w:eastAsia="Times New Roman" w:hAnsi="Arial" w:cs="Arial"/>
          <w:color w:val="222222"/>
          <w:sz w:val="22"/>
          <w:lang w:val="lt-LT" w:eastAsia="lt-LT"/>
        </w:rPr>
        <w:t>.</w:t>
      </w:r>
    </w:p>
    <w:p w14:paraId="2ABADFA6" w14:textId="77777777" w:rsidR="00214251" w:rsidRDefault="00214251" w:rsidP="00B1299A">
      <w:pPr>
        <w:jc w:val="both"/>
        <w:rPr>
          <w:rFonts w:ascii="Arial" w:eastAsia="Times New Roman" w:hAnsi="Arial" w:cs="Arial"/>
          <w:b/>
          <w:bCs/>
          <w:color w:val="222222"/>
          <w:sz w:val="22"/>
          <w:lang w:val="lt-LT" w:eastAsia="lt-LT"/>
        </w:rPr>
      </w:pPr>
    </w:p>
    <w:p w14:paraId="0B3412E8" w14:textId="606119EC" w:rsidR="00FF3420" w:rsidRPr="00BD1035" w:rsidRDefault="008748EE" w:rsidP="00B1299A">
      <w:pPr>
        <w:jc w:val="both"/>
        <w:rPr>
          <w:rFonts w:ascii="Arial" w:eastAsia="Times New Roman" w:hAnsi="Arial" w:cs="Arial"/>
          <w:b/>
          <w:bCs/>
          <w:color w:val="222222"/>
          <w:sz w:val="22"/>
          <w:lang w:val="lt-LT" w:eastAsia="lt-LT"/>
        </w:rPr>
      </w:pPr>
      <w:r>
        <w:rPr>
          <w:rFonts w:ascii="Arial" w:eastAsia="Times New Roman" w:hAnsi="Arial" w:cs="Arial"/>
          <w:b/>
          <w:bCs/>
          <w:color w:val="222222"/>
          <w:sz w:val="22"/>
          <w:lang w:val="lt-LT" w:eastAsia="lt-LT"/>
        </w:rPr>
        <w:t>Jaunų asmenų l</w:t>
      </w:r>
      <w:r w:rsidR="00B323DE">
        <w:rPr>
          <w:rFonts w:ascii="Arial" w:eastAsia="Times New Roman" w:hAnsi="Arial" w:cs="Arial"/>
          <w:b/>
          <w:bCs/>
          <w:color w:val="222222"/>
          <w:sz w:val="22"/>
          <w:lang w:val="lt-LT" w:eastAsia="lt-LT"/>
        </w:rPr>
        <w:t>ūkesčiai senatvės pensij</w:t>
      </w:r>
      <w:r>
        <w:rPr>
          <w:rFonts w:ascii="Arial" w:eastAsia="Times New Roman" w:hAnsi="Arial" w:cs="Arial"/>
          <w:b/>
          <w:bCs/>
          <w:color w:val="222222"/>
          <w:sz w:val="22"/>
          <w:lang w:val="lt-LT" w:eastAsia="lt-LT"/>
        </w:rPr>
        <w:t>ai – ambicingi</w:t>
      </w:r>
    </w:p>
    <w:p w14:paraId="76DF97AE" w14:textId="77777777" w:rsidR="00FE5C7A" w:rsidRDefault="00FE5C7A" w:rsidP="00B1299A">
      <w:pPr>
        <w:jc w:val="both"/>
        <w:rPr>
          <w:rFonts w:ascii="Arial" w:eastAsia="Times New Roman" w:hAnsi="Arial" w:cs="Arial"/>
          <w:color w:val="222222"/>
          <w:sz w:val="22"/>
          <w:lang w:val="lt-LT" w:eastAsia="lt-LT"/>
        </w:rPr>
      </w:pPr>
    </w:p>
    <w:p w14:paraId="161F0C61" w14:textId="3079B3AD" w:rsidR="00D53B7C" w:rsidRDefault="008748EE" w:rsidP="00B1299A">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 xml:space="preserve">62 proc. jauniausių </w:t>
      </w:r>
      <w:r w:rsidR="00195E07">
        <w:rPr>
          <w:rFonts w:ascii="Arial" w:eastAsia="Times New Roman" w:hAnsi="Arial" w:cs="Arial"/>
          <w:color w:val="222222"/>
          <w:sz w:val="22"/>
          <w:lang w:val="lt-LT" w:eastAsia="lt-LT"/>
        </w:rPr>
        <w:t xml:space="preserve">(18–29 metų amžiaus) </w:t>
      </w:r>
      <w:r>
        <w:rPr>
          <w:rFonts w:ascii="Arial" w:eastAsia="Times New Roman" w:hAnsi="Arial" w:cs="Arial"/>
          <w:color w:val="222222"/>
          <w:sz w:val="22"/>
          <w:lang w:val="lt-LT" w:eastAsia="lt-LT"/>
        </w:rPr>
        <w:t>apklausos respondentų nurodė, kad jų norima pensija yra  artima darbo užmokesčiui (71–100 proc.) arba didesnė už gaunamas pajamas. Jie taip pat</w:t>
      </w:r>
      <w:r w:rsidR="00FE5C7A">
        <w:rPr>
          <w:rFonts w:ascii="Arial" w:eastAsia="Times New Roman" w:hAnsi="Arial" w:cs="Arial"/>
          <w:color w:val="222222"/>
          <w:sz w:val="22"/>
          <w:lang w:val="lt-LT" w:eastAsia="lt-LT"/>
        </w:rPr>
        <w:t xml:space="preserve"> dažniausiai </w:t>
      </w:r>
      <w:r w:rsidR="00B93661">
        <w:rPr>
          <w:rFonts w:ascii="Arial" w:eastAsia="Times New Roman" w:hAnsi="Arial" w:cs="Arial"/>
          <w:color w:val="222222"/>
          <w:sz w:val="22"/>
          <w:lang w:val="lt-LT" w:eastAsia="lt-LT"/>
        </w:rPr>
        <w:t xml:space="preserve">(51 proc.) </w:t>
      </w:r>
      <w:r w:rsidR="00FE5C7A">
        <w:rPr>
          <w:rFonts w:ascii="Arial" w:eastAsia="Times New Roman" w:hAnsi="Arial" w:cs="Arial"/>
          <w:color w:val="222222"/>
          <w:sz w:val="22"/>
          <w:lang w:val="lt-LT" w:eastAsia="lt-LT"/>
        </w:rPr>
        <w:t xml:space="preserve">nori gauti </w:t>
      </w:r>
      <w:r w:rsidR="00A119A5">
        <w:rPr>
          <w:rFonts w:ascii="Arial" w:eastAsia="Times New Roman" w:hAnsi="Arial" w:cs="Arial"/>
          <w:color w:val="222222"/>
          <w:sz w:val="22"/>
          <w:lang w:val="lt-LT" w:eastAsia="lt-LT"/>
        </w:rPr>
        <w:t>801</w:t>
      </w:r>
      <w:r w:rsidR="00FE5C7A">
        <w:rPr>
          <w:rFonts w:ascii="Arial" w:eastAsia="Times New Roman" w:hAnsi="Arial" w:cs="Arial"/>
          <w:color w:val="222222"/>
          <w:sz w:val="22"/>
          <w:lang w:val="lt-LT" w:eastAsia="lt-LT"/>
        </w:rPr>
        <w:t>–1400 Eur pensiją.</w:t>
      </w:r>
      <w:r w:rsidR="00A119A5">
        <w:rPr>
          <w:rFonts w:ascii="Arial" w:eastAsia="Times New Roman" w:hAnsi="Arial" w:cs="Arial"/>
          <w:color w:val="222222"/>
          <w:sz w:val="22"/>
          <w:lang w:val="lt-LT" w:eastAsia="lt-LT"/>
        </w:rPr>
        <w:t xml:space="preserve"> </w:t>
      </w:r>
      <w:r>
        <w:rPr>
          <w:rFonts w:ascii="Arial" w:eastAsia="Times New Roman" w:hAnsi="Arial" w:cs="Arial"/>
          <w:color w:val="222222"/>
          <w:sz w:val="22"/>
          <w:lang w:val="lt-LT" w:eastAsia="lt-LT"/>
        </w:rPr>
        <w:t xml:space="preserve">Verta pastebėti, kad beveik penktadalis </w:t>
      </w:r>
      <w:r w:rsidR="00A119A5">
        <w:rPr>
          <w:rFonts w:ascii="Arial" w:eastAsia="Times New Roman" w:hAnsi="Arial" w:cs="Arial"/>
          <w:color w:val="222222"/>
          <w:sz w:val="22"/>
          <w:lang w:val="lt-LT" w:eastAsia="lt-LT"/>
        </w:rPr>
        <w:t xml:space="preserve">(17 proc.) </w:t>
      </w:r>
      <w:r>
        <w:rPr>
          <w:rFonts w:ascii="Arial" w:eastAsia="Times New Roman" w:hAnsi="Arial" w:cs="Arial"/>
          <w:color w:val="222222"/>
          <w:sz w:val="22"/>
          <w:lang w:val="lt-LT" w:eastAsia="lt-LT"/>
        </w:rPr>
        <w:t xml:space="preserve">jaunų asmenų </w:t>
      </w:r>
      <w:r w:rsidR="00195E07">
        <w:rPr>
          <w:rFonts w:ascii="Arial" w:eastAsia="Times New Roman" w:hAnsi="Arial" w:cs="Arial"/>
          <w:color w:val="222222"/>
          <w:sz w:val="22"/>
          <w:lang w:val="lt-LT" w:eastAsia="lt-LT"/>
        </w:rPr>
        <w:t>finansiškai stabiliai jaustųsi gaudami tik</w:t>
      </w:r>
      <w:r w:rsidR="00A119A5">
        <w:rPr>
          <w:rFonts w:ascii="Arial" w:eastAsia="Times New Roman" w:hAnsi="Arial" w:cs="Arial"/>
          <w:color w:val="222222"/>
          <w:sz w:val="22"/>
          <w:lang w:val="lt-LT" w:eastAsia="lt-LT"/>
        </w:rPr>
        <w:t xml:space="preserve"> daugiau nei 2 tūkst. Eur siekiančią pensiją. </w:t>
      </w:r>
      <w:r w:rsidR="00FE5C7A">
        <w:rPr>
          <w:rFonts w:ascii="Arial" w:eastAsia="Times New Roman" w:hAnsi="Arial" w:cs="Arial"/>
          <w:color w:val="222222"/>
          <w:sz w:val="22"/>
          <w:lang w:val="lt-LT" w:eastAsia="lt-LT"/>
        </w:rPr>
        <w:t xml:space="preserve">Visose amžiaus grupėse </w:t>
      </w:r>
      <w:r w:rsidR="00195E07">
        <w:rPr>
          <w:rFonts w:ascii="Arial" w:eastAsia="Times New Roman" w:hAnsi="Arial" w:cs="Arial"/>
          <w:color w:val="222222"/>
          <w:sz w:val="22"/>
          <w:lang w:val="lt-LT" w:eastAsia="lt-LT"/>
        </w:rPr>
        <w:t xml:space="preserve">bendrai, </w:t>
      </w:r>
      <w:r w:rsidR="00FE5C7A">
        <w:rPr>
          <w:rFonts w:ascii="Arial" w:eastAsia="Times New Roman" w:hAnsi="Arial" w:cs="Arial"/>
          <w:color w:val="222222"/>
          <w:sz w:val="22"/>
          <w:lang w:val="lt-LT" w:eastAsia="lt-LT"/>
        </w:rPr>
        <w:t>didžioji respondentų dalis (47 proc.) atsakė, kad juos tenkintų 80</w:t>
      </w:r>
      <w:r w:rsidR="00B93661">
        <w:rPr>
          <w:rFonts w:ascii="Arial" w:eastAsia="Times New Roman" w:hAnsi="Arial" w:cs="Arial"/>
          <w:color w:val="222222"/>
          <w:sz w:val="22"/>
          <w:lang w:val="lt-LT" w:eastAsia="lt-LT"/>
        </w:rPr>
        <w:t>1</w:t>
      </w:r>
      <w:r w:rsidR="00FE5C7A">
        <w:rPr>
          <w:rFonts w:ascii="Arial" w:eastAsia="Times New Roman" w:hAnsi="Arial" w:cs="Arial"/>
          <w:color w:val="222222"/>
          <w:sz w:val="22"/>
          <w:lang w:val="lt-LT" w:eastAsia="lt-LT"/>
        </w:rPr>
        <w:t xml:space="preserve">–1200 Eur </w:t>
      </w:r>
      <w:r>
        <w:rPr>
          <w:rFonts w:ascii="Arial" w:eastAsia="Times New Roman" w:hAnsi="Arial" w:cs="Arial"/>
          <w:color w:val="222222"/>
          <w:sz w:val="22"/>
          <w:lang w:val="lt-LT" w:eastAsia="lt-LT"/>
        </w:rPr>
        <w:t>dydžio</w:t>
      </w:r>
      <w:r w:rsidR="00FE5C7A">
        <w:rPr>
          <w:rFonts w:ascii="Arial" w:eastAsia="Times New Roman" w:hAnsi="Arial" w:cs="Arial"/>
          <w:color w:val="222222"/>
          <w:sz w:val="22"/>
          <w:lang w:val="lt-LT" w:eastAsia="lt-LT"/>
        </w:rPr>
        <w:t xml:space="preserve"> pensija.</w:t>
      </w:r>
      <w:r>
        <w:rPr>
          <w:rFonts w:ascii="Arial" w:eastAsia="Times New Roman" w:hAnsi="Arial" w:cs="Arial"/>
          <w:color w:val="222222"/>
          <w:sz w:val="22"/>
          <w:lang w:val="lt-LT" w:eastAsia="lt-LT"/>
        </w:rPr>
        <w:t xml:space="preserve"> </w:t>
      </w:r>
    </w:p>
    <w:p w14:paraId="6A835412" w14:textId="77777777" w:rsidR="00FD2AF0" w:rsidRDefault="00FD2AF0" w:rsidP="00B1299A">
      <w:pPr>
        <w:jc w:val="both"/>
        <w:rPr>
          <w:rFonts w:ascii="Arial" w:eastAsia="Times New Roman" w:hAnsi="Arial" w:cs="Arial"/>
          <w:color w:val="222222"/>
          <w:sz w:val="22"/>
          <w:lang w:val="lt-LT" w:eastAsia="lt-LT"/>
        </w:rPr>
      </w:pPr>
    </w:p>
    <w:p w14:paraId="33F671BD" w14:textId="5FCEAC92" w:rsidR="0042267E" w:rsidRDefault="006C3EF4" w:rsidP="00B93661">
      <w:pPr>
        <w:jc w:val="both"/>
        <w:rPr>
          <w:rFonts w:ascii="Arial" w:eastAsia="Times New Roman" w:hAnsi="Arial" w:cs="Arial"/>
          <w:color w:val="222222"/>
          <w:sz w:val="22"/>
          <w:lang w:val="lt-LT" w:eastAsia="lt-LT"/>
        </w:rPr>
      </w:pPr>
      <w:r w:rsidRPr="006B2F23">
        <w:rPr>
          <w:rFonts w:ascii="Arial" w:eastAsia="Times New Roman" w:hAnsi="Arial" w:cs="Arial"/>
          <w:color w:val="222222"/>
          <w:sz w:val="22"/>
          <w:lang w:val="lt-LT" w:eastAsia="lt-LT"/>
        </w:rPr>
        <w:t>„Nemaža Lietuvos gyventojų dalis šiuo metu gauna vidutinio dydžio arba jam artimą uždarbį</w:t>
      </w:r>
      <w:r w:rsidR="008748EE">
        <w:rPr>
          <w:rFonts w:ascii="Arial" w:eastAsia="Times New Roman" w:hAnsi="Arial" w:cs="Arial"/>
          <w:color w:val="222222"/>
          <w:sz w:val="22"/>
          <w:lang w:val="lt-LT" w:eastAsia="lt-LT"/>
        </w:rPr>
        <w:t xml:space="preserve"> – maždaug pusė</w:t>
      </w:r>
      <w:r w:rsidRPr="006B2F23">
        <w:rPr>
          <w:rFonts w:ascii="Arial" w:eastAsia="Times New Roman" w:hAnsi="Arial" w:cs="Arial"/>
          <w:color w:val="222222"/>
          <w:sz w:val="22"/>
          <w:lang w:val="lt-LT" w:eastAsia="lt-LT"/>
        </w:rPr>
        <w:t xml:space="preserve"> apklausoje dalyvavusių respondentų </w:t>
      </w:r>
      <w:r w:rsidR="008748EE">
        <w:rPr>
          <w:rFonts w:ascii="Arial" w:eastAsia="Times New Roman" w:hAnsi="Arial" w:cs="Arial"/>
          <w:color w:val="222222"/>
          <w:sz w:val="22"/>
          <w:lang w:val="lt-LT" w:eastAsia="lt-LT"/>
        </w:rPr>
        <w:t>jaustųsi finansiškai stabiliai,</w:t>
      </w:r>
      <w:r w:rsidR="00B93661" w:rsidRPr="006B2F23">
        <w:rPr>
          <w:rFonts w:ascii="Arial" w:eastAsia="Times New Roman" w:hAnsi="Arial" w:cs="Arial"/>
          <w:color w:val="222222"/>
          <w:sz w:val="22"/>
          <w:lang w:val="lt-LT" w:eastAsia="lt-LT"/>
        </w:rPr>
        <w:t xml:space="preserve"> </w:t>
      </w:r>
      <w:r w:rsidRPr="006B2F23">
        <w:rPr>
          <w:rFonts w:ascii="Arial" w:eastAsia="Times New Roman" w:hAnsi="Arial" w:cs="Arial"/>
          <w:color w:val="222222"/>
          <w:sz w:val="22"/>
          <w:lang w:val="lt-LT" w:eastAsia="lt-LT"/>
        </w:rPr>
        <w:t>gau</w:t>
      </w:r>
      <w:r w:rsidR="008748EE">
        <w:rPr>
          <w:rFonts w:ascii="Arial" w:eastAsia="Times New Roman" w:hAnsi="Arial" w:cs="Arial"/>
          <w:color w:val="222222"/>
          <w:sz w:val="22"/>
          <w:lang w:val="lt-LT" w:eastAsia="lt-LT"/>
        </w:rPr>
        <w:t xml:space="preserve">dami </w:t>
      </w:r>
      <w:r w:rsidRPr="006B2F23">
        <w:rPr>
          <w:rFonts w:ascii="Arial" w:eastAsia="Times New Roman" w:hAnsi="Arial" w:cs="Arial"/>
          <w:color w:val="222222"/>
          <w:sz w:val="22"/>
          <w:lang w:val="lt-LT" w:eastAsia="lt-LT"/>
        </w:rPr>
        <w:t>tokio paties dydžio arba didesnę pensiją</w:t>
      </w:r>
      <w:r w:rsidR="008748EE">
        <w:rPr>
          <w:rFonts w:ascii="Arial" w:eastAsia="Times New Roman" w:hAnsi="Arial" w:cs="Arial"/>
          <w:color w:val="222222"/>
          <w:sz w:val="22"/>
          <w:lang w:val="lt-LT" w:eastAsia="lt-LT"/>
        </w:rPr>
        <w:t>. Verta pastebėti, kad j</w:t>
      </w:r>
      <w:r w:rsidR="00B93661" w:rsidRPr="006B2F23">
        <w:rPr>
          <w:rFonts w:ascii="Arial" w:eastAsia="Times New Roman" w:hAnsi="Arial" w:cs="Arial"/>
          <w:color w:val="222222"/>
          <w:sz w:val="22"/>
          <w:lang w:val="lt-LT" w:eastAsia="lt-LT"/>
        </w:rPr>
        <w:t>aunim</w:t>
      </w:r>
      <w:r w:rsidR="00CD45F7">
        <w:rPr>
          <w:rFonts w:ascii="Arial" w:eastAsia="Times New Roman" w:hAnsi="Arial" w:cs="Arial"/>
          <w:color w:val="222222"/>
          <w:sz w:val="22"/>
          <w:lang w:val="lt-LT" w:eastAsia="lt-LT"/>
        </w:rPr>
        <w:t>o lūkesčiai pensijai dažnai yra ambicingesni nei daugumos respondentų visose amžiaus grupėse</w:t>
      </w:r>
      <w:r w:rsidR="008130AA" w:rsidRPr="006B2F23">
        <w:rPr>
          <w:rFonts w:ascii="Arial" w:eastAsia="Times New Roman" w:hAnsi="Arial" w:cs="Arial"/>
          <w:color w:val="222222"/>
          <w:sz w:val="22"/>
          <w:lang w:val="lt-LT" w:eastAsia="lt-LT"/>
        </w:rPr>
        <w:t>“, – pastebi</w:t>
      </w:r>
      <w:r w:rsidR="008130AA" w:rsidRPr="00FF3420">
        <w:rPr>
          <w:rFonts w:ascii="Arial" w:eastAsia="Times New Roman" w:hAnsi="Arial" w:cs="Arial"/>
          <w:color w:val="222222"/>
          <w:sz w:val="22"/>
          <w:lang w:val="lt-LT" w:eastAsia="lt-LT"/>
        </w:rPr>
        <w:t xml:space="preserve"> L. </w:t>
      </w:r>
      <w:proofErr w:type="spellStart"/>
      <w:r w:rsidR="008130AA" w:rsidRPr="00FF3420">
        <w:rPr>
          <w:rFonts w:ascii="Arial" w:eastAsia="Times New Roman" w:hAnsi="Arial" w:cs="Arial"/>
          <w:color w:val="222222"/>
          <w:sz w:val="22"/>
          <w:lang w:val="lt-LT" w:eastAsia="lt-LT"/>
        </w:rPr>
        <w:t>Načajienė</w:t>
      </w:r>
      <w:proofErr w:type="spellEnd"/>
      <w:r w:rsidR="008130AA" w:rsidRPr="00FF3420">
        <w:rPr>
          <w:rFonts w:ascii="Arial" w:eastAsia="Times New Roman" w:hAnsi="Arial" w:cs="Arial"/>
          <w:color w:val="222222"/>
          <w:sz w:val="22"/>
          <w:lang w:val="lt-LT" w:eastAsia="lt-LT"/>
        </w:rPr>
        <w:t>.</w:t>
      </w:r>
    </w:p>
    <w:p w14:paraId="6F3DDAE4" w14:textId="77777777" w:rsidR="006C3EF4" w:rsidRDefault="006C3EF4" w:rsidP="00FE4113">
      <w:pPr>
        <w:jc w:val="both"/>
        <w:rPr>
          <w:rFonts w:ascii="Arial" w:eastAsia="Times New Roman" w:hAnsi="Arial" w:cs="Arial"/>
          <w:color w:val="222222"/>
          <w:sz w:val="22"/>
          <w:lang w:val="lt-LT" w:eastAsia="lt-LT"/>
        </w:rPr>
      </w:pPr>
    </w:p>
    <w:p w14:paraId="1259A0A4" w14:textId="19186F2C" w:rsidR="00143932" w:rsidRDefault="009A75F4" w:rsidP="00FE4113">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Vadovaujantis apklausos duomenimis matoma, kad s</w:t>
      </w:r>
      <w:r w:rsidR="00143932">
        <w:rPr>
          <w:rFonts w:ascii="Arial" w:eastAsia="Times New Roman" w:hAnsi="Arial" w:cs="Arial"/>
          <w:color w:val="222222"/>
          <w:sz w:val="22"/>
          <w:lang w:val="lt-LT" w:eastAsia="lt-LT"/>
        </w:rPr>
        <w:t xml:space="preserve">ituacija kitose Baltijos šalyse kiek kitokia – didelė Latvijos gyventojų dalis (21 proc.), lyginant su Estijos ir Lietuvos gyventojais (10 ir 12 proc. atitinkamai), norėtų didesnės nei 100 proc. nuo buvusių pajamų siekiančios pensijos. Tačiau Estijoje net 39 proc. apklaustųjų nežino, kokios pensijos norėtų. </w:t>
      </w:r>
      <w:r w:rsidR="00143932" w:rsidRPr="00E84B84">
        <w:rPr>
          <w:rFonts w:ascii="Arial" w:eastAsia="Times New Roman" w:hAnsi="Arial" w:cs="Arial"/>
          <w:color w:val="222222"/>
          <w:sz w:val="22"/>
          <w:lang w:val="lt-LT" w:eastAsia="lt-LT"/>
        </w:rPr>
        <w:t>Lyginant su Lietuvos</w:t>
      </w:r>
      <w:r w:rsidR="00143932">
        <w:rPr>
          <w:rFonts w:ascii="Arial" w:eastAsia="Times New Roman" w:hAnsi="Arial" w:cs="Arial"/>
          <w:color w:val="222222"/>
          <w:sz w:val="22"/>
          <w:lang w:val="lt-LT" w:eastAsia="lt-LT"/>
        </w:rPr>
        <w:t xml:space="preserve"> (40 proc.)</w:t>
      </w:r>
      <w:r w:rsidR="00143932" w:rsidRPr="00E84B84">
        <w:rPr>
          <w:rFonts w:ascii="Arial" w:eastAsia="Times New Roman" w:hAnsi="Arial" w:cs="Arial"/>
          <w:color w:val="222222"/>
          <w:sz w:val="22"/>
          <w:lang w:val="lt-LT" w:eastAsia="lt-LT"/>
        </w:rPr>
        <w:t xml:space="preserve"> ir Latvijos</w:t>
      </w:r>
      <w:r w:rsidR="00143932">
        <w:rPr>
          <w:rFonts w:ascii="Arial" w:eastAsia="Times New Roman" w:hAnsi="Arial" w:cs="Arial"/>
          <w:color w:val="222222"/>
          <w:sz w:val="22"/>
          <w:lang w:val="lt-LT" w:eastAsia="lt-LT"/>
        </w:rPr>
        <w:t xml:space="preserve"> (48 proc.)</w:t>
      </w:r>
      <w:r w:rsidR="00143932" w:rsidRPr="00E84B84">
        <w:rPr>
          <w:rFonts w:ascii="Arial" w:eastAsia="Times New Roman" w:hAnsi="Arial" w:cs="Arial"/>
          <w:color w:val="222222"/>
          <w:sz w:val="22"/>
          <w:lang w:val="lt-LT" w:eastAsia="lt-LT"/>
        </w:rPr>
        <w:t xml:space="preserve"> gyventojais, Estijos gyventojai </w:t>
      </w:r>
      <w:r w:rsidR="00143932">
        <w:rPr>
          <w:rFonts w:ascii="Arial" w:eastAsia="Times New Roman" w:hAnsi="Arial" w:cs="Arial"/>
          <w:color w:val="222222"/>
          <w:sz w:val="22"/>
          <w:lang w:val="lt-LT" w:eastAsia="lt-LT"/>
        </w:rPr>
        <w:t>pastebimai rečiau (26 proc.)</w:t>
      </w:r>
      <w:r w:rsidR="00143932" w:rsidRPr="00E84B84">
        <w:rPr>
          <w:rFonts w:ascii="Arial" w:eastAsia="Times New Roman" w:hAnsi="Arial" w:cs="Arial"/>
          <w:color w:val="222222"/>
          <w:sz w:val="22"/>
          <w:lang w:val="lt-LT" w:eastAsia="lt-LT"/>
        </w:rPr>
        <w:t xml:space="preserve"> </w:t>
      </w:r>
      <w:r w:rsidR="00195E07">
        <w:rPr>
          <w:rFonts w:ascii="Arial" w:eastAsia="Times New Roman" w:hAnsi="Arial" w:cs="Arial"/>
          <w:color w:val="222222"/>
          <w:sz w:val="22"/>
          <w:lang w:val="lt-LT" w:eastAsia="lt-LT"/>
        </w:rPr>
        <w:t>jaustųsi finansiškai stabiliai su</w:t>
      </w:r>
      <w:r w:rsidR="00143932" w:rsidRPr="00E84B84">
        <w:rPr>
          <w:rFonts w:ascii="Arial" w:eastAsia="Times New Roman" w:hAnsi="Arial" w:cs="Arial"/>
          <w:color w:val="222222"/>
          <w:sz w:val="22"/>
          <w:lang w:val="lt-LT" w:eastAsia="lt-LT"/>
        </w:rPr>
        <w:t xml:space="preserve"> artim</w:t>
      </w:r>
      <w:r w:rsidR="00195E07">
        <w:rPr>
          <w:rFonts w:ascii="Arial" w:eastAsia="Times New Roman" w:hAnsi="Arial" w:cs="Arial"/>
          <w:color w:val="222222"/>
          <w:sz w:val="22"/>
          <w:lang w:val="lt-LT" w:eastAsia="lt-LT"/>
        </w:rPr>
        <w:t>a</w:t>
      </w:r>
      <w:r w:rsidR="00143932">
        <w:rPr>
          <w:rFonts w:ascii="Arial" w:eastAsia="Times New Roman" w:hAnsi="Arial" w:cs="Arial"/>
          <w:color w:val="222222"/>
          <w:sz w:val="22"/>
          <w:lang w:val="lt-LT" w:eastAsia="lt-LT"/>
        </w:rPr>
        <w:t xml:space="preserve"> (</w:t>
      </w:r>
      <w:r w:rsidR="00143932" w:rsidRPr="001550E8">
        <w:rPr>
          <w:rFonts w:ascii="Arial" w:eastAsia="Times New Roman" w:hAnsi="Arial" w:cs="Arial"/>
          <w:color w:val="222222"/>
          <w:sz w:val="22"/>
          <w:lang w:val="lt-LT" w:eastAsia="lt-LT"/>
        </w:rPr>
        <w:t>81–100 proc.</w:t>
      </w:r>
      <w:r w:rsidR="00143932">
        <w:rPr>
          <w:rFonts w:ascii="Arial" w:eastAsia="Times New Roman" w:hAnsi="Arial" w:cs="Arial"/>
          <w:color w:val="222222"/>
          <w:sz w:val="22"/>
          <w:lang w:val="lt-LT" w:eastAsia="lt-LT"/>
        </w:rPr>
        <w:t>)</w:t>
      </w:r>
      <w:r w:rsidR="00143932" w:rsidRPr="00E84B84">
        <w:rPr>
          <w:rFonts w:ascii="Arial" w:eastAsia="Times New Roman" w:hAnsi="Arial" w:cs="Arial"/>
          <w:color w:val="222222"/>
          <w:sz w:val="22"/>
          <w:lang w:val="lt-LT" w:eastAsia="lt-LT"/>
        </w:rPr>
        <w:t xml:space="preserve"> arba didesn</w:t>
      </w:r>
      <w:r w:rsidR="00195E07">
        <w:rPr>
          <w:rFonts w:ascii="Arial" w:eastAsia="Times New Roman" w:hAnsi="Arial" w:cs="Arial"/>
          <w:color w:val="222222"/>
          <w:sz w:val="22"/>
          <w:lang w:val="lt-LT" w:eastAsia="lt-LT"/>
        </w:rPr>
        <w:t>e</w:t>
      </w:r>
      <w:r w:rsidR="00143932" w:rsidRPr="00E84B84">
        <w:rPr>
          <w:rFonts w:ascii="Arial" w:eastAsia="Times New Roman" w:hAnsi="Arial" w:cs="Arial"/>
          <w:color w:val="222222"/>
          <w:sz w:val="22"/>
          <w:lang w:val="lt-LT" w:eastAsia="lt-LT"/>
        </w:rPr>
        <w:t xml:space="preserve"> nei darbo užmokestis pensij</w:t>
      </w:r>
      <w:r w:rsidR="00195E07">
        <w:rPr>
          <w:rFonts w:ascii="Arial" w:eastAsia="Times New Roman" w:hAnsi="Arial" w:cs="Arial"/>
          <w:color w:val="222222"/>
          <w:sz w:val="22"/>
          <w:lang w:val="lt-LT" w:eastAsia="lt-LT"/>
        </w:rPr>
        <w:t>a</w:t>
      </w:r>
      <w:r w:rsidR="00143932" w:rsidRPr="00E84B84">
        <w:rPr>
          <w:rFonts w:ascii="Arial" w:eastAsia="Times New Roman" w:hAnsi="Arial" w:cs="Arial"/>
          <w:color w:val="222222"/>
          <w:sz w:val="22"/>
          <w:lang w:val="lt-LT" w:eastAsia="lt-LT"/>
        </w:rPr>
        <w:t>.</w:t>
      </w:r>
    </w:p>
    <w:p w14:paraId="40AF4F20" w14:textId="77777777" w:rsidR="00143932" w:rsidRDefault="00143932" w:rsidP="00FE4113">
      <w:pPr>
        <w:jc w:val="both"/>
        <w:rPr>
          <w:rFonts w:ascii="Arial" w:eastAsia="Times New Roman" w:hAnsi="Arial" w:cs="Arial"/>
          <w:color w:val="222222"/>
          <w:sz w:val="22"/>
          <w:lang w:val="lt-LT" w:eastAsia="lt-LT"/>
        </w:rPr>
      </w:pPr>
    </w:p>
    <w:p w14:paraId="1FD9B415" w14:textId="78A589C1" w:rsidR="0042267E" w:rsidRPr="000B4C36" w:rsidRDefault="00B323DE" w:rsidP="00FE4113">
      <w:pPr>
        <w:jc w:val="both"/>
        <w:rPr>
          <w:rFonts w:ascii="Arial" w:eastAsia="Times New Roman" w:hAnsi="Arial" w:cs="Arial"/>
          <w:b/>
          <w:bCs/>
          <w:color w:val="222222"/>
          <w:sz w:val="22"/>
          <w:lang w:val="lt-LT" w:eastAsia="lt-LT"/>
        </w:rPr>
      </w:pPr>
      <w:r>
        <w:rPr>
          <w:rFonts w:ascii="Arial" w:eastAsia="Times New Roman" w:hAnsi="Arial" w:cs="Arial"/>
          <w:b/>
          <w:bCs/>
          <w:color w:val="222222"/>
          <w:sz w:val="22"/>
          <w:lang w:val="lt-LT" w:eastAsia="lt-LT"/>
        </w:rPr>
        <w:t>Užsitikrin</w:t>
      </w:r>
      <w:r w:rsidR="008E0B95">
        <w:rPr>
          <w:rFonts w:ascii="Arial" w:eastAsia="Times New Roman" w:hAnsi="Arial" w:cs="Arial"/>
          <w:b/>
          <w:bCs/>
          <w:color w:val="222222"/>
          <w:sz w:val="22"/>
          <w:lang w:val="lt-LT" w:eastAsia="lt-LT"/>
        </w:rPr>
        <w:t>ti</w:t>
      </w:r>
      <w:r>
        <w:rPr>
          <w:rFonts w:ascii="Arial" w:eastAsia="Times New Roman" w:hAnsi="Arial" w:cs="Arial"/>
          <w:b/>
          <w:bCs/>
          <w:color w:val="222222"/>
          <w:sz w:val="22"/>
          <w:lang w:val="lt-LT" w:eastAsia="lt-LT"/>
        </w:rPr>
        <w:t xml:space="preserve"> gyvenimo kokybę </w:t>
      </w:r>
      <w:r w:rsidR="008E0B95">
        <w:rPr>
          <w:rFonts w:ascii="Arial" w:eastAsia="Times New Roman" w:hAnsi="Arial" w:cs="Arial"/>
          <w:b/>
          <w:bCs/>
          <w:color w:val="222222"/>
          <w:sz w:val="22"/>
          <w:lang w:val="lt-LT" w:eastAsia="lt-LT"/>
        </w:rPr>
        <w:t>galim</w:t>
      </w:r>
      <w:r w:rsidR="001D6255">
        <w:rPr>
          <w:rFonts w:ascii="Arial" w:eastAsia="Times New Roman" w:hAnsi="Arial" w:cs="Arial"/>
          <w:b/>
          <w:bCs/>
          <w:color w:val="222222"/>
          <w:sz w:val="22"/>
          <w:lang w:val="lt-LT" w:eastAsia="lt-LT"/>
        </w:rPr>
        <w:t>e</w:t>
      </w:r>
      <w:r w:rsidR="00F4311A">
        <w:rPr>
          <w:rFonts w:ascii="Arial" w:eastAsia="Times New Roman" w:hAnsi="Arial" w:cs="Arial"/>
          <w:b/>
          <w:bCs/>
          <w:color w:val="222222"/>
          <w:sz w:val="22"/>
          <w:lang w:val="lt-LT" w:eastAsia="lt-LT"/>
        </w:rPr>
        <w:t xml:space="preserve"> siekti</w:t>
      </w:r>
      <w:r w:rsidR="008E0B95">
        <w:rPr>
          <w:rFonts w:ascii="Arial" w:eastAsia="Times New Roman" w:hAnsi="Arial" w:cs="Arial"/>
          <w:b/>
          <w:bCs/>
          <w:color w:val="222222"/>
          <w:sz w:val="22"/>
          <w:lang w:val="lt-LT" w:eastAsia="lt-LT"/>
        </w:rPr>
        <w:t xml:space="preserve"> </w:t>
      </w:r>
      <w:r>
        <w:rPr>
          <w:rFonts w:ascii="Arial" w:eastAsia="Times New Roman" w:hAnsi="Arial" w:cs="Arial"/>
          <w:b/>
          <w:bCs/>
          <w:color w:val="222222"/>
          <w:sz w:val="22"/>
          <w:lang w:val="lt-LT" w:eastAsia="lt-LT"/>
        </w:rPr>
        <w:t>papildomai investuo</w:t>
      </w:r>
      <w:r w:rsidR="00F4311A">
        <w:rPr>
          <w:rFonts w:ascii="Arial" w:eastAsia="Times New Roman" w:hAnsi="Arial" w:cs="Arial"/>
          <w:b/>
          <w:bCs/>
          <w:color w:val="222222"/>
          <w:sz w:val="22"/>
          <w:lang w:val="lt-LT" w:eastAsia="lt-LT"/>
        </w:rPr>
        <w:t>jant</w:t>
      </w:r>
    </w:p>
    <w:p w14:paraId="7278D8F6" w14:textId="77777777" w:rsidR="00214251" w:rsidRDefault="00214251" w:rsidP="000B4C36">
      <w:pPr>
        <w:jc w:val="both"/>
        <w:rPr>
          <w:rFonts w:ascii="Arial" w:eastAsia="Times New Roman" w:hAnsi="Arial" w:cs="Arial"/>
          <w:color w:val="222222"/>
          <w:sz w:val="22"/>
          <w:lang w:val="lt-LT" w:eastAsia="lt-LT"/>
        </w:rPr>
      </w:pPr>
    </w:p>
    <w:p w14:paraId="6DEB61E8" w14:textId="71165451" w:rsidR="00893E66" w:rsidRDefault="00E84B84" w:rsidP="001E563A">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Vis dėlto</w:t>
      </w:r>
      <w:r w:rsidR="00F5650E">
        <w:rPr>
          <w:rFonts w:ascii="Arial" w:eastAsia="Times New Roman" w:hAnsi="Arial" w:cs="Arial"/>
          <w:color w:val="222222"/>
          <w:sz w:val="22"/>
          <w:lang w:val="lt-LT" w:eastAsia="lt-LT"/>
        </w:rPr>
        <w:t xml:space="preserve">, </w:t>
      </w:r>
      <w:r w:rsidR="00143932">
        <w:rPr>
          <w:rFonts w:ascii="Arial" w:eastAsia="Times New Roman" w:hAnsi="Arial" w:cs="Arial"/>
          <w:color w:val="222222"/>
          <w:sz w:val="22"/>
          <w:lang w:val="lt-LT" w:eastAsia="lt-LT"/>
        </w:rPr>
        <w:t xml:space="preserve">palyginus Lietuvos gyventojų lūkesčius ir realybę, pastebimas nemažas atotrūkis. </w:t>
      </w:r>
      <w:r w:rsidR="000B4C36" w:rsidRPr="00FE4113">
        <w:rPr>
          <w:rFonts w:ascii="Arial" w:eastAsia="Times New Roman" w:hAnsi="Arial" w:cs="Arial"/>
          <w:color w:val="222222"/>
          <w:sz w:val="22"/>
          <w:lang w:val="lt-LT" w:eastAsia="lt-LT"/>
        </w:rPr>
        <w:t>Vidutinė senatvės pensija 2023 metų pradžioje Lietuvoje siekė 539 Eur, o vidutinis darbo užmokestis po mokesčių – 1250 Eur</w:t>
      </w:r>
      <w:r w:rsidR="001E563A">
        <w:rPr>
          <w:rFonts w:ascii="Arial" w:eastAsia="Times New Roman" w:hAnsi="Arial" w:cs="Arial"/>
          <w:color w:val="222222"/>
          <w:sz w:val="22"/>
          <w:lang w:val="lt-LT" w:eastAsia="lt-LT"/>
        </w:rPr>
        <w:t>.</w:t>
      </w:r>
      <w:r w:rsidR="00143932">
        <w:rPr>
          <w:rFonts w:ascii="Arial" w:eastAsia="Times New Roman" w:hAnsi="Arial" w:cs="Arial"/>
          <w:color w:val="222222"/>
          <w:sz w:val="22"/>
          <w:lang w:val="lt-LT" w:eastAsia="lt-LT"/>
        </w:rPr>
        <w:t xml:space="preserve"> </w:t>
      </w:r>
      <w:r w:rsidR="001E563A" w:rsidRPr="001E563A">
        <w:rPr>
          <w:rFonts w:ascii="Arial" w:eastAsia="Times New Roman" w:hAnsi="Arial" w:cs="Arial"/>
          <w:color w:val="222222"/>
          <w:sz w:val="22"/>
          <w:lang w:val="lt-LT" w:eastAsia="lt-LT"/>
        </w:rPr>
        <w:t>Atotrūkis tarp dirbančiojo pajamų ir jo gaunamos senatvės pensijos yra vadinamas</w:t>
      </w:r>
      <w:r w:rsidR="001E563A">
        <w:rPr>
          <w:rFonts w:ascii="Arial" w:eastAsia="Times New Roman" w:hAnsi="Arial" w:cs="Arial"/>
          <w:color w:val="222222"/>
          <w:sz w:val="22"/>
          <w:lang w:val="lt-LT" w:eastAsia="lt-LT"/>
        </w:rPr>
        <w:t xml:space="preserve"> </w:t>
      </w:r>
      <w:r w:rsidR="001E563A" w:rsidRPr="001E563A">
        <w:rPr>
          <w:rFonts w:ascii="Arial" w:eastAsia="Times New Roman" w:hAnsi="Arial" w:cs="Arial"/>
          <w:color w:val="222222"/>
          <w:sz w:val="22"/>
          <w:lang w:val="lt-LT" w:eastAsia="lt-LT"/>
        </w:rPr>
        <w:t>pakeitimo norm</w:t>
      </w:r>
      <w:r w:rsidR="001E563A">
        <w:rPr>
          <w:rFonts w:ascii="Arial" w:eastAsia="Times New Roman" w:hAnsi="Arial" w:cs="Arial"/>
          <w:color w:val="222222"/>
          <w:sz w:val="22"/>
          <w:lang w:val="lt-LT" w:eastAsia="lt-LT"/>
        </w:rPr>
        <w:t>a –</w:t>
      </w:r>
      <w:r w:rsidR="001E563A" w:rsidRPr="001E563A">
        <w:rPr>
          <w:rFonts w:ascii="Arial" w:eastAsia="Times New Roman" w:hAnsi="Arial" w:cs="Arial"/>
          <w:color w:val="222222"/>
          <w:sz w:val="22"/>
          <w:lang w:val="lt-LT" w:eastAsia="lt-LT"/>
        </w:rPr>
        <w:t xml:space="preserve"> jis parodo, kaip dirbančiojo pajamos pasikeičia jam išėjus į pensiją.</w:t>
      </w:r>
      <w:r w:rsidR="001E563A">
        <w:rPr>
          <w:rFonts w:ascii="Arial" w:eastAsia="Times New Roman" w:hAnsi="Arial" w:cs="Arial"/>
          <w:color w:val="222222"/>
          <w:sz w:val="22"/>
          <w:lang w:val="lt-LT" w:eastAsia="lt-LT"/>
        </w:rPr>
        <w:t xml:space="preserve"> </w:t>
      </w:r>
      <w:r w:rsidR="001E563A" w:rsidRPr="001E563A">
        <w:rPr>
          <w:rFonts w:ascii="Arial" w:eastAsia="Times New Roman" w:hAnsi="Arial" w:cs="Arial"/>
          <w:color w:val="222222"/>
          <w:sz w:val="22"/>
          <w:lang w:val="lt-LT" w:eastAsia="lt-LT"/>
        </w:rPr>
        <w:t>Ši pakeitimo norma Lietuvoje siekia 43</w:t>
      </w:r>
      <w:r w:rsidR="001E563A">
        <w:rPr>
          <w:rFonts w:ascii="Arial" w:eastAsia="Times New Roman" w:hAnsi="Arial" w:cs="Arial"/>
          <w:color w:val="222222"/>
          <w:sz w:val="22"/>
          <w:lang w:val="lt-LT" w:eastAsia="lt-LT"/>
        </w:rPr>
        <w:t xml:space="preserve"> proc.</w:t>
      </w:r>
      <w:r w:rsidR="001E563A" w:rsidRPr="001E563A">
        <w:rPr>
          <w:rFonts w:ascii="Arial" w:eastAsia="Times New Roman" w:hAnsi="Arial" w:cs="Arial"/>
          <w:color w:val="222222"/>
          <w:sz w:val="22"/>
          <w:lang w:val="lt-LT" w:eastAsia="lt-LT"/>
        </w:rPr>
        <w:t xml:space="preserve"> ir yra viena mažiausių ES šal</w:t>
      </w:r>
      <w:r w:rsidR="001E563A">
        <w:rPr>
          <w:rFonts w:ascii="Arial" w:eastAsia="Times New Roman" w:hAnsi="Arial" w:cs="Arial"/>
          <w:color w:val="222222"/>
          <w:sz w:val="22"/>
          <w:lang w:val="lt-LT" w:eastAsia="lt-LT"/>
        </w:rPr>
        <w:t>yse</w:t>
      </w:r>
      <w:r w:rsidR="001E563A" w:rsidRPr="001E563A">
        <w:rPr>
          <w:rFonts w:ascii="Arial" w:eastAsia="Times New Roman" w:hAnsi="Arial" w:cs="Arial"/>
          <w:color w:val="222222"/>
          <w:sz w:val="22"/>
          <w:lang w:val="lt-LT" w:eastAsia="lt-LT"/>
        </w:rPr>
        <w:t>.</w:t>
      </w:r>
      <w:r w:rsidR="000B4C36" w:rsidRPr="00FE4113">
        <w:rPr>
          <w:rFonts w:ascii="Arial" w:eastAsia="Times New Roman" w:hAnsi="Arial" w:cs="Arial"/>
          <w:color w:val="222222"/>
          <w:sz w:val="22"/>
          <w:lang w:val="lt-LT" w:eastAsia="lt-LT"/>
        </w:rPr>
        <w:t xml:space="preserve"> </w:t>
      </w:r>
      <w:r w:rsidR="00FE5C7A">
        <w:rPr>
          <w:rFonts w:ascii="Arial" w:eastAsia="Times New Roman" w:hAnsi="Arial" w:cs="Arial"/>
          <w:color w:val="222222"/>
          <w:sz w:val="22"/>
          <w:lang w:val="lt-LT" w:eastAsia="lt-LT"/>
        </w:rPr>
        <w:t>T</w:t>
      </w:r>
      <w:r w:rsidR="000B4C36" w:rsidRPr="00FE4113">
        <w:rPr>
          <w:rFonts w:ascii="Arial" w:eastAsia="Times New Roman" w:hAnsi="Arial" w:cs="Arial"/>
          <w:color w:val="222222"/>
          <w:sz w:val="22"/>
          <w:lang w:val="lt-LT" w:eastAsia="lt-LT"/>
        </w:rPr>
        <w:t xml:space="preserve">ai reiškia, kad </w:t>
      </w:r>
      <w:r w:rsidR="00893E66">
        <w:rPr>
          <w:rFonts w:ascii="Arial" w:eastAsia="Times New Roman" w:hAnsi="Arial" w:cs="Arial"/>
          <w:color w:val="222222"/>
          <w:sz w:val="22"/>
          <w:lang w:val="lt-LT" w:eastAsia="lt-LT"/>
        </w:rPr>
        <w:t>Lietuvos gyventojai</w:t>
      </w:r>
      <w:r w:rsidR="000B4C36" w:rsidRPr="00FE4113">
        <w:rPr>
          <w:rFonts w:ascii="Arial" w:eastAsia="Times New Roman" w:hAnsi="Arial" w:cs="Arial"/>
          <w:color w:val="222222"/>
          <w:sz w:val="22"/>
          <w:lang w:val="lt-LT" w:eastAsia="lt-LT"/>
        </w:rPr>
        <w:t xml:space="preserve"> išeidami į pensiją patiria didelį pajamų bei gyvenimo kokybės sumažėjimą.</w:t>
      </w:r>
      <w:r>
        <w:rPr>
          <w:rFonts w:ascii="Arial" w:eastAsia="Times New Roman" w:hAnsi="Arial" w:cs="Arial"/>
          <w:color w:val="222222"/>
          <w:sz w:val="22"/>
          <w:lang w:val="lt-LT" w:eastAsia="lt-LT"/>
        </w:rPr>
        <w:t xml:space="preserve"> </w:t>
      </w:r>
    </w:p>
    <w:p w14:paraId="5480931B" w14:textId="77777777" w:rsidR="00E84B84" w:rsidRDefault="00E84B84" w:rsidP="000B4C36">
      <w:pPr>
        <w:jc w:val="both"/>
        <w:rPr>
          <w:rFonts w:ascii="Arial" w:eastAsia="Times New Roman" w:hAnsi="Arial" w:cs="Arial"/>
          <w:color w:val="222222"/>
          <w:sz w:val="22"/>
          <w:lang w:val="lt-LT" w:eastAsia="lt-LT"/>
        </w:rPr>
      </w:pPr>
    </w:p>
    <w:p w14:paraId="65FA9FE1" w14:textId="31F93065" w:rsidR="00E84B84" w:rsidRPr="008E0B95" w:rsidRDefault="00E84B84" w:rsidP="000B4C36">
      <w:pPr>
        <w:jc w:val="both"/>
        <w:rPr>
          <w:rFonts w:ascii="Arial" w:eastAsia="Times New Roman" w:hAnsi="Arial" w:cs="Arial"/>
          <w:color w:val="222222"/>
          <w:sz w:val="22"/>
          <w:lang w:val="lt-LT" w:eastAsia="lt-LT"/>
        </w:rPr>
      </w:pPr>
      <w:r w:rsidRPr="006B2F23">
        <w:rPr>
          <w:rFonts w:ascii="Arial" w:eastAsia="Times New Roman" w:hAnsi="Arial" w:cs="Arial"/>
          <w:color w:val="222222"/>
          <w:sz w:val="22"/>
          <w:lang w:val="lt-LT" w:eastAsia="lt-LT"/>
        </w:rPr>
        <w:t>„</w:t>
      </w:r>
      <w:r w:rsidR="009446B3" w:rsidRPr="006B2F23">
        <w:rPr>
          <w:rFonts w:ascii="Arial" w:eastAsia="Times New Roman" w:hAnsi="Arial" w:cs="Arial"/>
          <w:color w:val="222222"/>
          <w:sz w:val="22"/>
          <w:lang w:val="lt-LT" w:eastAsia="lt-LT"/>
        </w:rPr>
        <w:t>Gyventojai nori išėję į užtarnautą pensiją džiaugtis panašiomis į iki tol buvusį darbo užmokestį pajamomis. Tačiau gyventojai supranta, kad realybė kitokia ir kliau</w:t>
      </w:r>
      <w:r w:rsidR="00195E07">
        <w:rPr>
          <w:rFonts w:ascii="Arial" w:eastAsia="Times New Roman" w:hAnsi="Arial" w:cs="Arial"/>
          <w:color w:val="222222"/>
          <w:sz w:val="22"/>
          <w:lang w:val="lt-LT" w:eastAsia="lt-LT"/>
        </w:rPr>
        <w:t>damiesi</w:t>
      </w:r>
      <w:r w:rsidR="009446B3" w:rsidRPr="006B2F23">
        <w:rPr>
          <w:rFonts w:ascii="Arial" w:eastAsia="Times New Roman" w:hAnsi="Arial" w:cs="Arial"/>
          <w:color w:val="222222"/>
          <w:sz w:val="22"/>
          <w:lang w:val="lt-LT" w:eastAsia="lt-LT"/>
        </w:rPr>
        <w:t xml:space="preserve"> vien valstybine pensija </w:t>
      </w:r>
      <w:r w:rsidR="009446B3" w:rsidRPr="006B2F23">
        <w:rPr>
          <w:rFonts w:ascii="Arial" w:eastAsia="Times New Roman" w:hAnsi="Arial" w:cs="Arial"/>
          <w:color w:val="222222"/>
          <w:sz w:val="22"/>
          <w:lang w:val="lt-LT" w:eastAsia="lt-LT"/>
        </w:rPr>
        <w:lastRenderedPageBreak/>
        <w:t>neuž</w:t>
      </w:r>
      <w:r w:rsidR="008843CC">
        <w:rPr>
          <w:rFonts w:ascii="Arial" w:eastAsia="Times New Roman" w:hAnsi="Arial" w:cs="Arial"/>
          <w:color w:val="222222"/>
          <w:sz w:val="22"/>
          <w:lang w:val="lt-LT" w:eastAsia="lt-LT"/>
        </w:rPr>
        <w:t>si</w:t>
      </w:r>
      <w:r w:rsidR="009446B3" w:rsidRPr="006B2F23">
        <w:rPr>
          <w:rFonts w:ascii="Arial" w:eastAsia="Times New Roman" w:hAnsi="Arial" w:cs="Arial"/>
          <w:color w:val="222222"/>
          <w:sz w:val="22"/>
          <w:lang w:val="lt-LT" w:eastAsia="lt-LT"/>
        </w:rPr>
        <w:t xml:space="preserve">tikrintų </w:t>
      </w:r>
      <w:r w:rsidR="008843CC">
        <w:rPr>
          <w:rFonts w:ascii="Arial" w:eastAsia="Times New Roman" w:hAnsi="Arial" w:cs="Arial"/>
          <w:color w:val="222222"/>
          <w:sz w:val="22"/>
          <w:lang w:val="lt-LT" w:eastAsia="lt-LT"/>
        </w:rPr>
        <w:t xml:space="preserve">apklausoje nurodyto </w:t>
      </w:r>
      <w:r w:rsidR="009446B3" w:rsidRPr="006B2F23">
        <w:rPr>
          <w:rFonts w:ascii="Arial" w:eastAsia="Times New Roman" w:hAnsi="Arial" w:cs="Arial"/>
          <w:color w:val="222222"/>
          <w:sz w:val="22"/>
          <w:lang w:val="lt-LT" w:eastAsia="lt-LT"/>
        </w:rPr>
        <w:t>finansinio saugumo</w:t>
      </w:r>
      <w:r w:rsidR="008843CC">
        <w:rPr>
          <w:rFonts w:ascii="Arial" w:eastAsia="Times New Roman" w:hAnsi="Arial" w:cs="Arial"/>
          <w:color w:val="222222"/>
          <w:sz w:val="22"/>
          <w:lang w:val="lt-LT" w:eastAsia="lt-LT"/>
        </w:rPr>
        <w:t xml:space="preserve"> lygio</w:t>
      </w:r>
      <w:r w:rsidR="009446B3" w:rsidRPr="006B2F23">
        <w:rPr>
          <w:rFonts w:ascii="Arial" w:eastAsia="Times New Roman" w:hAnsi="Arial" w:cs="Arial"/>
          <w:color w:val="222222"/>
          <w:sz w:val="22"/>
          <w:lang w:val="lt-LT" w:eastAsia="lt-LT"/>
        </w:rPr>
        <w:t xml:space="preserve">. Iš apklausos matome, kad nemaža apklaustųjų dalis papildomai kaupia pensijų fonduose ar investuoja kitur. </w:t>
      </w:r>
      <w:r w:rsidRPr="006B2F23">
        <w:rPr>
          <w:rFonts w:ascii="Arial" w:eastAsia="Times New Roman" w:hAnsi="Arial" w:cs="Arial"/>
          <w:color w:val="222222"/>
          <w:sz w:val="22"/>
          <w:lang w:val="lt-LT" w:eastAsia="lt-LT"/>
        </w:rPr>
        <w:t>Nors kaupiant pensijų fonduose reikia atsižvelgti į investavimo riziką bei</w:t>
      </w:r>
      <w:r>
        <w:rPr>
          <w:rFonts w:ascii="Arial" w:eastAsia="Times New Roman" w:hAnsi="Arial" w:cs="Arial"/>
          <w:color w:val="222222"/>
          <w:sz w:val="22"/>
          <w:lang w:val="lt-LT" w:eastAsia="lt-LT"/>
        </w:rPr>
        <w:t xml:space="preserve"> svyruojančią investicijų vertę, papildomas kaupimas antros pakopos pensijų fonde Lietuvoje gali padidinti būsimą pensiją</w:t>
      </w:r>
      <w:r w:rsidR="00214251">
        <w:rPr>
          <w:rFonts w:ascii="Arial" w:eastAsia="Times New Roman" w:hAnsi="Arial" w:cs="Arial"/>
          <w:color w:val="222222"/>
          <w:sz w:val="22"/>
          <w:lang w:val="lt-LT" w:eastAsia="lt-LT"/>
        </w:rPr>
        <w:t xml:space="preserve"> bent iki 50 proc. buvusio darbo užmokesčio. Likusią dalį iki rekomenduojamų 70–80 proc. </w:t>
      </w:r>
      <w:r w:rsidR="00214251" w:rsidRPr="008E0B95">
        <w:rPr>
          <w:rFonts w:ascii="Arial" w:eastAsia="Times New Roman" w:hAnsi="Arial" w:cs="Arial"/>
          <w:color w:val="222222"/>
          <w:sz w:val="22"/>
          <w:lang w:val="lt-LT" w:eastAsia="lt-LT"/>
        </w:rPr>
        <w:t>galima</w:t>
      </w:r>
      <w:r w:rsidR="008843CC">
        <w:rPr>
          <w:rFonts w:ascii="Arial" w:eastAsia="Times New Roman" w:hAnsi="Arial" w:cs="Arial"/>
          <w:color w:val="222222"/>
          <w:sz w:val="22"/>
          <w:lang w:val="lt-LT" w:eastAsia="lt-LT"/>
        </w:rPr>
        <w:t xml:space="preserve"> tikėtis</w:t>
      </w:r>
      <w:r w:rsidR="00214251" w:rsidRPr="008E0B95">
        <w:rPr>
          <w:rFonts w:ascii="Arial" w:eastAsia="Times New Roman" w:hAnsi="Arial" w:cs="Arial"/>
          <w:color w:val="222222"/>
          <w:sz w:val="22"/>
          <w:lang w:val="lt-LT" w:eastAsia="lt-LT"/>
        </w:rPr>
        <w:t xml:space="preserve"> užsitikrinti kaupiant trečioje pensijų pakopoje“, – teigia investicijų valdymo ekspertė.</w:t>
      </w:r>
    </w:p>
    <w:p w14:paraId="6E5891F8" w14:textId="77777777" w:rsidR="0013478B" w:rsidRPr="008E0B95" w:rsidRDefault="0013478B" w:rsidP="00B1299A">
      <w:pPr>
        <w:jc w:val="both"/>
        <w:rPr>
          <w:rFonts w:ascii="Arial" w:eastAsia="Times New Roman" w:hAnsi="Arial" w:cs="Arial"/>
          <w:color w:val="222222"/>
          <w:sz w:val="22"/>
          <w:lang w:val="lt-LT" w:eastAsia="lt-LT"/>
        </w:rPr>
      </w:pPr>
    </w:p>
    <w:p w14:paraId="68E477AB" w14:textId="36B7F618" w:rsidR="0005651E" w:rsidRPr="008E0B95" w:rsidRDefault="008E0B95" w:rsidP="0005651E">
      <w:pPr>
        <w:jc w:val="both"/>
        <w:rPr>
          <w:rStyle w:val="Emfaz"/>
          <w:rFonts w:ascii="Arial" w:hAnsi="Arial" w:cs="Arial"/>
          <w:color w:val="222222"/>
          <w:sz w:val="22"/>
          <w:shd w:val="clear" w:color="auto" w:fill="FFFFFF"/>
          <w:lang w:val="lt-LT"/>
        </w:rPr>
      </w:pPr>
      <w:r w:rsidRPr="008E0B95">
        <w:rPr>
          <w:rStyle w:val="Emfaz"/>
          <w:rFonts w:ascii="Arial" w:hAnsi="Arial" w:cs="Arial"/>
          <w:color w:val="222222"/>
          <w:sz w:val="22"/>
          <w:shd w:val="clear" w:color="auto" w:fill="FFFFFF"/>
          <w:lang w:val="lt-LT"/>
        </w:rPr>
        <w:t>*„</w:t>
      </w:r>
      <w:proofErr w:type="spellStart"/>
      <w:r w:rsidRPr="008E0B95">
        <w:rPr>
          <w:rStyle w:val="Emfaz"/>
          <w:rFonts w:ascii="Arial" w:hAnsi="Arial" w:cs="Arial"/>
          <w:color w:val="222222"/>
          <w:sz w:val="22"/>
          <w:shd w:val="clear" w:color="auto" w:fill="FFFFFF"/>
          <w:lang w:val="lt-LT"/>
        </w:rPr>
        <w:t>Luminor</w:t>
      </w:r>
      <w:proofErr w:type="spellEnd"/>
      <w:r w:rsidRPr="008E0B95">
        <w:rPr>
          <w:rStyle w:val="Emfaz"/>
          <w:rFonts w:ascii="Arial" w:hAnsi="Arial" w:cs="Arial"/>
          <w:color w:val="222222"/>
          <w:sz w:val="22"/>
          <w:shd w:val="clear" w:color="auto" w:fill="FFFFFF"/>
          <w:lang w:val="lt-LT"/>
        </w:rPr>
        <w:t>“ banko užsakyta gyventojų apklausa buvo atlikta 2023 m. balandžio–gegužės mėn. bendradarbiaujant su tyrimų agentūra „Norstat“, Latvijoje, Lietuvoje ir Estijoje apklausiant po daugiau nei 1000 respondentų, kurių amžius nuo 18 iki 74 metų.</w:t>
      </w:r>
    </w:p>
    <w:p w14:paraId="2A07A0A1" w14:textId="77777777" w:rsidR="008E0B95" w:rsidRPr="00672CE5" w:rsidRDefault="008E0B95" w:rsidP="0005651E">
      <w:pPr>
        <w:jc w:val="both"/>
        <w:rPr>
          <w:rFonts w:ascii="Arial" w:hAnsi="Arial" w:cs="Arial"/>
          <w:b/>
          <w:bCs/>
          <w:sz w:val="22"/>
          <w:shd w:val="clear" w:color="auto" w:fill="FFFFFF"/>
          <w:lang w:val="lt-LT"/>
        </w:rPr>
      </w:pPr>
    </w:p>
    <w:p w14:paraId="2BB15227" w14:textId="77777777" w:rsidR="00845E4F" w:rsidRPr="00664DF0" w:rsidRDefault="00845E4F" w:rsidP="00845E4F">
      <w:pPr>
        <w:jc w:val="both"/>
        <w:rPr>
          <w:rFonts w:ascii="Arial" w:hAnsi="Arial" w:cs="Arial"/>
          <w:b/>
          <w:bCs/>
          <w:sz w:val="22"/>
          <w:shd w:val="clear" w:color="auto" w:fill="FFFFFF"/>
          <w:lang w:val="lt-LT"/>
        </w:rPr>
      </w:pPr>
      <w:r w:rsidRPr="00664DF0">
        <w:rPr>
          <w:rFonts w:ascii="Arial" w:hAnsi="Arial" w:cs="Arial"/>
          <w:b/>
          <w:bCs/>
          <w:sz w:val="22"/>
          <w:shd w:val="clear" w:color="auto" w:fill="FFFFFF"/>
          <w:lang w:val="lt-LT"/>
        </w:rPr>
        <w:t xml:space="preserve">Kontaktai žiniasklaidai: </w:t>
      </w:r>
    </w:p>
    <w:p w14:paraId="4CA95D5C" w14:textId="77777777" w:rsidR="00845E4F" w:rsidRPr="00664DF0" w:rsidRDefault="00845E4F" w:rsidP="00845E4F">
      <w:pPr>
        <w:jc w:val="both"/>
        <w:rPr>
          <w:rFonts w:ascii="Arial" w:hAnsi="Arial" w:cs="Arial"/>
          <w:sz w:val="22"/>
          <w:shd w:val="clear" w:color="auto" w:fill="FFFFFF"/>
          <w:lang w:val="lt-LT"/>
        </w:rPr>
      </w:pPr>
      <w:r w:rsidRPr="00664DF0">
        <w:rPr>
          <w:rFonts w:ascii="Arial" w:hAnsi="Arial" w:cs="Arial"/>
          <w:sz w:val="22"/>
          <w:shd w:val="clear" w:color="auto" w:fill="FFFFFF"/>
          <w:lang w:val="lt-LT"/>
        </w:rPr>
        <w:t>Simona Survilaitė</w:t>
      </w:r>
    </w:p>
    <w:p w14:paraId="186F7F4C" w14:textId="77777777" w:rsidR="00845E4F" w:rsidRPr="00664DF0" w:rsidRDefault="00845E4F" w:rsidP="00845E4F">
      <w:pPr>
        <w:jc w:val="both"/>
        <w:rPr>
          <w:rFonts w:ascii="Arial" w:hAnsi="Arial" w:cs="Arial"/>
          <w:sz w:val="22"/>
          <w:shd w:val="clear" w:color="auto" w:fill="FFFFFF"/>
          <w:lang w:val="lt-LT"/>
        </w:rPr>
      </w:pPr>
      <w:r w:rsidRPr="00664DF0">
        <w:rPr>
          <w:rFonts w:ascii="Arial" w:hAnsi="Arial" w:cs="Arial"/>
          <w:sz w:val="22"/>
          <w:shd w:val="clear" w:color="auto" w:fill="FFFFFF"/>
          <w:lang w:val="lt-LT"/>
        </w:rPr>
        <w:t xml:space="preserve">Mob. </w:t>
      </w:r>
      <w:proofErr w:type="spellStart"/>
      <w:r w:rsidRPr="00664DF0">
        <w:rPr>
          <w:rFonts w:ascii="Arial" w:hAnsi="Arial" w:cs="Arial"/>
          <w:sz w:val="22"/>
          <w:shd w:val="clear" w:color="auto" w:fill="FFFFFF"/>
          <w:lang w:val="lt-LT"/>
        </w:rPr>
        <w:t>tel</w:t>
      </w:r>
      <w:proofErr w:type="spellEnd"/>
      <w:r w:rsidRPr="00664DF0">
        <w:rPr>
          <w:rFonts w:ascii="Arial" w:hAnsi="Arial" w:cs="Arial"/>
          <w:sz w:val="22"/>
          <w:shd w:val="clear" w:color="auto" w:fill="FFFFFF"/>
          <w:lang w:val="lt-LT"/>
        </w:rPr>
        <w:t xml:space="preserve">: +370 685 25 281 </w:t>
      </w:r>
    </w:p>
    <w:p w14:paraId="0A5B11A7" w14:textId="0873372B" w:rsidR="003A6344" w:rsidRPr="00664DF0" w:rsidRDefault="00845E4F" w:rsidP="00845E4F">
      <w:pPr>
        <w:jc w:val="both"/>
        <w:rPr>
          <w:rFonts w:ascii="Arial" w:hAnsi="Arial" w:cs="Arial"/>
          <w:sz w:val="22"/>
          <w:lang w:val="lt-LT"/>
        </w:rPr>
      </w:pPr>
      <w:r w:rsidRPr="00664DF0">
        <w:rPr>
          <w:rFonts w:ascii="Arial" w:hAnsi="Arial" w:cs="Arial"/>
          <w:sz w:val="22"/>
          <w:shd w:val="clear" w:color="auto" w:fill="FFFFFF"/>
          <w:lang w:val="lt-LT"/>
        </w:rPr>
        <w:t>simona.s@coagency.lt</w:t>
      </w:r>
    </w:p>
    <w:sectPr w:rsidR="003A6344" w:rsidRPr="00664DF0" w:rsidSect="00DB60EF">
      <w:headerReference w:type="default" r:id="rId8"/>
      <w:pgSz w:w="11906" w:h="16838"/>
      <w:pgMar w:top="2552" w:right="707"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68A1B" w14:textId="77777777" w:rsidR="00D9499B" w:rsidRDefault="00D9499B" w:rsidP="008C23ED">
      <w:r>
        <w:separator/>
      </w:r>
    </w:p>
  </w:endnote>
  <w:endnote w:type="continuationSeparator" w:id="0">
    <w:p w14:paraId="2061F13A" w14:textId="77777777" w:rsidR="00D9499B" w:rsidRDefault="00D9499B" w:rsidP="008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ECFA" w14:textId="77777777" w:rsidR="00D9499B" w:rsidRDefault="00D9499B" w:rsidP="008C23ED">
      <w:r>
        <w:separator/>
      </w:r>
    </w:p>
  </w:footnote>
  <w:footnote w:type="continuationSeparator" w:id="0">
    <w:p w14:paraId="015CF139" w14:textId="77777777" w:rsidR="00D9499B" w:rsidRDefault="00D9499B" w:rsidP="008C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1C75" w14:textId="77777777" w:rsidR="00380106" w:rsidRPr="00195E07" w:rsidRDefault="0018132C" w:rsidP="008E2E77">
    <w:pPr>
      <w:pStyle w:val="Antrats"/>
      <w:jc w:val="right"/>
      <w:rPr>
        <w:lang w:val="lt-LT"/>
      </w:rPr>
    </w:pPr>
    <w:r>
      <w:rPr>
        <w:lang w:val="lt-LT"/>
      </w:rPr>
      <w:t xml:space="preserve">                                                     </w:t>
    </w:r>
    <w:r w:rsidRPr="00195E07">
      <w:rPr>
        <w:noProof/>
        <w:lang w:val="lt-LT"/>
      </w:rPr>
      <w:drawing>
        <wp:inline distT="0" distB="0" distL="0" distR="0" wp14:anchorId="68D1583F" wp14:editId="42336A37">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r w:rsidRPr="00195E07">
      <w:rPr>
        <w:lang w:val="lt-LT"/>
      </w:rPr>
      <w:tab/>
    </w:r>
    <w:r w:rsidRPr="00195E07">
      <w:rPr>
        <w:lang w:val="lt-LT"/>
      </w:rPr>
      <w:tab/>
    </w:r>
    <w:r w:rsidRPr="00195E07">
      <w:rPr>
        <w:lang w:val="lt-LT"/>
      </w:rPr>
      <w:tab/>
      <w:t xml:space="preserve">Pranešimas žiniasklaidai </w:t>
    </w:r>
  </w:p>
  <w:p w14:paraId="7ED490E3" w14:textId="16B1D7B8" w:rsidR="00380106" w:rsidRDefault="0018132C" w:rsidP="00141F81">
    <w:pPr>
      <w:pStyle w:val="Antrats"/>
      <w:jc w:val="right"/>
      <w:rPr>
        <w:lang w:val="lt-LT"/>
      </w:rPr>
    </w:pPr>
    <w:r w:rsidRPr="00195E07">
      <w:rPr>
        <w:lang w:val="lt-LT"/>
      </w:rPr>
      <w:t>202</w:t>
    </w:r>
    <w:r w:rsidR="00DE27F2" w:rsidRPr="00195E07">
      <w:rPr>
        <w:lang w:val="lt-LT"/>
      </w:rPr>
      <w:t>3</w:t>
    </w:r>
    <w:r w:rsidRPr="00195E07">
      <w:rPr>
        <w:lang w:val="lt-LT"/>
      </w:rPr>
      <w:t xml:space="preserve"> m.</w:t>
    </w:r>
    <w:r w:rsidR="00775B4A" w:rsidRPr="00195E07">
      <w:rPr>
        <w:lang w:val="lt-LT"/>
      </w:rPr>
      <w:t xml:space="preserve"> </w:t>
    </w:r>
    <w:r w:rsidR="006B3ACC" w:rsidRPr="00195E07">
      <w:rPr>
        <w:lang w:val="lt-LT"/>
      </w:rPr>
      <w:t>birželio</w:t>
    </w:r>
    <w:r w:rsidR="006062B1" w:rsidRPr="00195E07">
      <w:rPr>
        <w:lang w:val="lt-LT"/>
      </w:rPr>
      <w:t xml:space="preserve"> </w:t>
    </w:r>
    <w:r w:rsidR="00195E07" w:rsidRPr="00195E07">
      <w:rPr>
        <w:lang w:val="lt-LT"/>
      </w:rPr>
      <w:t>8</w:t>
    </w:r>
    <w:r w:rsidR="006062B1" w:rsidRPr="00195E07">
      <w:rPr>
        <w:lang w:val="lt-LT"/>
      </w:rPr>
      <w:t xml:space="preserve"> </w:t>
    </w:r>
    <w:r w:rsidRPr="00195E07">
      <w:rPr>
        <w:lang w:val="lt-LT"/>
      </w:rPr>
      <w:t>d.</w:t>
    </w:r>
    <w:r w:rsidRPr="00D95D63">
      <w:rPr>
        <w:lang w:val="lt-LT"/>
      </w:rPr>
      <w:t xml:space="preserve"> </w:t>
    </w:r>
  </w:p>
  <w:p w14:paraId="0E186625" w14:textId="77777777" w:rsidR="008E2E77" w:rsidRPr="00141F81" w:rsidRDefault="008E2E77" w:rsidP="00141F81">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B56A2"/>
    <w:multiLevelType w:val="hybridMultilevel"/>
    <w:tmpl w:val="D8D27E2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7253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9B"/>
    <w:rsid w:val="00000FFC"/>
    <w:rsid w:val="000050B6"/>
    <w:rsid w:val="000058B4"/>
    <w:rsid w:val="00017163"/>
    <w:rsid w:val="00017F0F"/>
    <w:rsid w:val="0002321A"/>
    <w:rsid w:val="0002575F"/>
    <w:rsid w:val="00027A43"/>
    <w:rsid w:val="00032557"/>
    <w:rsid w:val="00033D08"/>
    <w:rsid w:val="000354A3"/>
    <w:rsid w:val="000412DF"/>
    <w:rsid w:val="00042875"/>
    <w:rsid w:val="000472AD"/>
    <w:rsid w:val="000506D0"/>
    <w:rsid w:val="0005651E"/>
    <w:rsid w:val="00063532"/>
    <w:rsid w:val="00071948"/>
    <w:rsid w:val="00082423"/>
    <w:rsid w:val="0008443E"/>
    <w:rsid w:val="00084742"/>
    <w:rsid w:val="00085CD1"/>
    <w:rsid w:val="0008650F"/>
    <w:rsid w:val="000918EC"/>
    <w:rsid w:val="00092776"/>
    <w:rsid w:val="000932E5"/>
    <w:rsid w:val="00096867"/>
    <w:rsid w:val="00097DC3"/>
    <w:rsid w:val="000A4DDE"/>
    <w:rsid w:val="000B0792"/>
    <w:rsid w:val="000B4C36"/>
    <w:rsid w:val="000B595C"/>
    <w:rsid w:val="000B6DEA"/>
    <w:rsid w:val="000B7B96"/>
    <w:rsid w:val="000C2FA9"/>
    <w:rsid w:val="000C3C9A"/>
    <w:rsid w:val="000C677B"/>
    <w:rsid w:val="000E1C9F"/>
    <w:rsid w:val="000E1EA9"/>
    <w:rsid w:val="000E272D"/>
    <w:rsid w:val="000E3977"/>
    <w:rsid w:val="000F4B64"/>
    <w:rsid w:val="000F74A6"/>
    <w:rsid w:val="0011134A"/>
    <w:rsid w:val="001116E3"/>
    <w:rsid w:val="0012358F"/>
    <w:rsid w:val="00124483"/>
    <w:rsid w:val="00133C3A"/>
    <w:rsid w:val="0013478B"/>
    <w:rsid w:val="001434A9"/>
    <w:rsid w:val="00143932"/>
    <w:rsid w:val="00145C74"/>
    <w:rsid w:val="0014600F"/>
    <w:rsid w:val="00146579"/>
    <w:rsid w:val="00147B28"/>
    <w:rsid w:val="00152505"/>
    <w:rsid w:val="001550E8"/>
    <w:rsid w:val="00156734"/>
    <w:rsid w:val="0015779E"/>
    <w:rsid w:val="00157D8A"/>
    <w:rsid w:val="00163DD2"/>
    <w:rsid w:val="00167018"/>
    <w:rsid w:val="00170636"/>
    <w:rsid w:val="00171870"/>
    <w:rsid w:val="00177C1B"/>
    <w:rsid w:val="0018132C"/>
    <w:rsid w:val="00184FDC"/>
    <w:rsid w:val="001918E0"/>
    <w:rsid w:val="00195DC4"/>
    <w:rsid w:val="00195E07"/>
    <w:rsid w:val="001A19B4"/>
    <w:rsid w:val="001A5E16"/>
    <w:rsid w:val="001B7A4A"/>
    <w:rsid w:val="001B7F45"/>
    <w:rsid w:val="001C100A"/>
    <w:rsid w:val="001C1120"/>
    <w:rsid w:val="001C417F"/>
    <w:rsid w:val="001C5031"/>
    <w:rsid w:val="001D117E"/>
    <w:rsid w:val="001D49BA"/>
    <w:rsid w:val="001D6255"/>
    <w:rsid w:val="001E2AF8"/>
    <w:rsid w:val="001E563A"/>
    <w:rsid w:val="001E7E6B"/>
    <w:rsid w:val="001F60BB"/>
    <w:rsid w:val="001F6FAA"/>
    <w:rsid w:val="001F7569"/>
    <w:rsid w:val="001F75A0"/>
    <w:rsid w:val="002038A7"/>
    <w:rsid w:val="00203972"/>
    <w:rsid w:val="0020603E"/>
    <w:rsid w:val="00207C3C"/>
    <w:rsid w:val="002102C9"/>
    <w:rsid w:val="002103C5"/>
    <w:rsid w:val="00214251"/>
    <w:rsid w:val="002165B3"/>
    <w:rsid w:val="00221475"/>
    <w:rsid w:val="0022226E"/>
    <w:rsid w:val="002242BB"/>
    <w:rsid w:val="00225538"/>
    <w:rsid w:val="0022587A"/>
    <w:rsid w:val="00235893"/>
    <w:rsid w:val="0023767F"/>
    <w:rsid w:val="002401D1"/>
    <w:rsid w:val="00242681"/>
    <w:rsid w:val="00242927"/>
    <w:rsid w:val="00242A78"/>
    <w:rsid w:val="00245E99"/>
    <w:rsid w:val="0024675F"/>
    <w:rsid w:val="0026490B"/>
    <w:rsid w:val="002677B3"/>
    <w:rsid w:val="002703D4"/>
    <w:rsid w:val="00282AFE"/>
    <w:rsid w:val="0029091A"/>
    <w:rsid w:val="002911AC"/>
    <w:rsid w:val="0029164F"/>
    <w:rsid w:val="00291A23"/>
    <w:rsid w:val="0029600D"/>
    <w:rsid w:val="002966CF"/>
    <w:rsid w:val="00296FF8"/>
    <w:rsid w:val="00297488"/>
    <w:rsid w:val="002A3E89"/>
    <w:rsid w:val="002A563F"/>
    <w:rsid w:val="002B1A76"/>
    <w:rsid w:val="002B77A4"/>
    <w:rsid w:val="002C40F2"/>
    <w:rsid w:val="002C54AB"/>
    <w:rsid w:val="002D0853"/>
    <w:rsid w:val="002D55FC"/>
    <w:rsid w:val="002D5E7F"/>
    <w:rsid w:val="002D79D6"/>
    <w:rsid w:val="002E0E1D"/>
    <w:rsid w:val="002E336D"/>
    <w:rsid w:val="002E3A11"/>
    <w:rsid w:val="002E7038"/>
    <w:rsid w:val="002F055F"/>
    <w:rsid w:val="002F1F80"/>
    <w:rsid w:val="002F4842"/>
    <w:rsid w:val="002F60AE"/>
    <w:rsid w:val="003008E5"/>
    <w:rsid w:val="00302470"/>
    <w:rsid w:val="003047CE"/>
    <w:rsid w:val="00305704"/>
    <w:rsid w:val="00305C68"/>
    <w:rsid w:val="003078C2"/>
    <w:rsid w:val="00307A02"/>
    <w:rsid w:val="00310BEE"/>
    <w:rsid w:val="00311398"/>
    <w:rsid w:val="00314D0B"/>
    <w:rsid w:val="00320B23"/>
    <w:rsid w:val="003257C4"/>
    <w:rsid w:val="00330263"/>
    <w:rsid w:val="00331208"/>
    <w:rsid w:val="00333CC1"/>
    <w:rsid w:val="00336F78"/>
    <w:rsid w:val="00341E75"/>
    <w:rsid w:val="00343C76"/>
    <w:rsid w:val="003443C6"/>
    <w:rsid w:val="003444F5"/>
    <w:rsid w:val="00351347"/>
    <w:rsid w:val="003570AC"/>
    <w:rsid w:val="00357241"/>
    <w:rsid w:val="00360534"/>
    <w:rsid w:val="003767C8"/>
    <w:rsid w:val="0038241A"/>
    <w:rsid w:val="00384902"/>
    <w:rsid w:val="00391524"/>
    <w:rsid w:val="00392267"/>
    <w:rsid w:val="00392859"/>
    <w:rsid w:val="003941A2"/>
    <w:rsid w:val="00396120"/>
    <w:rsid w:val="003965A4"/>
    <w:rsid w:val="00396AA4"/>
    <w:rsid w:val="00397D66"/>
    <w:rsid w:val="003A3F36"/>
    <w:rsid w:val="003A6344"/>
    <w:rsid w:val="003B00DF"/>
    <w:rsid w:val="003B3368"/>
    <w:rsid w:val="003C13A9"/>
    <w:rsid w:val="003C5701"/>
    <w:rsid w:val="003C7156"/>
    <w:rsid w:val="003D0A48"/>
    <w:rsid w:val="003D13E0"/>
    <w:rsid w:val="003E4EF0"/>
    <w:rsid w:val="003F391A"/>
    <w:rsid w:val="003F6574"/>
    <w:rsid w:val="003F7F23"/>
    <w:rsid w:val="00405D89"/>
    <w:rsid w:val="00413A48"/>
    <w:rsid w:val="00414B2F"/>
    <w:rsid w:val="004153C0"/>
    <w:rsid w:val="0041727D"/>
    <w:rsid w:val="004214FD"/>
    <w:rsid w:val="0042267E"/>
    <w:rsid w:val="00432956"/>
    <w:rsid w:val="00432B80"/>
    <w:rsid w:val="004342EE"/>
    <w:rsid w:val="0044309B"/>
    <w:rsid w:val="00450102"/>
    <w:rsid w:val="00453313"/>
    <w:rsid w:val="00462B51"/>
    <w:rsid w:val="00462B7D"/>
    <w:rsid w:val="00474461"/>
    <w:rsid w:val="00481791"/>
    <w:rsid w:val="00481E46"/>
    <w:rsid w:val="00484B44"/>
    <w:rsid w:val="004A0994"/>
    <w:rsid w:val="004A2D28"/>
    <w:rsid w:val="004A457A"/>
    <w:rsid w:val="004A5E52"/>
    <w:rsid w:val="004B49DC"/>
    <w:rsid w:val="004B7C35"/>
    <w:rsid w:val="004B7E51"/>
    <w:rsid w:val="004C4186"/>
    <w:rsid w:val="004C4F25"/>
    <w:rsid w:val="004C7E22"/>
    <w:rsid w:val="004D1032"/>
    <w:rsid w:val="004D5E06"/>
    <w:rsid w:val="004D6611"/>
    <w:rsid w:val="004E156D"/>
    <w:rsid w:val="004E5704"/>
    <w:rsid w:val="004F0825"/>
    <w:rsid w:val="004F187F"/>
    <w:rsid w:val="004F2CBE"/>
    <w:rsid w:val="004F5E3C"/>
    <w:rsid w:val="005023F4"/>
    <w:rsid w:val="00506662"/>
    <w:rsid w:val="00506DAA"/>
    <w:rsid w:val="00513E5F"/>
    <w:rsid w:val="005171AD"/>
    <w:rsid w:val="005172F0"/>
    <w:rsid w:val="00517BB3"/>
    <w:rsid w:val="0053251F"/>
    <w:rsid w:val="00532843"/>
    <w:rsid w:val="00533DE1"/>
    <w:rsid w:val="00537926"/>
    <w:rsid w:val="005425A0"/>
    <w:rsid w:val="00545340"/>
    <w:rsid w:val="005516B8"/>
    <w:rsid w:val="00560CB5"/>
    <w:rsid w:val="005720D0"/>
    <w:rsid w:val="00573CB7"/>
    <w:rsid w:val="00576BC1"/>
    <w:rsid w:val="00576FE6"/>
    <w:rsid w:val="0058200B"/>
    <w:rsid w:val="00582CF5"/>
    <w:rsid w:val="00584859"/>
    <w:rsid w:val="0059316E"/>
    <w:rsid w:val="00595784"/>
    <w:rsid w:val="00596D5B"/>
    <w:rsid w:val="005A3F28"/>
    <w:rsid w:val="005A7CDB"/>
    <w:rsid w:val="005B22C6"/>
    <w:rsid w:val="005B39B3"/>
    <w:rsid w:val="005B6D62"/>
    <w:rsid w:val="005B6F84"/>
    <w:rsid w:val="005B76DE"/>
    <w:rsid w:val="005C33AC"/>
    <w:rsid w:val="005C4C6F"/>
    <w:rsid w:val="005C6C22"/>
    <w:rsid w:val="005D221C"/>
    <w:rsid w:val="005E0996"/>
    <w:rsid w:val="005E7754"/>
    <w:rsid w:val="005F02B6"/>
    <w:rsid w:val="005F359A"/>
    <w:rsid w:val="005F5617"/>
    <w:rsid w:val="0060036C"/>
    <w:rsid w:val="00600E83"/>
    <w:rsid w:val="00602414"/>
    <w:rsid w:val="00603DD1"/>
    <w:rsid w:val="00605215"/>
    <w:rsid w:val="006059AE"/>
    <w:rsid w:val="00605C13"/>
    <w:rsid w:val="006062B1"/>
    <w:rsid w:val="006114A6"/>
    <w:rsid w:val="0061213B"/>
    <w:rsid w:val="0061215D"/>
    <w:rsid w:val="00612F49"/>
    <w:rsid w:val="00613C01"/>
    <w:rsid w:val="00616995"/>
    <w:rsid w:val="00617B3C"/>
    <w:rsid w:val="0062003D"/>
    <w:rsid w:val="00622AEE"/>
    <w:rsid w:val="00622B23"/>
    <w:rsid w:val="006306DC"/>
    <w:rsid w:val="00631E34"/>
    <w:rsid w:val="00640908"/>
    <w:rsid w:val="006414FE"/>
    <w:rsid w:val="00645EBD"/>
    <w:rsid w:val="006540C1"/>
    <w:rsid w:val="00654C0A"/>
    <w:rsid w:val="00655D61"/>
    <w:rsid w:val="00656E21"/>
    <w:rsid w:val="00664DF0"/>
    <w:rsid w:val="00666EF6"/>
    <w:rsid w:val="006706A8"/>
    <w:rsid w:val="00670A96"/>
    <w:rsid w:val="00672CE5"/>
    <w:rsid w:val="00682234"/>
    <w:rsid w:val="006850F8"/>
    <w:rsid w:val="00692792"/>
    <w:rsid w:val="00693B28"/>
    <w:rsid w:val="006956E0"/>
    <w:rsid w:val="00696E5D"/>
    <w:rsid w:val="006974A1"/>
    <w:rsid w:val="006B2F23"/>
    <w:rsid w:val="006B3ACC"/>
    <w:rsid w:val="006B3CFA"/>
    <w:rsid w:val="006B4E77"/>
    <w:rsid w:val="006B4FC4"/>
    <w:rsid w:val="006C3EF4"/>
    <w:rsid w:val="006C4618"/>
    <w:rsid w:val="006C524D"/>
    <w:rsid w:val="006D2F20"/>
    <w:rsid w:val="006D324F"/>
    <w:rsid w:val="006D37AD"/>
    <w:rsid w:val="006D3E75"/>
    <w:rsid w:val="006D6520"/>
    <w:rsid w:val="006E1A95"/>
    <w:rsid w:val="006E367A"/>
    <w:rsid w:val="006E4DD7"/>
    <w:rsid w:val="006F081A"/>
    <w:rsid w:val="006F119D"/>
    <w:rsid w:val="006F445C"/>
    <w:rsid w:val="006F6A2B"/>
    <w:rsid w:val="0070394B"/>
    <w:rsid w:val="0070522A"/>
    <w:rsid w:val="00714874"/>
    <w:rsid w:val="00714EC6"/>
    <w:rsid w:val="007154E3"/>
    <w:rsid w:val="00715735"/>
    <w:rsid w:val="007205BA"/>
    <w:rsid w:val="0072083F"/>
    <w:rsid w:val="00722472"/>
    <w:rsid w:val="0072755B"/>
    <w:rsid w:val="007279BD"/>
    <w:rsid w:val="00732119"/>
    <w:rsid w:val="00732E71"/>
    <w:rsid w:val="00733677"/>
    <w:rsid w:val="00734B2E"/>
    <w:rsid w:val="00742559"/>
    <w:rsid w:val="007452D7"/>
    <w:rsid w:val="00745F48"/>
    <w:rsid w:val="00746ADA"/>
    <w:rsid w:val="0074768B"/>
    <w:rsid w:val="00747F58"/>
    <w:rsid w:val="00755597"/>
    <w:rsid w:val="00756A26"/>
    <w:rsid w:val="00757BB3"/>
    <w:rsid w:val="00761627"/>
    <w:rsid w:val="00763DFB"/>
    <w:rsid w:val="00765047"/>
    <w:rsid w:val="00771291"/>
    <w:rsid w:val="00771990"/>
    <w:rsid w:val="00771C64"/>
    <w:rsid w:val="00775B4A"/>
    <w:rsid w:val="007837E6"/>
    <w:rsid w:val="00783E33"/>
    <w:rsid w:val="00787873"/>
    <w:rsid w:val="00790A2D"/>
    <w:rsid w:val="00794368"/>
    <w:rsid w:val="007966BB"/>
    <w:rsid w:val="0079776D"/>
    <w:rsid w:val="007B6B2C"/>
    <w:rsid w:val="007C2625"/>
    <w:rsid w:val="007C4D08"/>
    <w:rsid w:val="007D19B9"/>
    <w:rsid w:val="007D4489"/>
    <w:rsid w:val="007D72C7"/>
    <w:rsid w:val="007E179C"/>
    <w:rsid w:val="007E257C"/>
    <w:rsid w:val="007E6042"/>
    <w:rsid w:val="007F3C76"/>
    <w:rsid w:val="00807A72"/>
    <w:rsid w:val="008130AA"/>
    <w:rsid w:val="00817BAF"/>
    <w:rsid w:val="008206D5"/>
    <w:rsid w:val="00830102"/>
    <w:rsid w:val="00832CD6"/>
    <w:rsid w:val="00833D0D"/>
    <w:rsid w:val="00835F15"/>
    <w:rsid w:val="00837209"/>
    <w:rsid w:val="00844277"/>
    <w:rsid w:val="00845E4F"/>
    <w:rsid w:val="008612EA"/>
    <w:rsid w:val="00862583"/>
    <w:rsid w:val="00863638"/>
    <w:rsid w:val="00865640"/>
    <w:rsid w:val="00871CBC"/>
    <w:rsid w:val="008748EE"/>
    <w:rsid w:val="00880DF9"/>
    <w:rsid w:val="008836CF"/>
    <w:rsid w:val="008843CC"/>
    <w:rsid w:val="00884655"/>
    <w:rsid w:val="00885392"/>
    <w:rsid w:val="00887449"/>
    <w:rsid w:val="00890056"/>
    <w:rsid w:val="00893C4A"/>
    <w:rsid w:val="00893E66"/>
    <w:rsid w:val="008A023C"/>
    <w:rsid w:val="008A2B9A"/>
    <w:rsid w:val="008A6565"/>
    <w:rsid w:val="008B09D8"/>
    <w:rsid w:val="008B139E"/>
    <w:rsid w:val="008B255D"/>
    <w:rsid w:val="008B3A1E"/>
    <w:rsid w:val="008B41A9"/>
    <w:rsid w:val="008B4B11"/>
    <w:rsid w:val="008B507D"/>
    <w:rsid w:val="008C23ED"/>
    <w:rsid w:val="008C31C9"/>
    <w:rsid w:val="008C3AF3"/>
    <w:rsid w:val="008D7B38"/>
    <w:rsid w:val="008E013A"/>
    <w:rsid w:val="008E0B95"/>
    <w:rsid w:val="008E1037"/>
    <w:rsid w:val="008E2BA3"/>
    <w:rsid w:val="008E2E77"/>
    <w:rsid w:val="008E3EDC"/>
    <w:rsid w:val="008F61B9"/>
    <w:rsid w:val="008F707F"/>
    <w:rsid w:val="00900465"/>
    <w:rsid w:val="00904795"/>
    <w:rsid w:val="00904EDD"/>
    <w:rsid w:val="00911A6B"/>
    <w:rsid w:val="00914D78"/>
    <w:rsid w:val="00917A6B"/>
    <w:rsid w:val="00923DD3"/>
    <w:rsid w:val="00926F01"/>
    <w:rsid w:val="00927255"/>
    <w:rsid w:val="009317DE"/>
    <w:rsid w:val="0093222B"/>
    <w:rsid w:val="00935058"/>
    <w:rsid w:val="009446B3"/>
    <w:rsid w:val="00954B09"/>
    <w:rsid w:val="0096131A"/>
    <w:rsid w:val="00970D0C"/>
    <w:rsid w:val="00977477"/>
    <w:rsid w:val="00981438"/>
    <w:rsid w:val="00981E5A"/>
    <w:rsid w:val="00985245"/>
    <w:rsid w:val="0099334C"/>
    <w:rsid w:val="009A75F4"/>
    <w:rsid w:val="009B5EF0"/>
    <w:rsid w:val="009B667C"/>
    <w:rsid w:val="009C0799"/>
    <w:rsid w:val="009C187A"/>
    <w:rsid w:val="009C2188"/>
    <w:rsid w:val="009C4AA2"/>
    <w:rsid w:val="009D0AEF"/>
    <w:rsid w:val="009D2CE7"/>
    <w:rsid w:val="009D2CF6"/>
    <w:rsid w:val="009D2EE9"/>
    <w:rsid w:val="009D3314"/>
    <w:rsid w:val="009E508A"/>
    <w:rsid w:val="009E63EC"/>
    <w:rsid w:val="009E7D29"/>
    <w:rsid w:val="009F24FA"/>
    <w:rsid w:val="009F702B"/>
    <w:rsid w:val="00A01F83"/>
    <w:rsid w:val="00A04CA8"/>
    <w:rsid w:val="00A04FCC"/>
    <w:rsid w:val="00A10453"/>
    <w:rsid w:val="00A1158A"/>
    <w:rsid w:val="00A119A5"/>
    <w:rsid w:val="00A16074"/>
    <w:rsid w:val="00A20730"/>
    <w:rsid w:val="00A208A7"/>
    <w:rsid w:val="00A22434"/>
    <w:rsid w:val="00A27B6A"/>
    <w:rsid w:val="00A347BE"/>
    <w:rsid w:val="00A3555C"/>
    <w:rsid w:val="00A35578"/>
    <w:rsid w:val="00A378B6"/>
    <w:rsid w:val="00A37E61"/>
    <w:rsid w:val="00A407F7"/>
    <w:rsid w:val="00A449B9"/>
    <w:rsid w:val="00A45B7B"/>
    <w:rsid w:val="00A460C8"/>
    <w:rsid w:val="00A47239"/>
    <w:rsid w:val="00A56560"/>
    <w:rsid w:val="00A6287A"/>
    <w:rsid w:val="00A641F1"/>
    <w:rsid w:val="00A65528"/>
    <w:rsid w:val="00A731A2"/>
    <w:rsid w:val="00A73701"/>
    <w:rsid w:val="00A80366"/>
    <w:rsid w:val="00A80BDD"/>
    <w:rsid w:val="00A90FA3"/>
    <w:rsid w:val="00AA2324"/>
    <w:rsid w:val="00AA6CCD"/>
    <w:rsid w:val="00AB1D1D"/>
    <w:rsid w:val="00AB4917"/>
    <w:rsid w:val="00AC283E"/>
    <w:rsid w:val="00AC7B0E"/>
    <w:rsid w:val="00AE1EEB"/>
    <w:rsid w:val="00AE47E6"/>
    <w:rsid w:val="00AE5924"/>
    <w:rsid w:val="00AE608C"/>
    <w:rsid w:val="00AE6AE9"/>
    <w:rsid w:val="00AE7F4C"/>
    <w:rsid w:val="00AF2F81"/>
    <w:rsid w:val="00AF7325"/>
    <w:rsid w:val="00B02795"/>
    <w:rsid w:val="00B05559"/>
    <w:rsid w:val="00B10E72"/>
    <w:rsid w:val="00B11267"/>
    <w:rsid w:val="00B11317"/>
    <w:rsid w:val="00B1299A"/>
    <w:rsid w:val="00B132E8"/>
    <w:rsid w:val="00B13BBF"/>
    <w:rsid w:val="00B1492D"/>
    <w:rsid w:val="00B21F10"/>
    <w:rsid w:val="00B225FB"/>
    <w:rsid w:val="00B235C5"/>
    <w:rsid w:val="00B3159B"/>
    <w:rsid w:val="00B323DE"/>
    <w:rsid w:val="00B3678B"/>
    <w:rsid w:val="00B36E74"/>
    <w:rsid w:val="00B40CB8"/>
    <w:rsid w:val="00B44A9C"/>
    <w:rsid w:val="00B45884"/>
    <w:rsid w:val="00B51B0B"/>
    <w:rsid w:val="00B54A58"/>
    <w:rsid w:val="00B552FC"/>
    <w:rsid w:val="00B60623"/>
    <w:rsid w:val="00B63F52"/>
    <w:rsid w:val="00B671FD"/>
    <w:rsid w:val="00B67239"/>
    <w:rsid w:val="00B70B06"/>
    <w:rsid w:val="00B75631"/>
    <w:rsid w:val="00B75E6E"/>
    <w:rsid w:val="00B81DC0"/>
    <w:rsid w:val="00B823FD"/>
    <w:rsid w:val="00B85E2C"/>
    <w:rsid w:val="00B93661"/>
    <w:rsid w:val="00B940E2"/>
    <w:rsid w:val="00BC0722"/>
    <w:rsid w:val="00BC16E0"/>
    <w:rsid w:val="00BC5473"/>
    <w:rsid w:val="00BC7282"/>
    <w:rsid w:val="00BC7340"/>
    <w:rsid w:val="00BD08DF"/>
    <w:rsid w:val="00BD09DC"/>
    <w:rsid w:val="00BD1035"/>
    <w:rsid w:val="00BD63AE"/>
    <w:rsid w:val="00BD6B3D"/>
    <w:rsid w:val="00BD75F3"/>
    <w:rsid w:val="00BD7E23"/>
    <w:rsid w:val="00BE0FBB"/>
    <w:rsid w:val="00BE28E9"/>
    <w:rsid w:val="00BE2E1C"/>
    <w:rsid w:val="00BF3713"/>
    <w:rsid w:val="00BF4FFE"/>
    <w:rsid w:val="00BF5511"/>
    <w:rsid w:val="00C10B73"/>
    <w:rsid w:val="00C242D2"/>
    <w:rsid w:val="00C276F2"/>
    <w:rsid w:val="00C303CD"/>
    <w:rsid w:val="00C304E9"/>
    <w:rsid w:val="00C34462"/>
    <w:rsid w:val="00C35277"/>
    <w:rsid w:val="00C374ED"/>
    <w:rsid w:val="00C420D1"/>
    <w:rsid w:val="00C4589C"/>
    <w:rsid w:val="00C468A3"/>
    <w:rsid w:val="00C47028"/>
    <w:rsid w:val="00C50040"/>
    <w:rsid w:val="00C50361"/>
    <w:rsid w:val="00C5223D"/>
    <w:rsid w:val="00C52E63"/>
    <w:rsid w:val="00C617DF"/>
    <w:rsid w:val="00C6277E"/>
    <w:rsid w:val="00C62B1B"/>
    <w:rsid w:val="00C67171"/>
    <w:rsid w:val="00C75CD6"/>
    <w:rsid w:val="00C76832"/>
    <w:rsid w:val="00C76F86"/>
    <w:rsid w:val="00C80E13"/>
    <w:rsid w:val="00C86170"/>
    <w:rsid w:val="00C87D00"/>
    <w:rsid w:val="00C917E8"/>
    <w:rsid w:val="00C93CB6"/>
    <w:rsid w:val="00C96409"/>
    <w:rsid w:val="00CA138D"/>
    <w:rsid w:val="00CB1E45"/>
    <w:rsid w:val="00CB2C28"/>
    <w:rsid w:val="00CC0190"/>
    <w:rsid w:val="00CC5DEC"/>
    <w:rsid w:val="00CC6F0B"/>
    <w:rsid w:val="00CD45F7"/>
    <w:rsid w:val="00CE3BFD"/>
    <w:rsid w:val="00CE4859"/>
    <w:rsid w:val="00CE4B30"/>
    <w:rsid w:val="00CE55E6"/>
    <w:rsid w:val="00CE660F"/>
    <w:rsid w:val="00D17CD9"/>
    <w:rsid w:val="00D20956"/>
    <w:rsid w:val="00D307B4"/>
    <w:rsid w:val="00D30C34"/>
    <w:rsid w:val="00D32E77"/>
    <w:rsid w:val="00D34F05"/>
    <w:rsid w:val="00D37173"/>
    <w:rsid w:val="00D40796"/>
    <w:rsid w:val="00D43FAE"/>
    <w:rsid w:val="00D53B7C"/>
    <w:rsid w:val="00D7139C"/>
    <w:rsid w:val="00D80FA6"/>
    <w:rsid w:val="00D82A9D"/>
    <w:rsid w:val="00D83556"/>
    <w:rsid w:val="00D83F34"/>
    <w:rsid w:val="00D850B6"/>
    <w:rsid w:val="00D86700"/>
    <w:rsid w:val="00D93767"/>
    <w:rsid w:val="00D9499B"/>
    <w:rsid w:val="00D95D63"/>
    <w:rsid w:val="00DA6B2A"/>
    <w:rsid w:val="00DB562B"/>
    <w:rsid w:val="00DB60EF"/>
    <w:rsid w:val="00DC0B05"/>
    <w:rsid w:val="00DC33E8"/>
    <w:rsid w:val="00DC5070"/>
    <w:rsid w:val="00DC533D"/>
    <w:rsid w:val="00DD046A"/>
    <w:rsid w:val="00DD5C21"/>
    <w:rsid w:val="00DD7E84"/>
    <w:rsid w:val="00DE0343"/>
    <w:rsid w:val="00DE27F2"/>
    <w:rsid w:val="00DE7A79"/>
    <w:rsid w:val="00DF11C2"/>
    <w:rsid w:val="00DF23A2"/>
    <w:rsid w:val="00DF5166"/>
    <w:rsid w:val="00DF7EA3"/>
    <w:rsid w:val="00E0111E"/>
    <w:rsid w:val="00E072E5"/>
    <w:rsid w:val="00E11BCB"/>
    <w:rsid w:val="00E221B1"/>
    <w:rsid w:val="00E23985"/>
    <w:rsid w:val="00E30D92"/>
    <w:rsid w:val="00E3268C"/>
    <w:rsid w:val="00E33A7F"/>
    <w:rsid w:val="00E34EF5"/>
    <w:rsid w:val="00E35ADF"/>
    <w:rsid w:val="00E56150"/>
    <w:rsid w:val="00E61EFE"/>
    <w:rsid w:val="00E63354"/>
    <w:rsid w:val="00E65C96"/>
    <w:rsid w:val="00E74005"/>
    <w:rsid w:val="00E74101"/>
    <w:rsid w:val="00E76245"/>
    <w:rsid w:val="00E778E8"/>
    <w:rsid w:val="00E80328"/>
    <w:rsid w:val="00E81355"/>
    <w:rsid w:val="00E84B84"/>
    <w:rsid w:val="00E90BCC"/>
    <w:rsid w:val="00E92A15"/>
    <w:rsid w:val="00E93A28"/>
    <w:rsid w:val="00E95BEB"/>
    <w:rsid w:val="00EA6699"/>
    <w:rsid w:val="00EB5304"/>
    <w:rsid w:val="00EB5B93"/>
    <w:rsid w:val="00EC0498"/>
    <w:rsid w:val="00EC13E7"/>
    <w:rsid w:val="00EC688C"/>
    <w:rsid w:val="00ED3B1B"/>
    <w:rsid w:val="00ED4116"/>
    <w:rsid w:val="00ED48E5"/>
    <w:rsid w:val="00EE15F4"/>
    <w:rsid w:val="00EE66D1"/>
    <w:rsid w:val="00EF2E67"/>
    <w:rsid w:val="00EF5D7E"/>
    <w:rsid w:val="00F01C79"/>
    <w:rsid w:val="00F02E6F"/>
    <w:rsid w:val="00F03A75"/>
    <w:rsid w:val="00F0488E"/>
    <w:rsid w:val="00F06863"/>
    <w:rsid w:val="00F07FBB"/>
    <w:rsid w:val="00F13C15"/>
    <w:rsid w:val="00F20251"/>
    <w:rsid w:val="00F24B7C"/>
    <w:rsid w:val="00F30727"/>
    <w:rsid w:val="00F315EE"/>
    <w:rsid w:val="00F340EF"/>
    <w:rsid w:val="00F36914"/>
    <w:rsid w:val="00F36DCD"/>
    <w:rsid w:val="00F37E80"/>
    <w:rsid w:val="00F4311A"/>
    <w:rsid w:val="00F43E73"/>
    <w:rsid w:val="00F44366"/>
    <w:rsid w:val="00F51532"/>
    <w:rsid w:val="00F5650E"/>
    <w:rsid w:val="00F638A7"/>
    <w:rsid w:val="00F67159"/>
    <w:rsid w:val="00F740EA"/>
    <w:rsid w:val="00F77B8B"/>
    <w:rsid w:val="00F92360"/>
    <w:rsid w:val="00F95358"/>
    <w:rsid w:val="00FA35E4"/>
    <w:rsid w:val="00FA4B53"/>
    <w:rsid w:val="00FB33DD"/>
    <w:rsid w:val="00FB37EF"/>
    <w:rsid w:val="00FC1895"/>
    <w:rsid w:val="00FC256B"/>
    <w:rsid w:val="00FC2953"/>
    <w:rsid w:val="00FC582A"/>
    <w:rsid w:val="00FC7C65"/>
    <w:rsid w:val="00FD2AF0"/>
    <w:rsid w:val="00FD5281"/>
    <w:rsid w:val="00FD5B57"/>
    <w:rsid w:val="00FE14B2"/>
    <w:rsid w:val="00FE1663"/>
    <w:rsid w:val="00FE2653"/>
    <w:rsid w:val="00FE4113"/>
    <w:rsid w:val="00FE5C7A"/>
    <w:rsid w:val="00FF1706"/>
    <w:rsid w:val="00FF3420"/>
    <w:rsid w:val="00FF7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3B4EB"/>
  <w15:chartTrackingRefBased/>
  <w15:docId w15:val="{264D4C65-D428-4969-A57F-78EEAC1E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66BB"/>
    <w:pPr>
      <w:spacing w:after="0" w:line="240" w:lineRule="auto"/>
    </w:pPr>
    <w:rPr>
      <w:sz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B3159B"/>
  </w:style>
  <w:style w:type="paragraph" w:styleId="Antrats">
    <w:name w:val="header"/>
    <w:basedOn w:val="prastasis"/>
    <w:link w:val="AntratsDiagrama"/>
    <w:uiPriority w:val="99"/>
    <w:unhideWhenUsed/>
    <w:rsid w:val="00B3159B"/>
    <w:pPr>
      <w:tabs>
        <w:tab w:val="center" w:pos="4513"/>
        <w:tab w:val="right" w:pos="9026"/>
      </w:tabs>
    </w:pPr>
  </w:style>
  <w:style w:type="character" w:customStyle="1" w:styleId="AntratsDiagrama">
    <w:name w:val="Antraštės Diagrama"/>
    <w:basedOn w:val="Numatytasispastraiposriftas"/>
    <w:link w:val="Antrats"/>
    <w:uiPriority w:val="99"/>
    <w:rsid w:val="00B3159B"/>
    <w:rPr>
      <w:sz w:val="20"/>
      <w:lang w:val="en-GB"/>
    </w:rPr>
  </w:style>
  <w:style w:type="character" w:styleId="Komentaronuoroda">
    <w:name w:val="annotation reference"/>
    <w:basedOn w:val="Numatytasispastraiposriftas"/>
    <w:uiPriority w:val="99"/>
    <w:semiHidden/>
    <w:unhideWhenUsed/>
    <w:rsid w:val="00B3159B"/>
    <w:rPr>
      <w:sz w:val="16"/>
      <w:szCs w:val="16"/>
    </w:rPr>
  </w:style>
  <w:style w:type="paragraph" w:styleId="Komentarotekstas">
    <w:name w:val="annotation text"/>
    <w:basedOn w:val="prastasis"/>
    <w:link w:val="KomentarotekstasDiagrama"/>
    <w:uiPriority w:val="99"/>
    <w:semiHidden/>
    <w:unhideWhenUsed/>
    <w:rsid w:val="00B3159B"/>
    <w:rPr>
      <w:szCs w:val="20"/>
    </w:rPr>
  </w:style>
  <w:style w:type="character" w:customStyle="1" w:styleId="KomentarotekstasDiagrama">
    <w:name w:val="Komentaro tekstas Diagrama"/>
    <w:basedOn w:val="Numatytasispastraiposriftas"/>
    <w:link w:val="Komentarotekstas"/>
    <w:uiPriority w:val="99"/>
    <w:semiHidden/>
    <w:rsid w:val="00B3159B"/>
    <w:rPr>
      <w:sz w:val="20"/>
      <w:szCs w:val="20"/>
      <w:lang w:val="en-GB"/>
    </w:rPr>
  </w:style>
  <w:style w:type="paragraph" w:styleId="Debesliotekstas">
    <w:name w:val="Balloon Text"/>
    <w:basedOn w:val="prastasis"/>
    <w:link w:val="DebesliotekstasDiagrama"/>
    <w:uiPriority w:val="99"/>
    <w:semiHidden/>
    <w:unhideWhenUsed/>
    <w:rsid w:val="00B315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159B"/>
    <w:rPr>
      <w:rFonts w:ascii="Segoe UI" w:hAnsi="Segoe UI" w:cs="Segoe UI"/>
      <w:sz w:val="18"/>
      <w:szCs w:val="18"/>
      <w:lang w:val="en-GB"/>
    </w:rPr>
  </w:style>
  <w:style w:type="paragraph" w:styleId="prastasiniatinklio">
    <w:name w:val="Normal (Web)"/>
    <w:basedOn w:val="prastasis"/>
    <w:uiPriority w:val="99"/>
    <w:unhideWhenUsed/>
    <w:rsid w:val="00310BEE"/>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t">
    <w:name w:val="tt"/>
    <w:basedOn w:val="Numatytasispastraiposriftas"/>
    <w:rsid w:val="00310BEE"/>
  </w:style>
  <w:style w:type="paragraph" w:styleId="Sraopastraipa">
    <w:name w:val="List Paragraph"/>
    <w:basedOn w:val="prastasis"/>
    <w:uiPriority w:val="34"/>
    <w:qFormat/>
    <w:rsid w:val="00D37173"/>
    <w:pPr>
      <w:ind w:left="720"/>
      <w:contextualSpacing/>
    </w:pPr>
  </w:style>
  <w:style w:type="paragraph" w:styleId="Komentarotema">
    <w:name w:val="annotation subject"/>
    <w:basedOn w:val="Komentarotekstas"/>
    <w:next w:val="Komentarotekstas"/>
    <w:link w:val="KomentarotemaDiagrama"/>
    <w:uiPriority w:val="99"/>
    <w:semiHidden/>
    <w:unhideWhenUsed/>
    <w:rsid w:val="00622B23"/>
    <w:rPr>
      <w:b/>
      <w:bCs/>
    </w:rPr>
  </w:style>
  <w:style w:type="character" w:customStyle="1" w:styleId="KomentarotemaDiagrama">
    <w:name w:val="Komentaro tema Diagrama"/>
    <w:basedOn w:val="KomentarotekstasDiagrama"/>
    <w:link w:val="Komentarotema"/>
    <w:uiPriority w:val="99"/>
    <w:semiHidden/>
    <w:rsid w:val="00622B23"/>
    <w:rPr>
      <w:b/>
      <w:bCs/>
      <w:sz w:val="20"/>
      <w:szCs w:val="20"/>
      <w:lang w:val="en-GB"/>
    </w:rPr>
  </w:style>
  <w:style w:type="paragraph" w:styleId="Porat">
    <w:name w:val="footer"/>
    <w:basedOn w:val="prastasis"/>
    <w:link w:val="PoratDiagrama"/>
    <w:uiPriority w:val="99"/>
    <w:unhideWhenUsed/>
    <w:rsid w:val="008C23ED"/>
    <w:pPr>
      <w:tabs>
        <w:tab w:val="center" w:pos="4819"/>
        <w:tab w:val="right" w:pos="9638"/>
      </w:tabs>
    </w:pPr>
  </w:style>
  <w:style w:type="character" w:customStyle="1" w:styleId="PoratDiagrama">
    <w:name w:val="Poraštė Diagrama"/>
    <w:basedOn w:val="Numatytasispastraiposriftas"/>
    <w:link w:val="Porat"/>
    <w:uiPriority w:val="99"/>
    <w:rsid w:val="008C23ED"/>
    <w:rPr>
      <w:sz w:val="20"/>
      <w:lang w:val="en-GB"/>
    </w:rPr>
  </w:style>
  <w:style w:type="character" w:styleId="Hipersaitas">
    <w:name w:val="Hyperlink"/>
    <w:basedOn w:val="Numatytasispastraiposriftas"/>
    <w:uiPriority w:val="99"/>
    <w:unhideWhenUsed/>
    <w:rsid w:val="00207C3C"/>
    <w:rPr>
      <w:color w:val="0563C1" w:themeColor="hyperlink"/>
      <w:u w:val="single"/>
    </w:rPr>
  </w:style>
  <w:style w:type="character" w:styleId="Neapdorotaspaminjimas">
    <w:name w:val="Unresolved Mention"/>
    <w:basedOn w:val="Numatytasispastraiposriftas"/>
    <w:uiPriority w:val="99"/>
    <w:semiHidden/>
    <w:unhideWhenUsed/>
    <w:rsid w:val="00207C3C"/>
    <w:rPr>
      <w:color w:val="605E5C"/>
      <w:shd w:val="clear" w:color="auto" w:fill="E1DFDD"/>
    </w:rPr>
  </w:style>
  <w:style w:type="paragraph" w:styleId="Pataisymai">
    <w:name w:val="Revision"/>
    <w:hidden/>
    <w:uiPriority w:val="99"/>
    <w:semiHidden/>
    <w:rsid w:val="00AB1D1D"/>
    <w:pPr>
      <w:spacing w:after="0" w:line="240" w:lineRule="auto"/>
    </w:pPr>
    <w:rPr>
      <w:sz w:val="20"/>
      <w:lang w:val="en-GB"/>
    </w:rPr>
  </w:style>
  <w:style w:type="table" w:styleId="Lentelstinklelis">
    <w:name w:val="Table Grid"/>
    <w:basedOn w:val="prastojilentel"/>
    <w:uiPriority w:val="39"/>
    <w:rsid w:val="001F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9D2EE9"/>
    <w:rPr>
      <w:b/>
      <w:bCs/>
    </w:rPr>
  </w:style>
  <w:style w:type="character" w:styleId="Perirtashipersaitas">
    <w:name w:val="FollowedHyperlink"/>
    <w:basedOn w:val="Numatytasispastraiposriftas"/>
    <w:uiPriority w:val="99"/>
    <w:semiHidden/>
    <w:unhideWhenUsed/>
    <w:rsid w:val="00E93A28"/>
    <w:rPr>
      <w:color w:val="954F72" w:themeColor="followedHyperlink"/>
      <w:u w:val="single"/>
    </w:rPr>
  </w:style>
  <w:style w:type="character" w:styleId="Emfaz">
    <w:name w:val="Emphasis"/>
    <w:basedOn w:val="Numatytasispastraiposriftas"/>
    <w:uiPriority w:val="20"/>
    <w:qFormat/>
    <w:rsid w:val="008E0B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609">
      <w:bodyDiv w:val="1"/>
      <w:marLeft w:val="0"/>
      <w:marRight w:val="0"/>
      <w:marTop w:val="0"/>
      <w:marBottom w:val="0"/>
      <w:divBdr>
        <w:top w:val="none" w:sz="0" w:space="0" w:color="auto"/>
        <w:left w:val="none" w:sz="0" w:space="0" w:color="auto"/>
        <w:bottom w:val="none" w:sz="0" w:space="0" w:color="auto"/>
        <w:right w:val="none" w:sz="0" w:space="0" w:color="auto"/>
      </w:divBdr>
    </w:div>
    <w:div w:id="103691469">
      <w:bodyDiv w:val="1"/>
      <w:marLeft w:val="0"/>
      <w:marRight w:val="0"/>
      <w:marTop w:val="0"/>
      <w:marBottom w:val="0"/>
      <w:divBdr>
        <w:top w:val="none" w:sz="0" w:space="0" w:color="auto"/>
        <w:left w:val="none" w:sz="0" w:space="0" w:color="auto"/>
        <w:bottom w:val="none" w:sz="0" w:space="0" w:color="auto"/>
        <w:right w:val="none" w:sz="0" w:space="0" w:color="auto"/>
      </w:divBdr>
    </w:div>
    <w:div w:id="1135414397">
      <w:bodyDiv w:val="1"/>
      <w:marLeft w:val="0"/>
      <w:marRight w:val="0"/>
      <w:marTop w:val="0"/>
      <w:marBottom w:val="0"/>
      <w:divBdr>
        <w:top w:val="none" w:sz="0" w:space="0" w:color="auto"/>
        <w:left w:val="none" w:sz="0" w:space="0" w:color="auto"/>
        <w:bottom w:val="none" w:sz="0" w:space="0" w:color="auto"/>
        <w:right w:val="none" w:sz="0" w:space="0" w:color="auto"/>
      </w:divBdr>
    </w:div>
    <w:div w:id="182192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278B-17C9-4972-A9DD-9C09DB1C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718</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Co:agency</dc:creator>
  <cp:keywords/>
  <dc:description/>
  <cp:lastModifiedBy>Simona Survilaitė</cp:lastModifiedBy>
  <cp:revision>7</cp:revision>
  <dcterms:created xsi:type="dcterms:W3CDTF">2023-06-06T08:35:00Z</dcterms:created>
  <dcterms:modified xsi:type="dcterms:W3CDTF">2023-06-08T05:53:00Z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ca49112b80d693e15b4004b8291282df9a52d28b201a21670a2a3f4be158c821</vt:lpwstr>
  </property>
</Properties>
</file>