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E1E74" w14:textId="77777777" w:rsidR="008F3943" w:rsidRPr="00E93B60" w:rsidRDefault="008F3943" w:rsidP="008F3943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E93B60">
        <w:rPr>
          <w:rStyle w:val="eop"/>
          <w:rFonts w:ascii="Roboto" w:hAnsi="Roboto" w:cs="Arial"/>
          <w:color w:val="000000"/>
          <w:sz w:val="22"/>
          <w:szCs w:val="22"/>
        </w:rPr>
        <w:t> </w:t>
      </w:r>
    </w:p>
    <w:p w14:paraId="726B8C3A" w14:textId="77777777" w:rsidR="008F3943" w:rsidRPr="00E93B60" w:rsidRDefault="008F3943" w:rsidP="008F3943">
      <w:pPr>
        <w:spacing w:after="0"/>
        <w:rPr>
          <w:rFonts w:ascii="Roboto" w:eastAsia="Arial" w:hAnsi="Roboto" w:cs="Arial"/>
          <w:b/>
          <w:bCs/>
          <w:color w:val="000000" w:themeColor="text1"/>
        </w:rPr>
      </w:pPr>
      <w:r w:rsidRPr="00E93B60">
        <w:rPr>
          <w:rFonts w:ascii="Roboto" w:eastAsia="Arial" w:hAnsi="Roboto" w:cs="Arial"/>
          <w:b/>
          <w:bCs/>
          <w:color w:val="000000" w:themeColor="text1"/>
        </w:rPr>
        <w:t>Pranešimas žiniasklaidai</w:t>
      </w:r>
    </w:p>
    <w:p w14:paraId="22EF7154" w14:textId="6B94FE30" w:rsidR="008F3943" w:rsidRPr="00E93B60" w:rsidRDefault="008F3943" w:rsidP="008F3943">
      <w:pPr>
        <w:spacing w:after="0"/>
        <w:jc w:val="both"/>
        <w:rPr>
          <w:rFonts w:ascii="Roboto" w:hAnsi="Roboto" w:cs="Arial"/>
        </w:rPr>
      </w:pPr>
      <w:r w:rsidRPr="00E93B60">
        <w:rPr>
          <w:rFonts w:ascii="Roboto" w:hAnsi="Roboto" w:cs="Arial"/>
        </w:rPr>
        <w:t xml:space="preserve">2023 m. </w:t>
      </w:r>
      <w:r w:rsidR="00066E0C" w:rsidRPr="00E93B60">
        <w:rPr>
          <w:rFonts w:ascii="Roboto" w:hAnsi="Roboto" w:cs="Arial"/>
        </w:rPr>
        <w:t>ru</w:t>
      </w:r>
      <w:r w:rsidR="00066E0C">
        <w:rPr>
          <w:rFonts w:ascii="Roboto" w:hAnsi="Roboto" w:cs="Arial"/>
        </w:rPr>
        <w:t>gsėjo</w:t>
      </w:r>
      <w:r w:rsidR="00236B13">
        <w:rPr>
          <w:rFonts w:ascii="Roboto" w:hAnsi="Roboto" w:cs="Arial"/>
        </w:rPr>
        <w:t xml:space="preserve"> </w:t>
      </w:r>
      <w:r w:rsidR="00236B13">
        <w:rPr>
          <w:rFonts w:ascii="Roboto" w:hAnsi="Roboto" w:cs="Arial"/>
          <w:lang w:val="en-US"/>
        </w:rPr>
        <w:t xml:space="preserve">5 </w:t>
      </w:r>
      <w:r w:rsidRPr="00E93B60">
        <w:rPr>
          <w:rFonts w:ascii="Roboto" w:hAnsi="Roboto" w:cs="Arial"/>
        </w:rPr>
        <w:t>d.</w:t>
      </w:r>
    </w:p>
    <w:p w14:paraId="62DA24AF" w14:textId="77777777" w:rsidR="008F3943" w:rsidRPr="00E93B60" w:rsidRDefault="008F3943" w:rsidP="008F3943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E93B60">
        <w:rPr>
          <w:rStyle w:val="eop"/>
          <w:rFonts w:ascii="Roboto" w:hAnsi="Roboto" w:cs="Arial"/>
          <w:color w:val="000000"/>
          <w:sz w:val="22"/>
          <w:szCs w:val="22"/>
        </w:rPr>
        <w:t> </w:t>
      </w:r>
    </w:p>
    <w:p w14:paraId="04F98FC0" w14:textId="5FB6E560" w:rsidR="0043257B" w:rsidRPr="00EF4268" w:rsidRDefault="0043257B" w:rsidP="008641E2">
      <w:pPr>
        <w:pStyle w:val="paragraph"/>
        <w:spacing w:before="0" w:beforeAutospacing="0" w:after="240" w:afterAutospacing="0"/>
        <w:jc w:val="both"/>
        <w:textAlignment w:val="baseline"/>
        <w:rPr>
          <w:rStyle w:val="normaltextrun"/>
          <w:rFonts w:ascii="Roboto" w:hAnsi="Roboto" w:cs="Arial"/>
          <w:b/>
          <w:bCs/>
          <w:color w:val="000000"/>
        </w:rPr>
      </w:pPr>
      <w:r>
        <w:rPr>
          <w:rStyle w:val="normaltextrun"/>
          <w:rFonts w:ascii="Roboto" w:hAnsi="Roboto" w:cs="Arial"/>
          <w:b/>
          <w:bCs/>
          <w:color w:val="000000"/>
        </w:rPr>
        <w:t xml:space="preserve">Elektroninės prekybos populiarumą daugiausia lemia du jos suteikiami privalumai </w:t>
      </w:r>
    </w:p>
    <w:p w14:paraId="3742AE5F" w14:textId="3D798ED9" w:rsidR="008641E2" w:rsidRDefault="003E64C0" w:rsidP="008641E2">
      <w:pPr>
        <w:pStyle w:val="paragraph"/>
        <w:spacing w:before="0" w:beforeAutospacing="0" w:after="240" w:afterAutospacing="0"/>
        <w:jc w:val="both"/>
        <w:textAlignment w:val="baseline"/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</w:pPr>
      <w:r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66 proc. </w:t>
      </w:r>
      <w:r w:rsidR="008F3943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L</w:t>
      </w:r>
      <w:r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ietuvos</w:t>
      </w:r>
      <w:r w:rsidR="008F3943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gyventojų </w:t>
      </w:r>
      <w:r w:rsidR="008641E2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didžiausiu </w:t>
      </w:r>
      <w:r w:rsidR="008F3943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apsipirkimo internetu privalumu laiko sutaupytą laiką, </w:t>
      </w:r>
      <w:r w:rsidR="008641E2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o dar </w:t>
      </w:r>
      <w:r w:rsidR="008641E2" w:rsidRPr="00EF4268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59 proc. išskiria galimybę palyginti prekės kainą tarp skirting</w:t>
      </w:r>
      <w:r w:rsid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ų</w:t>
      </w:r>
      <w:r w:rsidR="008641E2" w:rsidRPr="00EF4268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el. </w:t>
      </w:r>
      <w:r w:rsid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p</w:t>
      </w:r>
      <w:r w:rsidR="008641E2" w:rsidRPr="00EF4268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arduotuvių,</w:t>
      </w:r>
      <w:r w:rsidR="008641E2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</w:t>
      </w:r>
      <w:r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rodo</w:t>
      </w:r>
      <w:r w:rsidR="008F3943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banko „Citadele“</w:t>
      </w:r>
      <w:r w:rsidR="008641E2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</w:t>
      </w:r>
      <w:r w:rsidR="008F3943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mokėjimų internetu</w:t>
      </w:r>
      <w:r w:rsidR="008641E2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partnerio</w:t>
      </w:r>
      <w:r w:rsidR="008F3943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 „Klix“ </w:t>
      </w:r>
      <w:r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inici</w:t>
      </w:r>
      <w:r w:rsidR="008641E2"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>j</w:t>
      </w:r>
      <w:r w:rsidRPr="008641E2">
        <w:rPr>
          <w:rStyle w:val="normaltextrun"/>
          <w:rFonts w:ascii="Roboto" w:hAnsi="Roboto" w:cs="Arial"/>
          <w:b/>
          <w:bCs/>
          <w:color w:val="000000"/>
          <w:sz w:val="22"/>
          <w:szCs w:val="22"/>
        </w:rPr>
        <w:t xml:space="preserve">uotos apklausos rezultatai. </w:t>
      </w:r>
    </w:p>
    <w:p w14:paraId="641239C8" w14:textId="76BEDD2B" w:rsidR="008641E2" w:rsidRPr="008641E2" w:rsidRDefault="008641E2" w:rsidP="00EF4268">
      <w:pPr>
        <w:pStyle w:val="paragraph"/>
        <w:spacing w:before="0" w:beforeAutospacing="0" w:after="240" w:afterAutospacing="0"/>
        <w:jc w:val="both"/>
        <w:textAlignment w:val="baseline"/>
        <w:rPr>
          <w:rStyle w:val="normaltextrun"/>
          <w:rFonts w:ascii="Roboto" w:eastAsiaTheme="minorHAnsi" w:hAnsi="Roboto" w:cs="Arial"/>
          <w:b/>
          <w:bCs/>
          <w:color w:val="000000"/>
          <w:kern w:val="2"/>
          <w:sz w:val="22"/>
          <w:szCs w:val="22"/>
          <w:lang w:eastAsia="en-US"/>
          <w14:ligatures w14:val="standardContextual"/>
        </w:rPr>
      </w:pPr>
      <w:r>
        <w:rPr>
          <w:rStyle w:val="eop"/>
          <w:rFonts w:ascii="Roboto" w:hAnsi="Roboto" w:cs="Arial"/>
          <w:b/>
          <w:bCs/>
          <w:color w:val="000000"/>
          <w:sz w:val="22"/>
          <w:szCs w:val="22"/>
        </w:rPr>
        <w:t>Pirkėjų poreikiai auga toliau</w:t>
      </w:r>
    </w:p>
    <w:p w14:paraId="1B83636E" w14:textId="2964B79C" w:rsidR="008641E2" w:rsidRDefault="008641E2" w:rsidP="00EF4268">
      <w:pPr>
        <w:pStyle w:val="paragraph"/>
        <w:spacing w:before="0" w:beforeAutospacing="0" w:after="240" w:afterAutospacing="0"/>
        <w:jc w:val="both"/>
        <w:textAlignment w:val="baseline"/>
        <w:rPr>
          <w:rStyle w:val="normaltextrun"/>
          <w:rFonts w:ascii="Roboto" w:eastAsiaTheme="minorHAnsi" w:hAnsi="Roboto" w:cs="Arial"/>
          <w:color w:val="000000"/>
          <w:kern w:val="2"/>
          <w:sz w:val="22"/>
          <w:szCs w:val="22"/>
          <w:lang w:eastAsia="en-US"/>
          <w14:ligatures w14:val="standardContextual"/>
        </w:rPr>
      </w:pP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Tyrimo duomenimis,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apsipirkimo internetu privalumų trečioje vietoje liko platus prekių asortimentas, kurį nurodė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</w:t>
      </w:r>
      <w:r w:rsidR="003E64C0"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31 proc. 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>respondentų</w:t>
      </w:r>
      <w:r w:rsidR="003E64C0"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,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taip pat </w:t>
      </w:r>
      <w:r w:rsidRPr="00EF4268">
        <w:rPr>
          <w:rStyle w:val="normaltextrun"/>
          <w:rFonts w:ascii="Roboto" w:hAnsi="Roboto" w:cs="Arial"/>
          <w:color w:val="000000"/>
        </w:rPr>
        <w:t xml:space="preserve">23 proc.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apklaustųjų reikšmingu faktoriumi</w:t>
      </w:r>
      <w:r w:rsidRPr="00EF4268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laiko didesnę tikimybę išvengti spontaniškų ir neplanuotų pirkinių nei apsiperkant fizinėje </w:t>
      </w:r>
      <w:r w:rsidR="00EF4268">
        <w:rPr>
          <w:rStyle w:val="normaltextrun"/>
          <w:rFonts w:ascii="Roboto" w:hAnsi="Roboto" w:cs="Arial"/>
          <w:color w:val="000000"/>
          <w:sz w:val="22"/>
          <w:szCs w:val="22"/>
        </w:rPr>
        <w:t xml:space="preserve">parduotuvėje. </w:t>
      </w:r>
    </w:p>
    <w:p w14:paraId="12C6B336" w14:textId="4CBBD298" w:rsidR="008F3943" w:rsidRDefault="008641E2" w:rsidP="00EF4268">
      <w:pPr>
        <w:pStyle w:val="paragraph"/>
        <w:spacing w:before="0" w:beforeAutospacing="0" w:after="240" w:afterAutospacing="0"/>
        <w:jc w:val="both"/>
        <w:textAlignment w:val="baseline"/>
        <w:rPr>
          <w:rStyle w:val="normaltextrun"/>
          <w:rFonts w:ascii="Roboto" w:hAnsi="Roboto" w:cs="Arial"/>
          <w:color w:val="000000"/>
          <w:sz w:val="22"/>
          <w:szCs w:val="22"/>
        </w:rPr>
      </w:pPr>
      <w:r>
        <w:rPr>
          <w:rStyle w:val="normaltextrun"/>
          <w:rFonts w:ascii="Roboto" w:hAnsi="Roboto" w:cs="Arial"/>
          <w:color w:val="000000"/>
          <w:sz w:val="22"/>
          <w:szCs w:val="22"/>
        </w:rPr>
        <w:t>Anot „Citadele“ banko Baltijos šalių lėšų valdymo ir prekybos finansavimo tarnybos vadovo Romo Čereškos, a</w:t>
      </w:r>
      <w:r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psipirkimas internetu gali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būti išeitis tiems, kurie siekia sumažinti </w:t>
      </w:r>
      <w:r w:rsidR="00EF4268">
        <w:rPr>
          <w:rStyle w:val="normaltextrun"/>
          <w:rFonts w:ascii="Roboto" w:hAnsi="Roboto" w:cs="Arial"/>
          <w:color w:val="000000"/>
          <w:sz w:val="22"/>
          <w:szCs w:val="22"/>
        </w:rPr>
        <w:t xml:space="preserve">įprotį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impulsyv</w:t>
      </w:r>
      <w:r w:rsidR="00EF4268">
        <w:rPr>
          <w:rStyle w:val="normaltextrun"/>
          <w:rFonts w:ascii="Roboto" w:hAnsi="Roboto" w:cs="Arial"/>
          <w:color w:val="000000"/>
          <w:sz w:val="22"/>
          <w:szCs w:val="22"/>
        </w:rPr>
        <w:t>iai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 apsipirkinėti </w:t>
      </w:r>
      <w:r w:rsidRPr="00E93B60">
        <w:rPr>
          <w:rStyle w:val="normaltextrun"/>
          <w:rFonts w:ascii="Roboto" w:hAnsi="Roboto" w:cs="Arial"/>
          <w:color w:val="000000"/>
          <w:sz w:val="22"/>
          <w:szCs w:val="22"/>
        </w:rPr>
        <w:t>bei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 </w:t>
      </w:r>
      <w:r w:rsidR="00EF4268">
        <w:rPr>
          <w:rStyle w:val="normaltextrun"/>
          <w:rFonts w:ascii="Roboto" w:hAnsi="Roboto" w:cs="Arial"/>
          <w:color w:val="000000"/>
          <w:sz w:val="22"/>
          <w:szCs w:val="22"/>
        </w:rPr>
        <w:t xml:space="preserve">nori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ugdyti asmeninę</w:t>
      </w:r>
      <w:r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finansinę drausmę.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Ti</w:t>
      </w:r>
      <w:r w:rsidR="008F3943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kėtina, kad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besirenkantiems </w:t>
      </w:r>
      <w:r w:rsidR="003E64C0" w:rsidRPr="00E93B60">
        <w:rPr>
          <w:rStyle w:val="normaltextrun"/>
          <w:rFonts w:ascii="Roboto" w:hAnsi="Roboto" w:cs="Arial"/>
          <w:color w:val="000000"/>
          <w:sz w:val="22"/>
          <w:szCs w:val="22"/>
        </w:rPr>
        <w:t>pirkimą</w:t>
      </w:r>
      <w:r w:rsidR="008F3943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internetu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 tampa</w:t>
      </w:r>
      <w:r w:rsidR="003E64C0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lengviau </w:t>
      </w:r>
      <w:r w:rsidR="008F3943" w:rsidRPr="00E93B60">
        <w:rPr>
          <w:rStyle w:val="normaltextrun"/>
          <w:rFonts w:ascii="Roboto" w:hAnsi="Roboto" w:cs="Arial"/>
          <w:color w:val="000000"/>
          <w:sz w:val="22"/>
          <w:szCs w:val="22"/>
        </w:rPr>
        <w:t>kontroliuo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ti</w:t>
      </w:r>
      <w:r w:rsidR="008F3943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išlaidas ir laik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ytis</w:t>
      </w:r>
      <w:r w:rsidR="008F3943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iš anksto </w:t>
      </w:r>
      <w:r w:rsidR="003E64C0" w:rsidRPr="00E93B60">
        <w:rPr>
          <w:rStyle w:val="normaltextrun"/>
          <w:rFonts w:ascii="Roboto" w:hAnsi="Roboto" w:cs="Arial"/>
          <w:color w:val="000000"/>
          <w:sz w:val="22"/>
          <w:szCs w:val="22"/>
        </w:rPr>
        <w:t>sudaryt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o</w:t>
      </w:r>
      <w:r w:rsidR="003E64C0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apsipirkimo plan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o.</w:t>
      </w:r>
      <w:r w:rsidR="008F3943" w:rsidRPr="00E93B60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</w:t>
      </w:r>
    </w:p>
    <w:p w14:paraId="60711717" w14:textId="3D6848CA" w:rsidR="008641E2" w:rsidRDefault="008641E2" w:rsidP="008641E2">
      <w:pPr>
        <w:jc w:val="both"/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</w:pP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„Nors pandemijos metu apsipirkimas 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el.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parduotuvėse sparčiai išpopuliarėjo, pirkėjų poreikiai auga ir dabar. Jei prieš trejus metus pagrindinis 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el.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parduotuvių uždavinys buvo užtikrinti prekių prieinamumą nuotoliniu būdu, dabar šios parduotuvės turi veikti taip, kad pirkėjų apsipirkimo patirtis ir siūloma aptarnavimo kokybė niekuo nenusileistų apsipirkimui fizinėse parduotuvėse“, – 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teigia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R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.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Čereška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.</w:t>
      </w:r>
    </w:p>
    <w:p w14:paraId="1224E5F4" w14:textId="43E80EC7" w:rsidR="008F3943" w:rsidRPr="00EF4268" w:rsidRDefault="008641E2" w:rsidP="00EF4268">
      <w:pPr>
        <w:rPr>
          <w:rFonts w:ascii="Roboto" w:hAnsi="Roboto" w:cs="Segoe UI"/>
          <w:b/>
          <w:bCs/>
          <w:sz w:val="18"/>
          <w:szCs w:val="18"/>
        </w:rPr>
      </w:pPr>
      <w:r>
        <w:rPr>
          <w:rStyle w:val="normaltextrun"/>
          <w:rFonts w:ascii="Roboto" w:eastAsia="Times New Roman" w:hAnsi="Roboto" w:cs="Arial"/>
          <w:b/>
          <w:bCs/>
          <w:color w:val="1A1A1A"/>
          <w:kern w:val="0"/>
          <w:lang w:eastAsia="lt-LT"/>
          <w14:ligatures w14:val="none"/>
        </w:rPr>
        <w:t>Jaunimas nebenori stovėti eilėse</w:t>
      </w:r>
    </w:p>
    <w:p w14:paraId="225A43CE" w14:textId="65035F10" w:rsidR="008F3943" w:rsidRPr="00E93B60" w:rsidRDefault="008641E2" w:rsidP="00EF4268">
      <w:pPr>
        <w:pStyle w:val="paragraph"/>
        <w:jc w:val="both"/>
      </w:pP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>Tarp jaunesni</w:t>
      </w:r>
      <w:r w:rsidR="00EF4268">
        <w:rPr>
          <w:rStyle w:val="normaltextrun"/>
          <w:rFonts w:ascii="Roboto" w:hAnsi="Roboto" w:cs="Arial"/>
          <w:color w:val="000000"/>
          <w:sz w:val="22"/>
          <w:szCs w:val="22"/>
        </w:rPr>
        <w:t>ų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 (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  <w:lang w:val="en-US"/>
        </w:rPr>
        <w:t>18-29 m.) am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žiaus asmenų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>(</w:t>
      </w:r>
      <w:r>
        <w:rPr>
          <w:rStyle w:val="normaltextrun"/>
          <w:rFonts w:ascii="Roboto" w:hAnsi="Roboto" w:cs="Arial"/>
          <w:color w:val="000000"/>
          <w:sz w:val="22"/>
          <w:szCs w:val="22"/>
          <w:lang w:val="en-US"/>
        </w:rPr>
        <w:t xml:space="preserve">10 proc.) 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viena iš priežasčių, lemiančių fizinių parduotuvių iškeitimą į elektronines, </w:t>
      </w:r>
      <w:r>
        <w:rPr>
          <w:rStyle w:val="normaltextrun"/>
          <w:rFonts w:ascii="Roboto" w:hAnsi="Roboto" w:cs="Arial"/>
          <w:color w:val="000000"/>
          <w:sz w:val="22"/>
          <w:szCs w:val="22"/>
        </w:rPr>
        <w:t xml:space="preserve">yra </w:t>
      </w:r>
      <w:r w:rsidRPr="008641E2">
        <w:rPr>
          <w:rStyle w:val="normaltextrun"/>
          <w:rFonts w:ascii="Roboto" w:hAnsi="Roboto" w:cs="Arial"/>
          <w:color w:val="000000"/>
          <w:sz w:val="22"/>
          <w:szCs w:val="22"/>
        </w:rPr>
        <w:t xml:space="preserve">galimybė apsipirkti vienumoje, išvengiant kontakto su kitais žmonėmis ir stovėjimo ilgose eilėse. </w:t>
      </w:r>
      <w:r w:rsidRPr="00EF4268">
        <w:rPr>
          <w:rStyle w:val="normaltextrun"/>
          <w:rFonts w:ascii="Roboto" w:hAnsi="Roboto" w:cs="Arial"/>
          <w:color w:val="1A1A1A"/>
          <w:sz w:val="22"/>
          <w:szCs w:val="22"/>
        </w:rPr>
        <w:t xml:space="preserve">Dar 3 proc. apklaustųjų reikšmingu pranašumu, perkant internetu, nurodė galimybę už pirkinį atsiskaityti, mokant išsimokėtinai. </w:t>
      </w:r>
    </w:p>
    <w:p w14:paraId="59EFA973" w14:textId="4C420CE2" w:rsidR="008F3943" w:rsidRPr="00E93B60" w:rsidRDefault="008F3943" w:rsidP="00E93B60">
      <w:pPr>
        <w:jc w:val="both"/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</w:pP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„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El. parduotuvės vis aktyviau 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diegia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nauj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as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funkci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jas, tarp kurių patenka 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galimyb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ė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palyginti produkt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ų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kainas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, matyti kitų pirkėjų atsiliepimu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s, naudotis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įvair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iais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filtrai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s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, leidžia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nčiais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apžiūrėti ieškomo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dydži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o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, spalvų ar modelių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prekes.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Taip pat 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vis populiaresnis tampa atsiskaitymas už pirkinį dalimis.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Vartotojų lūkesčiai ir</w:t>
      </w:r>
      <w:r w:rsidR="00EF4268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toliau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augs, tad el.</w:t>
      </w:r>
      <w:r w:rsidR="008641E2"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parduotuv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ėms teks ieškoti sprendimų, kaip</w:t>
      </w:r>
      <w:r w:rsidR="00EF4268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</w:t>
      </w:r>
      <w:r w:rsidR="008641E2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užtikrinti kuo kokybiškesnę klientų patirtį“,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</w:t>
      </w:r>
      <w:r w:rsidR="00E93B60"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–</w:t>
      </w:r>
      <w:r w:rsid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komentuoja banko atstovas.</w:t>
      </w:r>
    </w:p>
    <w:p w14:paraId="47F2F153" w14:textId="41E27FA0" w:rsidR="00DC0EF7" w:rsidRDefault="008641E2" w:rsidP="00E93B60">
      <w:pPr>
        <w:jc w:val="both"/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</w:pP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Tik 6 proc.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apklaustųjų 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nurodė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>, kad internetu neapsiperka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visai.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Dauguma jų</w:t>
      </w:r>
      <w:r w:rsidR="00EF4268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– </w:t>
      </w:r>
      <w:r w:rsidRPr="00E93B60"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 60–74 metų </w:t>
      </w:r>
      <w:r>
        <w:rPr>
          <w:rStyle w:val="normaltextrun"/>
          <w:rFonts w:ascii="Roboto" w:eastAsia="Times New Roman" w:hAnsi="Roboto" w:cs="Arial"/>
          <w:color w:val="1A1A1A"/>
          <w:kern w:val="0"/>
          <w:lang w:eastAsia="lt-LT"/>
          <w14:ligatures w14:val="none"/>
        </w:rPr>
        <w:t xml:space="preserve">respondentai. </w:t>
      </w:r>
    </w:p>
    <w:p w14:paraId="115F0667" w14:textId="15FC57F9" w:rsidR="00A55EB6" w:rsidRPr="00AF234A" w:rsidRDefault="00EF4268" w:rsidP="00E93B60">
      <w:pPr>
        <w:jc w:val="both"/>
        <w:rPr>
          <w:rFonts w:ascii="Roboto" w:hAnsi="Roboto"/>
        </w:rPr>
      </w:pP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„Citadele“ </w:t>
      </w:r>
      <w:r w:rsidRPr="009313C6">
        <w:rPr>
          <w:rStyle w:val="normaltextrun"/>
          <w:rFonts w:ascii="Roboto" w:hAnsi="Roboto" w:cs="Arial"/>
          <w:color w:val="000000"/>
        </w:rPr>
        <w:t>mokėjimų internetu partnerio „Klix“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užsakym</w:t>
      </w:r>
      <w:r>
        <w:rPr>
          <w:rFonts w:ascii="Roboto" w:hAnsi="Roboto" w:cs="Arial"/>
          <w:color w:val="000000" w:themeColor="text1"/>
          <w:shd w:val="clear" w:color="auto" w:fill="FFFFFF"/>
        </w:rPr>
        <w:t>u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reprezentatyvią </w:t>
      </w:r>
      <w:r>
        <w:rPr>
          <w:rFonts w:ascii="Roboto" w:hAnsi="Roboto" w:cs="Arial"/>
          <w:color w:val="000000" w:themeColor="text1"/>
          <w:shd w:val="clear" w:color="auto" w:fill="FFFFFF"/>
        </w:rPr>
        <w:t>Lietuvos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gyventojų apklausą atliko tyrimų agentūra „Norstat“</w:t>
      </w:r>
      <w:r>
        <w:rPr>
          <w:rFonts w:ascii="Roboto" w:hAnsi="Roboto" w:cs="Arial"/>
          <w:color w:val="000000" w:themeColor="text1"/>
          <w:shd w:val="clear" w:color="auto" w:fill="FFFFFF"/>
        </w:rPr>
        <w:t> –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2023</w:t>
      </w:r>
      <w:r>
        <w:rPr>
          <w:rFonts w:ascii="Roboto" w:hAnsi="Roboto" w:cs="Arial"/>
          <w:color w:val="000000" w:themeColor="text1"/>
          <w:shd w:val="clear" w:color="auto" w:fill="FFFFFF"/>
        </w:rPr>
        <w:t> 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>m</w:t>
      </w:r>
      <w:r>
        <w:rPr>
          <w:rFonts w:ascii="Roboto" w:hAnsi="Roboto" w:cs="Arial"/>
          <w:color w:val="000000" w:themeColor="text1"/>
          <w:shd w:val="clear" w:color="auto" w:fill="FFFFFF"/>
        </w:rPr>
        <w:t>.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</w:t>
      </w:r>
      <w:r>
        <w:rPr>
          <w:rFonts w:ascii="Roboto" w:hAnsi="Roboto" w:cs="Arial"/>
          <w:color w:val="000000" w:themeColor="text1"/>
          <w:shd w:val="clear" w:color="auto" w:fill="FFFFFF"/>
        </w:rPr>
        <w:t>birželį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internetu </w:t>
      </w:r>
      <w:r>
        <w:rPr>
          <w:rFonts w:ascii="Roboto" w:hAnsi="Roboto" w:cs="Arial"/>
          <w:color w:val="000000" w:themeColor="text1"/>
          <w:shd w:val="clear" w:color="auto" w:fill="FFFFFF"/>
        </w:rPr>
        <w:t>buvo apklausta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 xml:space="preserve"> ne mažiau nei 1</w:t>
      </w:r>
      <w:r>
        <w:rPr>
          <w:rFonts w:ascii="Roboto" w:hAnsi="Roboto" w:cs="Arial"/>
          <w:color w:val="000000" w:themeColor="text1"/>
          <w:shd w:val="clear" w:color="auto" w:fill="FFFFFF"/>
        </w:rPr>
        <w:t> </w:t>
      </w:r>
      <w:r w:rsidRPr="004C2102">
        <w:rPr>
          <w:rFonts w:ascii="Roboto" w:hAnsi="Roboto" w:cs="Arial"/>
          <w:color w:val="000000" w:themeColor="text1"/>
          <w:shd w:val="clear" w:color="auto" w:fill="FFFFFF"/>
        </w:rPr>
        <w:t>000 gyventojų nuo 18 iki 74 metų</w:t>
      </w:r>
      <w:r>
        <w:rPr>
          <w:rFonts w:ascii="Roboto" w:hAnsi="Roboto" w:cs="Arial"/>
          <w:color w:val="000000" w:themeColor="text1"/>
          <w:shd w:val="clear" w:color="auto" w:fill="FFFFFF"/>
        </w:rPr>
        <w:t>.</w:t>
      </w:r>
    </w:p>
    <w:sectPr w:rsidR="00A55EB6" w:rsidRPr="00AF23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083F1" w14:textId="77777777" w:rsidR="0028651D" w:rsidRDefault="0028651D" w:rsidP="00BE1E30">
      <w:pPr>
        <w:spacing w:after="0" w:line="240" w:lineRule="auto"/>
      </w:pPr>
      <w:r>
        <w:separator/>
      </w:r>
    </w:p>
  </w:endnote>
  <w:endnote w:type="continuationSeparator" w:id="0">
    <w:p w14:paraId="4E37850D" w14:textId="77777777" w:rsidR="0028651D" w:rsidRDefault="0028651D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BF70" w14:textId="77777777" w:rsidR="0028651D" w:rsidRDefault="0028651D" w:rsidP="00BE1E30">
      <w:pPr>
        <w:spacing w:after="0" w:line="240" w:lineRule="auto"/>
      </w:pPr>
      <w:r>
        <w:separator/>
      </w:r>
    </w:p>
  </w:footnote>
  <w:footnote w:type="continuationSeparator" w:id="0">
    <w:p w14:paraId="3C21264F" w14:textId="77777777" w:rsidR="0028651D" w:rsidRDefault="0028651D" w:rsidP="00BE1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F7"/>
    <w:rsid w:val="00066E0C"/>
    <w:rsid w:val="0020679E"/>
    <w:rsid w:val="00236B13"/>
    <w:rsid w:val="0028651D"/>
    <w:rsid w:val="002B4EA2"/>
    <w:rsid w:val="003A0D1F"/>
    <w:rsid w:val="003C0DAD"/>
    <w:rsid w:val="003E64C0"/>
    <w:rsid w:val="0043257B"/>
    <w:rsid w:val="00500B33"/>
    <w:rsid w:val="008641E2"/>
    <w:rsid w:val="008F3943"/>
    <w:rsid w:val="009313C6"/>
    <w:rsid w:val="00A550DA"/>
    <w:rsid w:val="00A55EB6"/>
    <w:rsid w:val="00AF234A"/>
    <w:rsid w:val="00B23B1C"/>
    <w:rsid w:val="00BE1E30"/>
    <w:rsid w:val="00CD0B01"/>
    <w:rsid w:val="00DC0EF7"/>
    <w:rsid w:val="00E93B60"/>
    <w:rsid w:val="00EF4268"/>
    <w:rsid w:val="00FD78FF"/>
    <w:rsid w:val="00F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0B90F6"/>
  <w15:chartTrackingRefBased/>
  <w15:docId w15:val="{851B0651-CFDC-4E98-A727-CE158288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C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eop">
    <w:name w:val="eop"/>
    <w:basedOn w:val="DefaultParagraphFont"/>
    <w:rsid w:val="00DC0EF7"/>
  </w:style>
  <w:style w:type="character" w:customStyle="1" w:styleId="normaltextrun">
    <w:name w:val="normaltextrun"/>
    <w:basedOn w:val="DefaultParagraphFont"/>
    <w:rsid w:val="00DC0EF7"/>
  </w:style>
  <w:style w:type="paragraph" w:styleId="Revision">
    <w:name w:val="Revision"/>
    <w:hidden/>
    <w:uiPriority w:val="99"/>
    <w:semiHidden/>
    <w:rsid w:val="008641E2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Aurelija Grikinaitė-Čepėnienė</dc:creator>
  <cp:keywords/>
  <dc:description/>
  <cp:lastModifiedBy>Microsoft Office User</cp:lastModifiedBy>
  <cp:revision>4</cp:revision>
  <dcterms:created xsi:type="dcterms:W3CDTF">2023-09-05T05:36:00Z</dcterms:created>
  <dcterms:modified xsi:type="dcterms:W3CDTF">2023-09-05T05:38:00Z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2023-08-29T13:44:44Z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7484695c-fe94-4aec-ac4d-8470867176a8</vt:lpwstr>
  </property>
  <property fmtid="{D5CDD505-2E9C-101B-9397-08002B2CF9AE}" pid="8" name="MSIP_Label_0ad73909-fe4c-4ea4-a237-8cae65968fdb_ContentBits">
    <vt:lpwstr>0</vt:lpwstr>
  </property>
</Properties>
</file>