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49675A99"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 xml:space="preserve">2023 m. </w:t>
      </w:r>
      <w:r w:rsidR="00F02703">
        <w:rPr>
          <w:rFonts w:ascii="Arial" w:hAnsi="Arial" w:cs="Arial"/>
          <w:i/>
          <w:color w:val="000000" w:themeColor="text1"/>
        </w:rPr>
        <w:t>lapkričio</w:t>
      </w:r>
      <w:r w:rsidRPr="00E552B9">
        <w:rPr>
          <w:rFonts w:ascii="Arial" w:hAnsi="Arial" w:cs="Arial"/>
          <w:i/>
          <w:color w:val="000000" w:themeColor="text1"/>
        </w:rPr>
        <w:t xml:space="preserve"> </w:t>
      </w:r>
      <w:r w:rsidR="00A03B52">
        <w:rPr>
          <w:rFonts w:ascii="Arial" w:hAnsi="Arial" w:cs="Arial"/>
          <w:i/>
          <w:color w:val="000000" w:themeColor="text1"/>
        </w:rPr>
        <w:t>24</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6B02D89F" w14:textId="2E60F1FD" w:rsidR="007C0CB3" w:rsidRDefault="007C0CB3">
      <w:pPr>
        <w:jc w:val="center"/>
        <w:rPr>
          <w:rFonts w:ascii="Arial" w:hAnsi="Arial" w:cs="Arial"/>
          <w:b/>
          <w:bCs/>
          <w:sz w:val="28"/>
          <w:szCs w:val="28"/>
        </w:rPr>
      </w:pPr>
      <w:r>
        <w:rPr>
          <w:rFonts w:ascii="Arial" w:hAnsi="Arial" w:cs="Arial"/>
          <w:b/>
          <w:bCs/>
          <w:sz w:val="28"/>
          <w:szCs w:val="28"/>
        </w:rPr>
        <w:t xml:space="preserve">Baimę sėjantis 20-asis greitkelis: kas kaltas dėl moterų dingimo? </w:t>
      </w:r>
    </w:p>
    <w:p w14:paraId="298E4B58" w14:textId="53A2A95D" w:rsidR="00EE3871" w:rsidRDefault="008E7B66" w:rsidP="00660B8B">
      <w:pPr>
        <w:jc w:val="both"/>
        <w:rPr>
          <w:rFonts w:ascii="Arial" w:hAnsi="Arial" w:cs="Arial"/>
          <w:b/>
          <w:bCs/>
        </w:rPr>
      </w:pPr>
      <w:r>
        <w:rPr>
          <w:rFonts w:ascii="Arial" w:hAnsi="Arial" w:cs="Arial"/>
          <w:b/>
          <w:bCs/>
        </w:rPr>
        <w:t xml:space="preserve">Trys dešimtmečiai keistų nutikimų – dingimų, nužudymų ir prievartos. </w:t>
      </w:r>
      <w:r w:rsidR="00E27860">
        <w:rPr>
          <w:rFonts w:ascii="Arial" w:hAnsi="Arial" w:cs="Arial"/>
          <w:b/>
          <w:bCs/>
        </w:rPr>
        <w:t>Apie</w:t>
      </w:r>
      <w:r w:rsidR="00FE3586">
        <w:rPr>
          <w:rFonts w:ascii="Arial" w:hAnsi="Arial" w:cs="Arial"/>
          <w:b/>
          <w:bCs/>
        </w:rPr>
        <w:t xml:space="preserve"> tikrus</w:t>
      </w:r>
      <w:r w:rsidR="00E27860">
        <w:rPr>
          <w:rFonts w:ascii="Arial" w:hAnsi="Arial" w:cs="Arial"/>
          <w:b/>
          <w:bCs/>
        </w:rPr>
        <w:t xml:space="preserve"> JAV Oregono </w:t>
      </w:r>
      <w:r w:rsidR="00FE3586">
        <w:rPr>
          <w:rFonts w:ascii="Arial" w:hAnsi="Arial" w:cs="Arial"/>
          <w:b/>
          <w:bCs/>
        </w:rPr>
        <w:t>valstijos įvykius</w:t>
      </w:r>
      <w:r w:rsidR="00EE3871" w:rsidRPr="00EE3871">
        <w:rPr>
          <w:rFonts w:ascii="Arial" w:hAnsi="Arial" w:cs="Arial"/>
          <w:b/>
          <w:bCs/>
        </w:rPr>
        <w:t xml:space="preserve"> </w:t>
      </w:r>
      <w:r w:rsidR="00E27860">
        <w:rPr>
          <w:rFonts w:ascii="Arial" w:hAnsi="Arial" w:cs="Arial"/>
          <w:b/>
          <w:bCs/>
        </w:rPr>
        <w:t>pasakoja nauja</w:t>
      </w:r>
      <w:r w:rsidR="00EE3871" w:rsidRPr="00EE3871">
        <w:rPr>
          <w:rFonts w:ascii="Arial" w:hAnsi="Arial" w:cs="Arial"/>
          <w:b/>
          <w:bCs/>
        </w:rPr>
        <w:t xml:space="preserve"> 3 dalių </w:t>
      </w:r>
      <w:r w:rsidR="007C0CB3">
        <w:rPr>
          <w:rFonts w:ascii="Arial" w:hAnsi="Arial" w:cs="Arial"/>
          <w:b/>
          <w:bCs/>
        </w:rPr>
        <w:t>laida</w:t>
      </w:r>
      <w:r w:rsidR="007C0CB3" w:rsidRPr="00EE3871">
        <w:rPr>
          <w:rFonts w:ascii="Arial" w:hAnsi="Arial" w:cs="Arial"/>
          <w:b/>
          <w:bCs/>
        </w:rPr>
        <w:t xml:space="preserve"> </w:t>
      </w:r>
      <w:r w:rsidR="00EE3871" w:rsidRPr="00EE3871">
        <w:rPr>
          <w:rFonts w:ascii="Arial" w:hAnsi="Arial" w:cs="Arial"/>
          <w:b/>
          <w:bCs/>
        </w:rPr>
        <w:t>„</w:t>
      </w:r>
      <w:r w:rsidR="001371FD">
        <w:rPr>
          <w:rFonts w:ascii="Arial" w:hAnsi="Arial" w:cs="Arial"/>
          <w:b/>
          <w:bCs/>
        </w:rPr>
        <w:t>Dingusios</w:t>
      </w:r>
      <w:r w:rsidR="001371FD" w:rsidRPr="00EE3871">
        <w:rPr>
          <w:rFonts w:ascii="Arial" w:hAnsi="Arial" w:cs="Arial"/>
          <w:b/>
          <w:bCs/>
        </w:rPr>
        <w:t xml:space="preserve"> </w:t>
      </w:r>
      <w:r w:rsidR="00EE3871" w:rsidRPr="00EE3871">
        <w:rPr>
          <w:rFonts w:ascii="Arial" w:hAnsi="Arial" w:cs="Arial"/>
          <w:b/>
          <w:bCs/>
        </w:rPr>
        <w:t>20-to</w:t>
      </w:r>
      <w:r w:rsidR="001371FD">
        <w:rPr>
          <w:rFonts w:ascii="Arial" w:hAnsi="Arial" w:cs="Arial"/>
          <w:b/>
          <w:bCs/>
        </w:rPr>
        <w:t>jo</w:t>
      </w:r>
      <w:r w:rsidR="00EE3871" w:rsidRPr="00EE3871">
        <w:rPr>
          <w:rFonts w:ascii="Arial" w:hAnsi="Arial" w:cs="Arial"/>
          <w:b/>
          <w:bCs/>
        </w:rPr>
        <w:t xml:space="preserve"> greitkelio moterys“. „Oskaro“ laureatės, vykdančiosios prodiuserės </w:t>
      </w:r>
      <w:proofErr w:type="spellStart"/>
      <w:r w:rsidR="00EE3871" w:rsidRPr="00EE3871">
        <w:rPr>
          <w:rFonts w:ascii="Arial" w:hAnsi="Arial" w:cs="Arial"/>
          <w:b/>
          <w:bCs/>
        </w:rPr>
        <w:t>Octavios</w:t>
      </w:r>
      <w:proofErr w:type="spellEnd"/>
      <w:r w:rsidR="00EE3871" w:rsidRPr="00EE3871">
        <w:rPr>
          <w:rFonts w:ascii="Arial" w:hAnsi="Arial" w:cs="Arial"/>
          <w:b/>
          <w:bCs/>
        </w:rPr>
        <w:t xml:space="preserve"> </w:t>
      </w:r>
      <w:proofErr w:type="spellStart"/>
      <w:r w:rsidR="00EE3871" w:rsidRPr="00EE3871">
        <w:rPr>
          <w:rFonts w:ascii="Arial" w:hAnsi="Arial" w:cs="Arial"/>
          <w:b/>
          <w:bCs/>
        </w:rPr>
        <w:t>Spencer</w:t>
      </w:r>
      <w:proofErr w:type="spellEnd"/>
      <w:r w:rsidR="00EE3871" w:rsidRPr="00EE3871">
        <w:rPr>
          <w:rFonts w:ascii="Arial" w:hAnsi="Arial" w:cs="Arial"/>
          <w:b/>
          <w:bCs/>
        </w:rPr>
        <w:t xml:space="preserve"> ir </w:t>
      </w:r>
      <w:r w:rsidR="0064234C" w:rsidRPr="00726169">
        <w:rPr>
          <w:rFonts w:ascii="Arial" w:hAnsi="Arial" w:cs="Arial"/>
          <w:b/>
          <w:bCs/>
        </w:rPr>
        <w:t>„</w:t>
      </w:r>
      <w:proofErr w:type="spellStart"/>
      <w:r w:rsidR="0064234C" w:rsidRPr="00726169">
        <w:rPr>
          <w:rFonts w:ascii="Arial" w:hAnsi="Arial" w:cs="Arial"/>
          <w:b/>
          <w:bCs/>
        </w:rPr>
        <w:t>discovery</w:t>
      </w:r>
      <w:proofErr w:type="spellEnd"/>
      <w:r w:rsidR="0064234C" w:rsidRPr="00726169">
        <w:rPr>
          <w:rFonts w:ascii="Arial" w:hAnsi="Arial" w:cs="Arial"/>
          <w:b/>
          <w:bCs/>
        </w:rPr>
        <w:t>+“</w:t>
      </w:r>
      <w:r w:rsidR="00EE3871" w:rsidRPr="00EE3871">
        <w:rPr>
          <w:rFonts w:ascii="Arial" w:hAnsi="Arial" w:cs="Arial"/>
          <w:b/>
          <w:bCs/>
        </w:rPr>
        <w:t xml:space="preserve"> bendras projektas atvers kelis dešimtmečius dangstytą žiaurią paslaptį</w:t>
      </w:r>
      <w:r w:rsidR="007C0CB3">
        <w:rPr>
          <w:rFonts w:ascii="Arial" w:hAnsi="Arial" w:cs="Arial"/>
          <w:b/>
          <w:bCs/>
        </w:rPr>
        <w:t xml:space="preserve">, </w:t>
      </w:r>
      <w:r w:rsidR="00046DDA">
        <w:rPr>
          <w:rFonts w:ascii="Arial" w:hAnsi="Arial" w:cs="Arial"/>
          <w:b/>
          <w:bCs/>
        </w:rPr>
        <w:t>atvers tyrėjų darbo skaudulius ir leis pajusti, ką reiškia netekti artimo žmogaus</w:t>
      </w:r>
      <w:r w:rsidR="00EE3871" w:rsidRPr="00EE3871">
        <w:rPr>
          <w:rFonts w:ascii="Arial" w:hAnsi="Arial" w:cs="Arial"/>
          <w:b/>
          <w:bCs/>
        </w:rPr>
        <w:t>.</w:t>
      </w:r>
    </w:p>
    <w:p w14:paraId="5DF9932D" w14:textId="10765AF2" w:rsidR="00EE3871" w:rsidRDefault="00EE3871" w:rsidP="00EE3871">
      <w:pPr>
        <w:jc w:val="both"/>
        <w:rPr>
          <w:rFonts w:ascii="Arial" w:hAnsi="Arial" w:cs="Arial"/>
        </w:rPr>
      </w:pPr>
      <w:r w:rsidRPr="00EE3871">
        <w:rPr>
          <w:rFonts w:ascii="Arial" w:hAnsi="Arial" w:cs="Arial"/>
        </w:rPr>
        <w:t xml:space="preserve">Tris kartus „Oskaro“ statulėlę kaip geriausia antro plano aktorė laimėjusi O. </w:t>
      </w:r>
      <w:proofErr w:type="spellStart"/>
      <w:r w:rsidRPr="00EE3871">
        <w:rPr>
          <w:rFonts w:ascii="Arial" w:hAnsi="Arial" w:cs="Arial"/>
        </w:rPr>
        <w:t>Spencer</w:t>
      </w:r>
      <w:proofErr w:type="spellEnd"/>
      <w:r w:rsidRPr="00EE3871">
        <w:rPr>
          <w:rFonts w:ascii="Arial" w:hAnsi="Arial" w:cs="Arial"/>
        </w:rPr>
        <w:t xml:space="preserve"> ir kriminalinės dokumentikos tinklas „</w:t>
      </w:r>
      <w:proofErr w:type="spellStart"/>
      <w:r w:rsidRPr="00EE3871">
        <w:rPr>
          <w:rFonts w:ascii="Arial" w:hAnsi="Arial" w:cs="Arial"/>
        </w:rPr>
        <w:t>Investigation</w:t>
      </w:r>
      <w:proofErr w:type="spellEnd"/>
      <w:r w:rsidRPr="00EE3871">
        <w:rPr>
          <w:rFonts w:ascii="Arial" w:hAnsi="Arial" w:cs="Arial"/>
        </w:rPr>
        <w:t xml:space="preserve"> </w:t>
      </w:r>
      <w:proofErr w:type="spellStart"/>
      <w:r w:rsidRPr="00EE3871">
        <w:rPr>
          <w:rFonts w:ascii="Arial" w:hAnsi="Arial" w:cs="Arial"/>
        </w:rPr>
        <w:t>Discovery</w:t>
      </w:r>
      <w:proofErr w:type="spellEnd"/>
      <w:r w:rsidRPr="00EE3871">
        <w:rPr>
          <w:rFonts w:ascii="Arial" w:hAnsi="Arial" w:cs="Arial"/>
        </w:rPr>
        <w:t xml:space="preserve">“ </w:t>
      </w:r>
      <w:r w:rsidR="007C0CB3">
        <w:rPr>
          <w:rFonts w:ascii="Arial" w:hAnsi="Arial" w:cs="Arial"/>
        </w:rPr>
        <w:t>laidoje</w:t>
      </w:r>
      <w:r w:rsidR="007C0CB3" w:rsidRPr="00EE3871">
        <w:rPr>
          <w:rFonts w:ascii="Arial" w:hAnsi="Arial" w:cs="Arial"/>
        </w:rPr>
        <w:t xml:space="preserve"> </w:t>
      </w:r>
      <w:r w:rsidRPr="00EE3871">
        <w:rPr>
          <w:rFonts w:ascii="Arial" w:hAnsi="Arial" w:cs="Arial"/>
        </w:rPr>
        <w:t xml:space="preserve">leisis į plačią nusikalstamos veikos odisėją, kuri prasideda 1990 m. dingus 13-metei </w:t>
      </w:r>
      <w:proofErr w:type="spellStart"/>
      <w:r w:rsidRPr="00EE3871">
        <w:rPr>
          <w:rFonts w:ascii="Arial" w:hAnsi="Arial" w:cs="Arial"/>
        </w:rPr>
        <w:t>Rachandai</w:t>
      </w:r>
      <w:proofErr w:type="spellEnd"/>
      <w:r w:rsidRPr="00EE3871">
        <w:rPr>
          <w:rFonts w:ascii="Arial" w:hAnsi="Arial" w:cs="Arial"/>
        </w:rPr>
        <w:t xml:space="preserve"> </w:t>
      </w:r>
      <w:proofErr w:type="spellStart"/>
      <w:r w:rsidRPr="00EE3871">
        <w:rPr>
          <w:rFonts w:ascii="Arial" w:hAnsi="Arial" w:cs="Arial"/>
        </w:rPr>
        <w:t>Pickle</w:t>
      </w:r>
      <w:proofErr w:type="spellEnd"/>
      <w:r w:rsidRPr="00EE3871">
        <w:rPr>
          <w:rFonts w:ascii="Arial" w:hAnsi="Arial" w:cs="Arial"/>
        </w:rPr>
        <w:t xml:space="preserve">. </w:t>
      </w:r>
    </w:p>
    <w:p w14:paraId="009F3DAF" w14:textId="55CCEF1D" w:rsidR="00EE3871" w:rsidRPr="00EE3871" w:rsidRDefault="00EE3871" w:rsidP="00EE3871">
      <w:pPr>
        <w:jc w:val="both"/>
        <w:rPr>
          <w:rFonts w:ascii="Arial" w:hAnsi="Arial" w:cs="Arial"/>
        </w:rPr>
      </w:pPr>
      <w:r w:rsidRPr="00EE3871">
        <w:rPr>
          <w:rFonts w:ascii="Arial" w:hAnsi="Arial" w:cs="Arial"/>
        </w:rPr>
        <w:t xml:space="preserve">Ėmus ieškoti </w:t>
      </w:r>
      <w:proofErr w:type="spellStart"/>
      <w:r w:rsidRPr="00EE3871">
        <w:rPr>
          <w:rFonts w:ascii="Arial" w:hAnsi="Arial" w:cs="Arial"/>
        </w:rPr>
        <w:t>Rachandos</w:t>
      </w:r>
      <w:proofErr w:type="spellEnd"/>
      <w:r w:rsidRPr="00EE3871">
        <w:rPr>
          <w:rFonts w:ascii="Arial" w:hAnsi="Arial" w:cs="Arial"/>
        </w:rPr>
        <w:t>, detektyvai aptinka ir kitų dingusių bei nužudytų moterų pėdsakų JAV Oregono</w:t>
      </w:r>
      <w:r w:rsidR="00C3246E">
        <w:rPr>
          <w:rFonts w:ascii="Arial" w:hAnsi="Arial" w:cs="Arial"/>
        </w:rPr>
        <w:t xml:space="preserve"> valstijos</w:t>
      </w:r>
      <w:r w:rsidRPr="00EE3871">
        <w:rPr>
          <w:rFonts w:ascii="Arial" w:hAnsi="Arial" w:cs="Arial"/>
        </w:rPr>
        <w:t xml:space="preserve"> greitkelio 20-ame ruože. Šiurpios istorijos aplink vaiduokliškąjį 20-tą greitkelio ruožą sklandė jau kelis dešimtmečius ir galiausiai tyrėjus nuvedė prie visiems panosėje buvusio žudiko.</w:t>
      </w:r>
    </w:p>
    <w:p w14:paraId="346B4BB9" w14:textId="70929805" w:rsidR="007C0CB3" w:rsidRDefault="00EE3871" w:rsidP="00EE3871">
      <w:pPr>
        <w:jc w:val="both"/>
        <w:rPr>
          <w:rFonts w:ascii="Arial" w:hAnsi="Arial" w:cs="Arial"/>
        </w:rPr>
      </w:pPr>
      <w:r w:rsidRPr="00EE3871">
        <w:rPr>
          <w:rFonts w:ascii="Arial" w:hAnsi="Arial" w:cs="Arial"/>
        </w:rPr>
        <w:t>„</w:t>
      </w:r>
      <w:r w:rsidR="007C0CB3">
        <w:rPr>
          <w:rFonts w:ascii="Arial" w:hAnsi="Arial" w:cs="Arial"/>
        </w:rPr>
        <w:t>Dingusios</w:t>
      </w:r>
      <w:r w:rsidR="007C0CB3" w:rsidRPr="00EE3871">
        <w:rPr>
          <w:rFonts w:ascii="Arial" w:hAnsi="Arial" w:cs="Arial"/>
        </w:rPr>
        <w:t xml:space="preserve"> </w:t>
      </w:r>
      <w:r w:rsidRPr="00EE3871">
        <w:rPr>
          <w:rFonts w:ascii="Arial" w:hAnsi="Arial" w:cs="Arial"/>
        </w:rPr>
        <w:t>20-to</w:t>
      </w:r>
      <w:r w:rsidR="007C0CB3">
        <w:rPr>
          <w:rFonts w:ascii="Arial" w:hAnsi="Arial" w:cs="Arial"/>
        </w:rPr>
        <w:t>jo</w:t>
      </w:r>
      <w:r w:rsidRPr="00EE3871">
        <w:rPr>
          <w:rFonts w:ascii="Arial" w:hAnsi="Arial" w:cs="Arial"/>
        </w:rPr>
        <w:t xml:space="preserve"> greitkelio moterys“ – prikaustanti O. </w:t>
      </w:r>
      <w:proofErr w:type="spellStart"/>
      <w:r w:rsidRPr="00EE3871">
        <w:rPr>
          <w:rFonts w:ascii="Arial" w:hAnsi="Arial" w:cs="Arial"/>
        </w:rPr>
        <w:t>Spencer</w:t>
      </w:r>
      <w:proofErr w:type="spellEnd"/>
      <w:r w:rsidRPr="00EE3871">
        <w:rPr>
          <w:rFonts w:ascii="Arial" w:hAnsi="Arial" w:cs="Arial"/>
        </w:rPr>
        <w:t xml:space="preserve"> dokumentin</w:t>
      </w:r>
      <w:r w:rsidR="007C0CB3">
        <w:rPr>
          <w:rFonts w:ascii="Arial" w:hAnsi="Arial" w:cs="Arial"/>
        </w:rPr>
        <w:t>ė</w:t>
      </w:r>
      <w:r w:rsidRPr="00EE3871">
        <w:rPr>
          <w:rFonts w:ascii="Arial" w:hAnsi="Arial" w:cs="Arial"/>
        </w:rPr>
        <w:t xml:space="preserve"> </w:t>
      </w:r>
      <w:r w:rsidR="007C0CB3">
        <w:rPr>
          <w:rFonts w:ascii="Arial" w:hAnsi="Arial" w:cs="Arial"/>
        </w:rPr>
        <w:t>laida</w:t>
      </w:r>
      <w:r w:rsidRPr="00EE3871">
        <w:rPr>
          <w:rFonts w:ascii="Arial" w:hAnsi="Arial" w:cs="Arial"/>
        </w:rPr>
        <w:t>, kuri</w:t>
      </w:r>
      <w:r w:rsidR="007C0CB3">
        <w:rPr>
          <w:rFonts w:ascii="Arial" w:hAnsi="Arial" w:cs="Arial"/>
        </w:rPr>
        <w:t>oje</w:t>
      </w:r>
      <w:r w:rsidRPr="00EE3871">
        <w:rPr>
          <w:rFonts w:ascii="Arial" w:hAnsi="Arial" w:cs="Arial"/>
        </w:rPr>
        <w:t xml:space="preserve"> užduodami aštrūs klausimai apie visuomenės elgesį su moterimis – tiek anuomet, tiek ir dabar.</w:t>
      </w:r>
      <w:r w:rsidR="007C0CB3">
        <w:rPr>
          <w:rFonts w:ascii="Arial" w:hAnsi="Arial" w:cs="Arial"/>
        </w:rPr>
        <w:t xml:space="preserve"> </w:t>
      </w:r>
    </w:p>
    <w:p w14:paraId="51454D51" w14:textId="3928FF5A" w:rsidR="00EE3871" w:rsidRDefault="007C0CB3" w:rsidP="00EE3871">
      <w:pPr>
        <w:jc w:val="both"/>
        <w:rPr>
          <w:rFonts w:ascii="Arial" w:hAnsi="Arial" w:cs="Arial"/>
        </w:rPr>
      </w:pPr>
      <w:r>
        <w:rPr>
          <w:rFonts w:ascii="Arial" w:hAnsi="Arial" w:cs="Arial"/>
        </w:rPr>
        <w:t>Laidoje narpliojami daugiau nei du dešimtmečius tose pačiose apylinkėse besitęsiantys nusikaltimai prieš moteris – seksualinė prievarta ir net nužudymai, atskleidžiamos</w:t>
      </w:r>
      <w:r w:rsidR="00876AC8">
        <w:rPr>
          <w:rFonts w:ascii="Arial" w:hAnsi="Arial" w:cs="Arial"/>
        </w:rPr>
        <w:t xml:space="preserve"> </w:t>
      </w:r>
      <w:r>
        <w:rPr>
          <w:rFonts w:ascii="Arial" w:hAnsi="Arial" w:cs="Arial"/>
        </w:rPr>
        <w:t xml:space="preserve">tiek teisėsaugos darbuotojų pastangos padėti, tiek ir jų aplaidumas. Dokumentikos kadruose susipina kaltųjų paieška, pastangos sugauti žudiką ir artimųjų sielvartas, bandant </w:t>
      </w:r>
      <w:r w:rsidR="00DB4D99">
        <w:rPr>
          <w:rFonts w:ascii="Arial" w:hAnsi="Arial" w:cs="Arial"/>
        </w:rPr>
        <w:t>susitaikyti</w:t>
      </w:r>
      <w:r>
        <w:rPr>
          <w:rFonts w:ascii="Arial" w:hAnsi="Arial" w:cs="Arial"/>
        </w:rPr>
        <w:t xml:space="preserve"> su netektimis.</w:t>
      </w:r>
    </w:p>
    <w:p w14:paraId="1E47BA14" w14:textId="284C4E84" w:rsidR="00094DED" w:rsidRDefault="00094DED" w:rsidP="00EE3871">
      <w:pPr>
        <w:jc w:val="both"/>
        <w:rPr>
          <w:rFonts w:ascii="Arial" w:hAnsi="Arial" w:cs="Arial"/>
        </w:rPr>
      </w:pPr>
      <w:r>
        <w:rPr>
          <w:rFonts w:ascii="Arial" w:hAnsi="Arial" w:cs="Arial"/>
        </w:rPr>
        <w:t>„</w:t>
      </w:r>
      <w:r w:rsidRPr="00094DED">
        <w:rPr>
          <w:rFonts w:ascii="Arial" w:hAnsi="Arial" w:cs="Arial"/>
        </w:rPr>
        <w:t xml:space="preserve">Tikiuosi, kad </w:t>
      </w:r>
      <w:r w:rsidR="004B0A01">
        <w:rPr>
          <w:rFonts w:ascii="Arial" w:hAnsi="Arial" w:cs="Arial"/>
        </w:rPr>
        <w:t>pamatę</w:t>
      </w:r>
      <w:r w:rsidRPr="00094DED">
        <w:rPr>
          <w:rFonts w:ascii="Arial" w:hAnsi="Arial" w:cs="Arial"/>
        </w:rPr>
        <w:t xml:space="preserve"> šią laidą</w:t>
      </w:r>
      <w:r w:rsidR="004B0A01">
        <w:rPr>
          <w:rFonts w:ascii="Arial" w:hAnsi="Arial" w:cs="Arial"/>
        </w:rPr>
        <w:t xml:space="preserve"> žiūrovai</w:t>
      </w:r>
      <w:r w:rsidRPr="00094DED">
        <w:rPr>
          <w:rFonts w:ascii="Arial" w:hAnsi="Arial" w:cs="Arial"/>
        </w:rPr>
        <w:t xml:space="preserve">, </w:t>
      </w:r>
      <w:r w:rsidR="004B0A01">
        <w:rPr>
          <w:rFonts w:ascii="Arial" w:hAnsi="Arial" w:cs="Arial"/>
        </w:rPr>
        <w:t>turintys</w:t>
      </w:r>
      <w:r w:rsidRPr="00094DED">
        <w:rPr>
          <w:rFonts w:ascii="Arial" w:hAnsi="Arial" w:cs="Arial"/>
        </w:rPr>
        <w:t xml:space="preserve"> informacijos apie bet kokį nusikaltimą, prabils, nes žinome, kad kai aukos kreipiasi, kartais, kaip </w:t>
      </w:r>
      <w:r w:rsidR="004B0A01">
        <w:rPr>
          <w:rFonts w:ascii="Arial" w:hAnsi="Arial" w:cs="Arial"/>
        </w:rPr>
        <w:t xml:space="preserve">kad laidoje nagrinėjamu </w:t>
      </w:r>
      <w:r w:rsidRPr="00094DED">
        <w:rPr>
          <w:rFonts w:ascii="Arial" w:hAnsi="Arial" w:cs="Arial"/>
        </w:rPr>
        <w:t>atveju, jos nėra išklausomos</w:t>
      </w:r>
      <w:r w:rsidR="00D54527">
        <w:rPr>
          <w:rFonts w:ascii="Arial" w:hAnsi="Arial" w:cs="Arial"/>
        </w:rPr>
        <w:t>“, – apie nauj</w:t>
      </w:r>
      <w:r w:rsidR="00CB103C">
        <w:rPr>
          <w:rFonts w:ascii="Arial" w:hAnsi="Arial" w:cs="Arial"/>
        </w:rPr>
        <w:t>o</w:t>
      </w:r>
      <w:r w:rsidR="00D54527">
        <w:rPr>
          <w:rFonts w:ascii="Arial" w:hAnsi="Arial" w:cs="Arial"/>
        </w:rPr>
        <w:t xml:space="preserve"> darb</w:t>
      </w:r>
      <w:r w:rsidR="00CB103C">
        <w:rPr>
          <w:rFonts w:ascii="Arial" w:hAnsi="Arial" w:cs="Arial"/>
        </w:rPr>
        <w:t xml:space="preserve">o </w:t>
      </w:r>
      <w:r w:rsidR="00EB72D7">
        <w:rPr>
          <w:rFonts w:ascii="Arial" w:hAnsi="Arial" w:cs="Arial"/>
        </w:rPr>
        <w:t>reikšmę</w:t>
      </w:r>
      <w:r w:rsidR="00D54527">
        <w:rPr>
          <w:rFonts w:ascii="Arial" w:hAnsi="Arial" w:cs="Arial"/>
        </w:rPr>
        <w:t xml:space="preserve"> pasakoja O. </w:t>
      </w:r>
      <w:proofErr w:type="spellStart"/>
      <w:r w:rsidR="00D54527">
        <w:rPr>
          <w:rFonts w:ascii="Arial" w:hAnsi="Arial" w:cs="Arial"/>
        </w:rPr>
        <w:t>Spencer</w:t>
      </w:r>
      <w:proofErr w:type="spellEnd"/>
      <w:r w:rsidR="00D54527">
        <w:rPr>
          <w:rFonts w:ascii="Arial" w:hAnsi="Arial" w:cs="Arial"/>
        </w:rPr>
        <w:t>.</w:t>
      </w:r>
    </w:p>
    <w:p w14:paraId="0A9E12A6" w14:textId="6321798E" w:rsidR="00867DF6" w:rsidRDefault="00867DF6" w:rsidP="00EE3871">
      <w:pPr>
        <w:jc w:val="both"/>
        <w:rPr>
          <w:rFonts w:ascii="Arial" w:hAnsi="Arial" w:cs="Arial"/>
        </w:rPr>
      </w:pPr>
      <w:r>
        <w:rPr>
          <w:rFonts w:ascii="Arial" w:hAnsi="Arial" w:cs="Arial"/>
        </w:rPr>
        <w:t xml:space="preserve">Anot aktorės ir </w:t>
      </w:r>
      <w:r w:rsidR="002D1E82">
        <w:rPr>
          <w:rFonts w:ascii="Arial" w:hAnsi="Arial" w:cs="Arial"/>
        </w:rPr>
        <w:t xml:space="preserve">prodiuserės, būtent faktas, kad </w:t>
      </w:r>
      <w:r w:rsidR="00C15645">
        <w:rPr>
          <w:rFonts w:ascii="Arial" w:hAnsi="Arial" w:cs="Arial"/>
        </w:rPr>
        <w:t xml:space="preserve">nusikaltėlis galėjo būti sulaikytas anksčiau, jei </w:t>
      </w:r>
      <w:r w:rsidR="007D612B">
        <w:rPr>
          <w:rFonts w:ascii="Arial" w:hAnsi="Arial" w:cs="Arial"/>
        </w:rPr>
        <w:t xml:space="preserve">tik </w:t>
      </w:r>
      <w:r w:rsidR="00C15645">
        <w:rPr>
          <w:rFonts w:ascii="Arial" w:hAnsi="Arial" w:cs="Arial"/>
        </w:rPr>
        <w:t xml:space="preserve">kas būtų </w:t>
      </w:r>
      <w:r w:rsidR="00A97A2A">
        <w:rPr>
          <w:rFonts w:ascii="Arial" w:hAnsi="Arial" w:cs="Arial"/>
        </w:rPr>
        <w:t>klausę</w:t>
      </w:r>
      <w:r w:rsidR="00C15645">
        <w:rPr>
          <w:rFonts w:ascii="Arial" w:hAnsi="Arial" w:cs="Arial"/>
        </w:rPr>
        <w:t xml:space="preserve"> moterų liudijimų, ją paskatino imtis papasakoti šią istoriją </w:t>
      </w:r>
      <w:r w:rsidR="002459D0">
        <w:rPr>
          <w:rFonts w:ascii="Arial" w:hAnsi="Arial" w:cs="Arial"/>
        </w:rPr>
        <w:t>iš naujo.</w:t>
      </w:r>
    </w:p>
    <w:p w14:paraId="13B96EDD" w14:textId="4B25B4A5" w:rsidR="00EE3871" w:rsidRPr="00EE3871" w:rsidRDefault="00876AC8" w:rsidP="00EE3871">
      <w:pPr>
        <w:jc w:val="both"/>
        <w:rPr>
          <w:rFonts w:ascii="Arial" w:hAnsi="Arial" w:cs="Arial"/>
        </w:rPr>
      </w:pPr>
      <w:r w:rsidRPr="00EE3871">
        <w:rPr>
          <w:rFonts w:ascii="Arial" w:hAnsi="Arial" w:cs="Arial"/>
        </w:rPr>
        <w:t>Vis</w:t>
      </w:r>
      <w:r>
        <w:rPr>
          <w:rFonts w:ascii="Arial" w:hAnsi="Arial" w:cs="Arial"/>
        </w:rPr>
        <w:t>a</w:t>
      </w:r>
      <w:r w:rsidRPr="00EE3871">
        <w:rPr>
          <w:rFonts w:ascii="Arial" w:hAnsi="Arial" w:cs="Arial"/>
        </w:rPr>
        <w:t xml:space="preserve">s </w:t>
      </w:r>
      <w:r>
        <w:rPr>
          <w:rFonts w:ascii="Arial" w:hAnsi="Arial" w:cs="Arial"/>
        </w:rPr>
        <w:t>tris</w:t>
      </w:r>
      <w:r w:rsidRPr="00EE3871">
        <w:rPr>
          <w:rFonts w:ascii="Arial" w:hAnsi="Arial" w:cs="Arial"/>
        </w:rPr>
        <w:t xml:space="preserve"> </w:t>
      </w:r>
      <w:r w:rsidR="00EE3871" w:rsidRPr="00EE3871">
        <w:rPr>
          <w:rFonts w:ascii="Arial" w:hAnsi="Arial" w:cs="Arial"/>
        </w:rPr>
        <w:t>kriminalin</w:t>
      </w:r>
      <w:r w:rsidR="007C0CB3">
        <w:rPr>
          <w:rFonts w:ascii="Arial" w:hAnsi="Arial" w:cs="Arial"/>
        </w:rPr>
        <w:t xml:space="preserve">ės laidos </w:t>
      </w:r>
      <w:r w:rsidR="00EE3871" w:rsidRPr="00EE3871">
        <w:rPr>
          <w:rFonts w:ascii="Arial" w:hAnsi="Arial" w:cs="Arial"/>
        </w:rPr>
        <w:t>dal</w:t>
      </w:r>
      <w:r>
        <w:rPr>
          <w:rFonts w:ascii="Arial" w:hAnsi="Arial" w:cs="Arial"/>
        </w:rPr>
        <w:t xml:space="preserve">is </w:t>
      </w:r>
      <w:r w:rsidR="0064234C">
        <w:rPr>
          <w:rFonts w:ascii="Arial" w:hAnsi="Arial" w:cs="Arial"/>
        </w:rPr>
        <w:t>ja</w:t>
      </w:r>
      <w:r w:rsidR="0064234C" w:rsidRPr="0064234C">
        <w:rPr>
          <w:rFonts w:ascii="Arial" w:hAnsi="Arial" w:cs="Arial"/>
        </w:rPr>
        <w:t>u galima peržiūrėti „</w:t>
      </w:r>
      <w:proofErr w:type="spellStart"/>
      <w:r w:rsidR="0064234C" w:rsidRPr="0064234C">
        <w:rPr>
          <w:rFonts w:ascii="Arial" w:hAnsi="Arial" w:cs="Arial"/>
        </w:rPr>
        <w:t>discovery</w:t>
      </w:r>
      <w:proofErr w:type="spellEnd"/>
      <w:r w:rsidR="0064234C" w:rsidRPr="0064234C">
        <w:rPr>
          <w:rFonts w:ascii="Arial" w:hAnsi="Arial" w:cs="Arial"/>
        </w:rPr>
        <w:t xml:space="preserve">+“ platformoje, Lietuvoje pasiekiamoje per „Go3“ televiziją, „Telia </w:t>
      </w:r>
      <w:proofErr w:type="spellStart"/>
      <w:r w:rsidR="0064234C" w:rsidRPr="0064234C">
        <w:rPr>
          <w:rFonts w:ascii="Arial" w:hAnsi="Arial" w:cs="Arial"/>
        </w:rPr>
        <w:t>Play</w:t>
      </w:r>
      <w:proofErr w:type="spellEnd"/>
      <w:r w:rsidR="0064234C" w:rsidRPr="0064234C">
        <w:rPr>
          <w:rFonts w:ascii="Arial" w:hAnsi="Arial" w:cs="Arial"/>
        </w:rPr>
        <w:t>“ ir „MEGOGO“.</w:t>
      </w:r>
    </w:p>
    <w:p w14:paraId="539B1351" w14:textId="77777777" w:rsidR="00061048" w:rsidRPr="00061048" w:rsidRDefault="00EE3871" w:rsidP="00061048">
      <w:pPr>
        <w:jc w:val="both"/>
        <w:rPr>
          <w:rFonts w:ascii="Arial" w:hAnsi="Arial" w:cs="Arial"/>
          <w:b/>
          <w:bCs/>
          <w:u w:val="single"/>
        </w:rPr>
      </w:pPr>
      <w:r w:rsidRPr="00061048">
        <w:rPr>
          <w:rFonts w:ascii="Arial" w:hAnsi="Arial" w:cs="Arial"/>
          <w:b/>
          <w:bCs/>
          <w:u w:val="single"/>
        </w:rPr>
        <w:t>Apie „</w:t>
      </w:r>
      <w:proofErr w:type="spellStart"/>
      <w:r w:rsidRPr="00061048">
        <w:rPr>
          <w:rFonts w:ascii="Arial" w:hAnsi="Arial" w:cs="Arial"/>
          <w:b/>
          <w:bCs/>
          <w:u w:val="single"/>
        </w:rPr>
        <w:t>Warner</w:t>
      </w:r>
      <w:proofErr w:type="spellEnd"/>
      <w:r w:rsidRPr="00061048">
        <w:rPr>
          <w:rFonts w:ascii="Arial" w:hAnsi="Arial" w:cs="Arial"/>
          <w:b/>
          <w:bCs/>
          <w:u w:val="single"/>
        </w:rPr>
        <w:t xml:space="preserve"> </w:t>
      </w:r>
      <w:proofErr w:type="spellStart"/>
      <w:r w:rsidRPr="00061048">
        <w:rPr>
          <w:rFonts w:ascii="Arial" w:hAnsi="Arial" w:cs="Arial"/>
          <w:b/>
          <w:bCs/>
          <w:u w:val="single"/>
        </w:rPr>
        <w:t>Bros</w:t>
      </w:r>
      <w:proofErr w:type="spellEnd"/>
      <w:r w:rsidRPr="00061048">
        <w:rPr>
          <w:rFonts w:ascii="Arial" w:hAnsi="Arial" w:cs="Arial"/>
          <w:b/>
          <w:bCs/>
          <w:u w:val="single"/>
        </w:rPr>
        <w:t xml:space="preserve">. </w:t>
      </w:r>
      <w:proofErr w:type="spellStart"/>
      <w:r w:rsidRPr="00061048">
        <w:rPr>
          <w:rFonts w:ascii="Arial" w:hAnsi="Arial" w:cs="Arial"/>
          <w:b/>
          <w:bCs/>
          <w:u w:val="single"/>
        </w:rPr>
        <w:t>Discovery</w:t>
      </w:r>
      <w:proofErr w:type="spellEnd"/>
      <w:r w:rsidRPr="00061048">
        <w:rPr>
          <w:rFonts w:ascii="Arial" w:hAnsi="Arial" w:cs="Arial"/>
          <w:b/>
          <w:bCs/>
          <w:u w:val="single"/>
        </w:rPr>
        <w:t>“:</w:t>
      </w:r>
    </w:p>
    <w:p w14:paraId="354DF818" w14:textId="64A9E26A" w:rsidR="00EE3871" w:rsidRPr="00061048" w:rsidRDefault="00EE3871" w:rsidP="00061048">
      <w:pPr>
        <w:jc w:val="both"/>
        <w:rPr>
          <w:rFonts w:ascii="Arial" w:hAnsi="Arial" w:cs="Arial"/>
        </w:rPr>
      </w:pPr>
      <w:r w:rsidRPr="00061048">
        <w:rPr>
          <w:rFonts w:ascii="Arial" w:hAnsi="Arial" w:cs="Arial"/>
        </w:rPr>
        <w:t>„</w:t>
      </w:r>
      <w:proofErr w:type="spellStart"/>
      <w:r w:rsidRPr="00061048">
        <w:rPr>
          <w:rFonts w:ascii="Arial" w:hAnsi="Arial" w:cs="Arial"/>
        </w:rPr>
        <w:t>Warner</w:t>
      </w:r>
      <w:proofErr w:type="spellEnd"/>
      <w:r w:rsidRPr="00061048">
        <w:rPr>
          <w:rFonts w:ascii="Arial" w:hAnsi="Arial" w:cs="Arial"/>
        </w:rPr>
        <w:t xml:space="preserve"> </w:t>
      </w:r>
      <w:proofErr w:type="spellStart"/>
      <w:r w:rsidRPr="00061048">
        <w:rPr>
          <w:rFonts w:ascii="Arial" w:hAnsi="Arial" w:cs="Arial"/>
        </w:rPr>
        <w:t>Bros</w:t>
      </w:r>
      <w:proofErr w:type="spellEnd"/>
      <w:r w:rsidRPr="00061048">
        <w:rPr>
          <w:rFonts w:ascii="Arial" w:hAnsi="Arial" w:cs="Arial"/>
        </w:rPr>
        <w:t xml:space="preserve">. </w:t>
      </w:r>
      <w:proofErr w:type="spellStart"/>
      <w:r w:rsidRPr="00061048">
        <w:rPr>
          <w:rFonts w:ascii="Arial" w:hAnsi="Arial" w:cs="Arial"/>
        </w:rPr>
        <w:t>Discovery</w:t>
      </w:r>
      <w:proofErr w:type="spellEnd"/>
      <w:r w:rsidRPr="00061048">
        <w:rPr>
          <w:rFonts w:ascii="Arial" w:hAnsi="Arial" w:cs="Arial"/>
        </w:rPr>
        <w:t>“ („</w:t>
      </w:r>
      <w:proofErr w:type="spellStart"/>
      <w:r w:rsidRPr="00061048">
        <w:rPr>
          <w:rFonts w:ascii="Arial" w:hAnsi="Arial" w:cs="Arial"/>
        </w:rPr>
        <w:t>Nasdaq</w:t>
      </w:r>
      <w:proofErr w:type="spellEnd"/>
      <w:r w:rsidRPr="00061048">
        <w:rPr>
          <w:rFonts w:ascii="Arial" w:hAnsi="Arial" w:cs="Arial"/>
        </w:rPr>
        <w:t>“: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w:t>
      </w:r>
      <w:proofErr w:type="spellStart"/>
      <w:r w:rsidRPr="00061048">
        <w:rPr>
          <w:rFonts w:ascii="Arial" w:hAnsi="Arial" w:cs="Arial"/>
        </w:rPr>
        <w:t>Discovery</w:t>
      </w:r>
      <w:proofErr w:type="spellEnd"/>
      <w:r w:rsidRPr="00061048">
        <w:rPr>
          <w:rFonts w:ascii="Arial" w:hAnsi="Arial" w:cs="Arial"/>
        </w:rPr>
        <w:t xml:space="preserve"> </w:t>
      </w:r>
      <w:proofErr w:type="spellStart"/>
      <w:r w:rsidRPr="00061048">
        <w:rPr>
          <w:rFonts w:ascii="Arial" w:hAnsi="Arial" w:cs="Arial"/>
        </w:rPr>
        <w:t>Channel</w:t>
      </w:r>
      <w:proofErr w:type="spellEnd"/>
      <w:r w:rsidRPr="00061048">
        <w:rPr>
          <w:rFonts w:ascii="Arial" w:hAnsi="Arial" w:cs="Arial"/>
        </w:rPr>
        <w:t>“, „</w:t>
      </w:r>
      <w:proofErr w:type="spellStart"/>
      <w:r w:rsidRPr="00061048">
        <w:rPr>
          <w:rFonts w:ascii="Arial" w:hAnsi="Arial" w:cs="Arial"/>
        </w:rPr>
        <w:t>discovery</w:t>
      </w:r>
      <w:proofErr w:type="spellEnd"/>
      <w:r w:rsidRPr="00061048">
        <w:rPr>
          <w:rFonts w:ascii="Arial" w:hAnsi="Arial" w:cs="Arial"/>
        </w:rPr>
        <w:t>+“, CNN, DC, „</w:t>
      </w:r>
      <w:proofErr w:type="spellStart"/>
      <w:r w:rsidRPr="00061048">
        <w:rPr>
          <w:rFonts w:ascii="Arial" w:hAnsi="Arial" w:cs="Arial"/>
        </w:rPr>
        <w:t>Eurosport</w:t>
      </w:r>
      <w:proofErr w:type="spellEnd"/>
      <w:r w:rsidRPr="00061048">
        <w:rPr>
          <w:rFonts w:ascii="Arial" w:hAnsi="Arial" w:cs="Arial"/>
        </w:rPr>
        <w:t>“, HBO, „</w:t>
      </w:r>
      <w:proofErr w:type="spellStart"/>
      <w:r w:rsidRPr="00061048">
        <w:rPr>
          <w:rFonts w:ascii="Arial" w:hAnsi="Arial" w:cs="Arial"/>
        </w:rPr>
        <w:t>Max</w:t>
      </w:r>
      <w:proofErr w:type="spellEnd"/>
      <w:r w:rsidRPr="00061048">
        <w:rPr>
          <w:rFonts w:ascii="Arial" w:hAnsi="Arial" w:cs="Arial"/>
        </w:rPr>
        <w:t>“, HGTV, „</w:t>
      </w:r>
      <w:proofErr w:type="spellStart"/>
      <w:r w:rsidRPr="00061048">
        <w:rPr>
          <w:rFonts w:ascii="Arial" w:hAnsi="Arial" w:cs="Arial"/>
        </w:rPr>
        <w:t>Food</w:t>
      </w:r>
      <w:proofErr w:type="spellEnd"/>
      <w:r w:rsidRPr="00061048">
        <w:rPr>
          <w:rFonts w:ascii="Arial" w:hAnsi="Arial" w:cs="Arial"/>
        </w:rPr>
        <w:t xml:space="preserve"> Network“, „OWN“, „</w:t>
      </w:r>
      <w:proofErr w:type="spellStart"/>
      <w:r w:rsidRPr="00061048">
        <w:rPr>
          <w:rFonts w:ascii="Arial" w:hAnsi="Arial" w:cs="Arial"/>
        </w:rPr>
        <w:t>Investigation</w:t>
      </w:r>
      <w:proofErr w:type="spellEnd"/>
      <w:r w:rsidRPr="00061048">
        <w:rPr>
          <w:rFonts w:ascii="Arial" w:hAnsi="Arial" w:cs="Arial"/>
        </w:rPr>
        <w:t xml:space="preserve"> </w:t>
      </w:r>
      <w:proofErr w:type="spellStart"/>
      <w:r w:rsidRPr="00061048">
        <w:rPr>
          <w:rFonts w:ascii="Arial" w:hAnsi="Arial" w:cs="Arial"/>
        </w:rPr>
        <w:t>Discovery</w:t>
      </w:r>
      <w:proofErr w:type="spellEnd"/>
      <w:r w:rsidRPr="00061048">
        <w:rPr>
          <w:rFonts w:ascii="Arial" w:hAnsi="Arial" w:cs="Arial"/>
        </w:rPr>
        <w:t>“, TLC, „</w:t>
      </w:r>
      <w:proofErr w:type="spellStart"/>
      <w:r w:rsidRPr="00061048">
        <w:rPr>
          <w:rFonts w:ascii="Arial" w:hAnsi="Arial" w:cs="Arial"/>
        </w:rPr>
        <w:t>Magnolia</w:t>
      </w:r>
      <w:proofErr w:type="spellEnd"/>
      <w:r w:rsidRPr="00061048">
        <w:rPr>
          <w:rFonts w:ascii="Arial" w:hAnsi="Arial" w:cs="Arial"/>
        </w:rPr>
        <w:t xml:space="preserve"> Network“, TNT, TBS, „</w:t>
      </w:r>
      <w:proofErr w:type="spellStart"/>
      <w:r w:rsidRPr="00061048">
        <w:rPr>
          <w:rFonts w:ascii="Arial" w:hAnsi="Arial" w:cs="Arial"/>
        </w:rPr>
        <w:t>truTV</w:t>
      </w:r>
      <w:proofErr w:type="spellEnd"/>
      <w:r w:rsidRPr="00061048">
        <w:rPr>
          <w:rFonts w:ascii="Arial" w:hAnsi="Arial" w:cs="Arial"/>
        </w:rPr>
        <w:t>“, „</w:t>
      </w:r>
      <w:proofErr w:type="spellStart"/>
      <w:r w:rsidRPr="00061048">
        <w:rPr>
          <w:rFonts w:ascii="Arial" w:hAnsi="Arial" w:cs="Arial"/>
        </w:rPr>
        <w:t>Travel</w:t>
      </w:r>
      <w:proofErr w:type="spellEnd"/>
      <w:r w:rsidRPr="00061048">
        <w:rPr>
          <w:rFonts w:ascii="Arial" w:hAnsi="Arial" w:cs="Arial"/>
        </w:rPr>
        <w:t xml:space="preserve"> </w:t>
      </w:r>
      <w:proofErr w:type="spellStart"/>
      <w:r w:rsidRPr="00061048">
        <w:rPr>
          <w:rFonts w:ascii="Arial" w:hAnsi="Arial" w:cs="Arial"/>
        </w:rPr>
        <w:t>Channel</w:t>
      </w:r>
      <w:proofErr w:type="spellEnd"/>
      <w:r w:rsidRPr="00061048">
        <w:rPr>
          <w:rFonts w:ascii="Arial" w:hAnsi="Arial" w:cs="Arial"/>
        </w:rPr>
        <w:t>“, „</w:t>
      </w:r>
      <w:proofErr w:type="spellStart"/>
      <w:r w:rsidRPr="00061048">
        <w:rPr>
          <w:rFonts w:ascii="Arial" w:hAnsi="Arial" w:cs="Arial"/>
        </w:rPr>
        <w:t>MotorTrend</w:t>
      </w:r>
      <w:proofErr w:type="spellEnd"/>
      <w:r w:rsidRPr="00061048">
        <w:rPr>
          <w:rFonts w:ascii="Arial" w:hAnsi="Arial" w:cs="Arial"/>
        </w:rPr>
        <w:t>“, „</w:t>
      </w:r>
      <w:proofErr w:type="spellStart"/>
      <w:r w:rsidRPr="00061048">
        <w:rPr>
          <w:rFonts w:ascii="Arial" w:hAnsi="Arial" w:cs="Arial"/>
        </w:rPr>
        <w:t>Animal</w:t>
      </w:r>
      <w:proofErr w:type="spellEnd"/>
      <w:r w:rsidRPr="00061048">
        <w:rPr>
          <w:rFonts w:ascii="Arial" w:hAnsi="Arial" w:cs="Arial"/>
        </w:rPr>
        <w:t xml:space="preserve"> </w:t>
      </w:r>
      <w:proofErr w:type="spellStart"/>
      <w:r w:rsidRPr="00061048">
        <w:rPr>
          <w:rFonts w:ascii="Arial" w:hAnsi="Arial" w:cs="Arial"/>
        </w:rPr>
        <w:t>Planet</w:t>
      </w:r>
      <w:proofErr w:type="spellEnd"/>
      <w:r w:rsidRPr="00061048">
        <w:rPr>
          <w:rFonts w:ascii="Arial" w:hAnsi="Arial" w:cs="Arial"/>
        </w:rPr>
        <w:t>“, „</w:t>
      </w:r>
      <w:proofErr w:type="spellStart"/>
      <w:r w:rsidRPr="00061048">
        <w:rPr>
          <w:rFonts w:ascii="Arial" w:hAnsi="Arial" w:cs="Arial"/>
        </w:rPr>
        <w:t>Science</w:t>
      </w:r>
      <w:proofErr w:type="spellEnd"/>
      <w:r w:rsidRPr="00061048">
        <w:rPr>
          <w:rFonts w:ascii="Arial" w:hAnsi="Arial" w:cs="Arial"/>
        </w:rPr>
        <w:t xml:space="preserve"> </w:t>
      </w:r>
      <w:proofErr w:type="spellStart"/>
      <w:r w:rsidRPr="00061048">
        <w:rPr>
          <w:rFonts w:ascii="Arial" w:hAnsi="Arial" w:cs="Arial"/>
        </w:rPr>
        <w:t>Channel</w:t>
      </w:r>
      <w:proofErr w:type="spellEnd"/>
      <w:r w:rsidRPr="00061048">
        <w:rPr>
          <w:rFonts w:ascii="Arial" w:hAnsi="Arial" w:cs="Arial"/>
        </w:rPr>
        <w:t>“, „</w:t>
      </w:r>
      <w:proofErr w:type="spellStart"/>
      <w:r w:rsidRPr="00061048">
        <w:rPr>
          <w:rFonts w:ascii="Arial" w:hAnsi="Arial" w:cs="Arial"/>
        </w:rPr>
        <w:t>Warner</w:t>
      </w:r>
      <w:proofErr w:type="spellEnd"/>
      <w:r w:rsidRPr="00061048">
        <w:rPr>
          <w:rFonts w:ascii="Arial" w:hAnsi="Arial" w:cs="Arial"/>
        </w:rPr>
        <w:t xml:space="preserve"> </w:t>
      </w:r>
      <w:proofErr w:type="spellStart"/>
      <w:r w:rsidRPr="00061048">
        <w:rPr>
          <w:rFonts w:ascii="Arial" w:hAnsi="Arial" w:cs="Arial"/>
        </w:rPr>
        <w:t>Bros</w:t>
      </w:r>
      <w:proofErr w:type="spellEnd"/>
      <w:r w:rsidRPr="00061048">
        <w:rPr>
          <w:rFonts w:ascii="Arial" w:hAnsi="Arial" w:cs="Arial"/>
        </w:rPr>
        <w:t xml:space="preserve">. </w:t>
      </w:r>
      <w:proofErr w:type="spellStart"/>
      <w:r w:rsidRPr="00061048">
        <w:rPr>
          <w:rFonts w:ascii="Arial" w:hAnsi="Arial" w:cs="Arial"/>
        </w:rPr>
        <w:t>Film</w:t>
      </w:r>
      <w:proofErr w:type="spellEnd"/>
      <w:r w:rsidRPr="00061048">
        <w:rPr>
          <w:rFonts w:ascii="Arial" w:hAnsi="Arial" w:cs="Arial"/>
        </w:rPr>
        <w:t xml:space="preserve"> Group“, „</w:t>
      </w:r>
      <w:proofErr w:type="spellStart"/>
      <w:r w:rsidRPr="00061048">
        <w:rPr>
          <w:rFonts w:ascii="Arial" w:hAnsi="Arial" w:cs="Arial"/>
        </w:rPr>
        <w:t>Warner</w:t>
      </w:r>
      <w:proofErr w:type="spellEnd"/>
      <w:r w:rsidRPr="00061048">
        <w:rPr>
          <w:rFonts w:ascii="Arial" w:hAnsi="Arial" w:cs="Arial"/>
        </w:rPr>
        <w:t xml:space="preserve"> </w:t>
      </w:r>
      <w:proofErr w:type="spellStart"/>
      <w:r w:rsidRPr="00061048">
        <w:rPr>
          <w:rFonts w:ascii="Arial" w:hAnsi="Arial" w:cs="Arial"/>
        </w:rPr>
        <w:t>Bros</w:t>
      </w:r>
      <w:proofErr w:type="spellEnd"/>
      <w:r w:rsidRPr="00061048">
        <w:rPr>
          <w:rFonts w:ascii="Arial" w:hAnsi="Arial" w:cs="Arial"/>
        </w:rPr>
        <w:t xml:space="preserve">. </w:t>
      </w:r>
      <w:proofErr w:type="spellStart"/>
      <w:r w:rsidRPr="00061048">
        <w:rPr>
          <w:rFonts w:ascii="Arial" w:hAnsi="Arial" w:cs="Arial"/>
        </w:rPr>
        <w:t>Television</w:t>
      </w:r>
      <w:proofErr w:type="spellEnd"/>
      <w:r w:rsidRPr="00061048">
        <w:rPr>
          <w:rFonts w:ascii="Arial" w:hAnsi="Arial" w:cs="Arial"/>
        </w:rPr>
        <w:t xml:space="preserve"> Group“, „</w:t>
      </w:r>
      <w:proofErr w:type="spellStart"/>
      <w:r w:rsidRPr="00061048">
        <w:rPr>
          <w:rFonts w:ascii="Arial" w:hAnsi="Arial" w:cs="Arial"/>
        </w:rPr>
        <w:t>Warner</w:t>
      </w:r>
      <w:proofErr w:type="spellEnd"/>
      <w:r w:rsidRPr="00061048">
        <w:rPr>
          <w:rFonts w:ascii="Arial" w:hAnsi="Arial" w:cs="Arial"/>
        </w:rPr>
        <w:t xml:space="preserve"> </w:t>
      </w:r>
      <w:proofErr w:type="spellStart"/>
      <w:r w:rsidRPr="00061048">
        <w:rPr>
          <w:rFonts w:ascii="Arial" w:hAnsi="Arial" w:cs="Arial"/>
        </w:rPr>
        <w:t>Bros</w:t>
      </w:r>
      <w:proofErr w:type="spellEnd"/>
      <w:r w:rsidRPr="00061048">
        <w:rPr>
          <w:rFonts w:ascii="Arial" w:hAnsi="Arial" w:cs="Arial"/>
        </w:rPr>
        <w:t xml:space="preserve">. </w:t>
      </w:r>
      <w:proofErr w:type="spellStart"/>
      <w:r w:rsidRPr="00061048">
        <w:rPr>
          <w:rFonts w:ascii="Arial" w:hAnsi="Arial" w:cs="Arial"/>
        </w:rPr>
        <w:t>Games</w:t>
      </w:r>
      <w:proofErr w:type="spellEnd"/>
      <w:r w:rsidRPr="00061048">
        <w:rPr>
          <w:rFonts w:ascii="Arial" w:hAnsi="Arial" w:cs="Arial"/>
        </w:rPr>
        <w:t>“, „</w:t>
      </w:r>
      <w:proofErr w:type="spellStart"/>
      <w:r w:rsidRPr="00061048">
        <w:rPr>
          <w:rFonts w:ascii="Arial" w:hAnsi="Arial" w:cs="Arial"/>
        </w:rPr>
        <w:t>New</w:t>
      </w:r>
      <w:proofErr w:type="spellEnd"/>
      <w:r w:rsidRPr="00061048">
        <w:rPr>
          <w:rFonts w:ascii="Arial" w:hAnsi="Arial" w:cs="Arial"/>
        </w:rPr>
        <w:t xml:space="preserve"> Line </w:t>
      </w:r>
      <w:proofErr w:type="spellStart"/>
      <w:r w:rsidRPr="00061048">
        <w:rPr>
          <w:rFonts w:ascii="Arial" w:hAnsi="Arial" w:cs="Arial"/>
        </w:rPr>
        <w:t>Cinema</w:t>
      </w:r>
      <w:proofErr w:type="spellEnd"/>
      <w:r w:rsidRPr="00061048">
        <w:rPr>
          <w:rFonts w:ascii="Arial" w:hAnsi="Arial" w:cs="Arial"/>
        </w:rPr>
        <w:t>“, „</w:t>
      </w:r>
      <w:proofErr w:type="spellStart"/>
      <w:r w:rsidRPr="00061048">
        <w:rPr>
          <w:rFonts w:ascii="Arial" w:hAnsi="Arial" w:cs="Arial"/>
        </w:rPr>
        <w:t>Cartoon</w:t>
      </w:r>
      <w:proofErr w:type="spellEnd"/>
      <w:r w:rsidRPr="00061048">
        <w:rPr>
          <w:rFonts w:ascii="Arial" w:hAnsi="Arial" w:cs="Arial"/>
        </w:rPr>
        <w:t xml:space="preserve"> Network“, „</w:t>
      </w:r>
      <w:proofErr w:type="spellStart"/>
      <w:r w:rsidRPr="00061048">
        <w:rPr>
          <w:rFonts w:ascii="Arial" w:hAnsi="Arial" w:cs="Arial"/>
        </w:rPr>
        <w:t>Adult</w:t>
      </w:r>
      <w:proofErr w:type="spellEnd"/>
      <w:r w:rsidRPr="00061048">
        <w:rPr>
          <w:rFonts w:ascii="Arial" w:hAnsi="Arial" w:cs="Arial"/>
        </w:rPr>
        <w:t xml:space="preserve"> </w:t>
      </w:r>
      <w:proofErr w:type="spellStart"/>
      <w:r w:rsidRPr="00061048">
        <w:rPr>
          <w:rFonts w:ascii="Arial" w:hAnsi="Arial" w:cs="Arial"/>
        </w:rPr>
        <w:t>Swim</w:t>
      </w:r>
      <w:proofErr w:type="spellEnd"/>
      <w:r w:rsidRPr="00061048">
        <w:rPr>
          <w:rFonts w:ascii="Arial" w:hAnsi="Arial" w:cs="Arial"/>
        </w:rPr>
        <w:t>“, „</w:t>
      </w:r>
      <w:proofErr w:type="spellStart"/>
      <w:r w:rsidRPr="00061048">
        <w:rPr>
          <w:rFonts w:ascii="Arial" w:hAnsi="Arial" w:cs="Arial"/>
        </w:rPr>
        <w:t>Turner</w:t>
      </w:r>
      <w:proofErr w:type="spellEnd"/>
      <w:r w:rsidRPr="00061048">
        <w:rPr>
          <w:rFonts w:ascii="Arial" w:hAnsi="Arial" w:cs="Arial"/>
        </w:rPr>
        <w:t xml:space="preserve"> </w:t>
      </w:r>
      <w:proofErr w:type="spellStart"/>
      <w:r w:rsidRPr="00061048">
        <w:rPr>
          <w:rFonts w:ascii="Arial" w:hAnsi="Arial" w:cs="Arial"/>
        </w:rPr>
        <w:t>Classic</w:t>
      </w:r>
      <w:proofErr w:type="spellEnd"/>
      <w:r w:rsidRPr="00061048">
        <w:rPr>
          <w:rFonts w:ascii="Arial" w:hAnsi="Arial" w:cs="Arial"/>
        </w:rPr>
        <w:t xml:space="preserve"> </w:t>
      </w:r>
      <w:proofErr w:type="spellStart"/>
      <w:r w:rsidRPr="00061048">
        <w:rPr>
          <w:rFonts w:ascii="Arial" w:hAnsi="Arial" w:cs="Arial"/>
        </w:rPr>
        <w:t>Movies</w:t>
      </w:r>
      <w:proofErr w:type="spellEnd"/>
      <w:r w:rsidRPr="00061048">
        <w:rPr>
          <w:rFonts w:ascii="Arial" w:hAnsi="Arial" w:cs="Arial"/>
        </w:rPr>
        <w:t xml:space="preserve">“ ir kiti. Norėdami gauti daugiau informacijos, apsilankykite </w:t>
      </w:r>
      <w:hyperlink r:id="rId8" w:history="1">
        <w:r w:rsidRPr="00061048">
          <w:rPr>
            <w:rFonts w:ascii="Arial" w:hAnsi="Arial" w:cs="Arial"/>
          </w:rPr>
          <w:t>www.wbd.com</w:t>
        </w:r>
      </w:hyperlink>
      <w:r w:rsidRPr="00061048">
        <w:rPr>
          <w:rFonts w:ascii="Arial" w:hAnsi="Arial" w:cs="Arial"/>
        </w:rPr>
        <w:t>.</w:t>
      </w:r>
    </w:p>
    <w:p w14:paraId="0B9C0748" w14:textId="77777777" w:rsidR="00061048" w:rsidRPr="00061048" w:rsidRDefault="00EE3871" w:rsidP="00061048">
      <w:pPr>
        <w:jc w:val="both"/>
        <w:rPr>
          <w:rFonts w:ascii="Arial" w:hAnsi="Arial" w:cs="Arial"/>
          <w:b/>
          <w:bCs/>
          <w:u w:val="single"/>
        </w:rPr>
      </w:pPr>
      <w:r w:rsidRPr="00061048">
        <w:rPr>
          <w:rFonts w:ascii="Arial" w:hAnsi="Arial" w:cs="Arial"/>
          <w:b/>
          <w:bCs/>
          <w:u w:val="single"/>
        </w:rPr>
        <w:t>Apie „</w:t>
      </w:r>
      <w:proofErr w:type="spellStart"/>
      <w:r w:rsidRPr="00061048">
        <w:rPr>
          <w:rFonts w:ascii="Arial" w:hAnsi="Arial" w:cs="Arial"/>
          <w:b/>
          <w:bCs/>
          <w:u w:val="single"/>
        </w:rPr>
        <w:t>discovery</w:t>
      </w:r>
      <w:proofErr w:type="spellEnd"/>
      <w:r w:rsidRPr="00061048">
        <w:rPr>
          <w:rFonts w:ascii="Arial" w:hAnsi="Arial" w:cs="Arial"/>
          <w:b/>
          <w:bCs/>
          <w:u w:val="single"/>
        </w:rPr>
        <w:t>+“:</w:t>
      </w:r>
    </w:p>
    <w:p w14:paraId="31DD40CD" w14:textId="2903A34A" w:rsidR="004404A7" w:rsidRPr="00061048" w:rsidRDefault="00EE3871" w:rsidP="00061048">
      <w:pPr>
        <w:jc w:val="both"/>
        <w:rPr>
          <w:rFonts w:ascii="Arial" w:hAnsi="Arial" w:cs="Arial"/>
        </w:rPr>
      </w:pPr>
      <w:r w:rsidRPr="00061048">
        <w:rPr>
          <w:rFonts w:ascii="Arial" w:hAnsi="Arial" w:cs="Arial"/>
        </w:rPr>
        <w:lastRenderedPageBreak/>
        <w:t>„</w:t>
      </w:r>
      <w:proofErr w:type="spellStart"/>
      <w:r w:rsidRPr="00061048">
        <w:rPr>
          <w:rFonts w:ascii="Arial" w:hAnsi="Arial" w:cs="Arial"/>
        </w:rPr>
        <w:t>discovery</w:t>
      </w:r>
      <w:proofErr w:type="spellEnd"/>
      <w:r w:rsidRPr="00061048">
        <w:rPr>
          <w:rFonts w:ascii="Arial" w:hAnsi="Arial" w:cs="Arial"/>
        </w:rPr>
        <w:t>+“ yra „</w:t>
      </w:r>
      <w:proofErr w:type="spellStart"/>
      <w:r w:rsidRPr="00061048">
        <w:rPr>
          <w:rFonts w:ascii="Arial" w:hAnsi="Arial" w:cs="Arial"/>
        </w:rPr>
        <w:t>Warner</w:t>
      </w:r>
      <w:proofErr w:type="spellEnd"/>
      <w:r w:rsidRPr="00061048">
        <w:rPr>
          <w:rFonts w:ascii="Arial" w:hAnsi="Arial" w:cs="Arial"/>
        </w:rPr>
        <w:t xml:space="preserve"> </w:t>
      </w:r>
      <w:proofErr w:type="spellStart"/>
      <w:r w:rsidRPr="00061048">
        <w:rPr>
          <w:rFonts w:ascii="Arial" w:hAnsi="Arial" w:cs="Arial"/>
        </w:rPr>
        <w:t>Bros</w:t>
      </w:r>
      <w:proofErr w:type="spellEnd"/>
      <w:r w:rsidRPr="00061048">
        <w:rPr>
          <w:rFonts w:ascii="Arial" w:hAnsi="Arial" w:cs="Arial"/>
        </w:rPr>
        <w:t xml:space="preserve">. </w:t>
      </w:r>
      <w:proofErr w:type="spellStart"/>
      <w:r w:rsidRPr="00061048">
        <w:rPr>
          <w:rFonts w:ascii="Arial" w:hAnsi="Arial" w:cs="Arial"/>
        </w:rPr>
        <w:t>Discovery</w:t>
      </w:r>
      <w:proofErr w:type="spellEnd"/>
      <w:r w:rsidRPr="00061048">
        <w:rPr>
          <w:rFonts w:ascii="Arial" w:hAnsi="Arial" w:cs="Arial"/>
        </w:rPr>
        <w:t>“ teikiama negrožinio ir realaus gyvenimo turinio srautinio transliavimo paslauga, veikimo pradžioje pasiūliusi plačiausią turinio katalogą. „</w:t>
      </w:r>
      <w:proofErr w:type="spellStart"/>
      <w:r w:rsidRPr="00061048">
        <w:rPr>
          <w:rFonts w:ascii="Arial" w:hAnsi="Arial" w:cs="Arial"/>
        </w:rPr>
        <w:t>discovery</w:t>
      </w:r>
      <w:proofErr w:type="spellEnd"/>
      <w:r w:rsidRPr="00061048">
        <w:rPr>
          <w:rFonts w:ascii="Arial" w:hAnsi="Arial" w:cs="Arial"/>
        </w:rPr>
        <w:t>+“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w:t>
      </w:r>
      <w:proofErr w:type="spellStart"/>
      <w:r w:rsidRPr="00061048">
        <w:rPr>
          <w:rFonts w:ascii="Arial" w:hAnsi="Arial" w:cs="Arial"/>
        </w:rPr>
        <w:t>discovery</w:t>
      </w:r>
      <w:proofErr w:type="spellEnd"/>
      <w:r w:rsidRPr="00061048">
        <w:rPr>
          <w:rFonts w:ascii="Arial" w:hAnsi="Arial" w:cs="Arial"/>
        </w:rPr>
        <w:t xml:space="preserve">+“ yra pasiekiama per „Go3“ televiziją, „MEGOGO“ ir „Telia </w:t>
      </w:r>
      <w:proofErr w:type="spellStart"/>
      <w:r w:rsidRPr="00061048">
        <w:rPr>
          <w:rFonts w:ascii="Arial" w:hAnsi="Arial" w:cs="Arial"/>
        </w:rPr>
        <w:t>Play</w:t>
      </w:r>
      <w:proofErr w:type="spellEnd"/>
      <w:r w:rsidRPr="00061048">
        <w:rPr>
          <w:rFonts w:ascii="Arial" w:hAnsi="Arial" w:cs="Arial"/>
        </w:rPr>
        <w:t>“.</w:t>
      </w:r>
    </w:p>
    <w:sectPr w:rsidR="004404A7" w:rsidRPr="00061048"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3EE35" w14:textId="77777777" w:rsidR="002C69D3" w:rsidRDefault="002C69D3" w:rsidP="003D5C52">
      <w:pPr>
        <w:spacing w:after="0" w:line="240" w:lineRule="auto"/>
      </w:pPr>
      <w:r>
        <w:separator/>
      </w:r>
    </w:p>
  </w:endnote>
  <w:endnote w:type="continuationSeparator" w:id="0">
    <w:p w14:paraId="6BE63D3F" w14:textId="77777777" w:rsidR="002C69D3" w:rsidRDefault="002C69D3"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3C46C" w14:textId="77777777" w:rsidR="002C69D3" w:rsidRDefault="002C69D3" w:rsidP="003D5C52">
      <w:pPr>
        <w:spacing w:after="0" w:line="240" w:lineRule="auto"/>
      </w:pPr>
      <w:r>
        <w:separator/>
      </w:r>
    </w:p>
  </w:footnote>
  <w:footnote w:type="continuationSeparator" w:id="0">
    <w:p w14:paraId="548FA0B5" w14:textId="77777777" w:rsidR="002C69D3" w:rsidRDefault="002C69D3"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14374"/>
    <w:rsid w:val="00044659"/>
    <w:rsid w:val="00046DDA"/>
    <w:rsid w:val="00047E69"/>
    <w:rsid w:val="00061048"/>
    <w:rsid w:val="00061932"/>
    <w:rsid w:val="00094DED"/>
    <w:rsid w:val="000A7C98"/>
    <w:rsid w:val="000B5F53"/>
    <w:rsid w:val="000C3B1F"/>
    <w:rsid w:val="000C439B"/>
    <w:rsid w:val="000D1716"/>
    <w:rsid w:val="000E1252"/>
    <w:rsid w:val="000E1E16"/>
    <w:rsid w:val="000E6504"/>
    <w:rsid w:val="000E7A75"/>
    <w:rsid w:val="000F1A0F"/>
    <w:rsid w:val="00122D37"/>
    <w:rsid w:val="001371FD"/>
    <w:rsid w:val="001408B9"/>
    <w:rsid w:val="00187633"/>
    <w:rsid w:val="00193B09"/>
    <w:rsid w:val="001A14CA"/>
    <w:rsid w:val="001B157A"/>
    <w:rsid w:val="001D2F3C"/>
    <w:rsid w:val="001D77CC"/>
    <w:rsid w:val="001E3B09"/>
    <w:rsid w:val="00205631"/>
    <w:rsid w:val="0023266B"/>
    <w:rsid w:val="002459D0"/>
    <w:rsid w:val="00267B89"/>
    <w:rsid w:val="0027242F"/>
    <w:rsid w:val="002828B5"/>
    <w:rsid w:val="002B2AD5"/>
    <w:rsid w:val="002C4AE8"/>
    <w:rsid w:val="002C69D3"/>
    <w:rsid w:val="002D1E82"/>
    <w:rsid w:val="002D6DEA"/>
    <w:rsid w:val="002E53CA"/>
    <w:rsid w:val="00314DF7"/>
    <w:rsid w:val="00315363"/>
    <w:rsid w:val="003229AA"/>
    <w:rsid w:val="00340F61"/>
    <w:rsid w:val="0036389A"/>
    <w:rsid w:val="003859B5"/>
    <w:rsid w:val="003D1E85"/>
    <w:rsid w:val="003D5C52"/>
    <w:rsid w:val="003D6362"/>
    <w:rsid w:val="00410ADA"/>
    <w:rsid w:val="00417398"/>
    <w:rsid w:val="00437ECF"/>
    <w:rsid w:val="004404A7"/>
    <w:rsid w:val="00441D42"/>
    <w:rsid w:val="00444E80"/>
    <w:rsid w:val="00450F45"/>
    <w:rsid w:val="00457643"/>
    <w:rsid w:val="004649FA"/>
    <w:rsid w:val="004745D9"/>
    <w:rsid w:val="00482AF1"/>
    <w:rsid w:val="004842CB"/>
    <w:rsid w:val="004B0A01"/>
    <w:rsid w:val="004B1ED8"/>
    <w:rsid w:val="004B58B8"/>
    <w:rsid w:val="004B7658"/>
    <w:rsid w:val="004D2AB1"/>
    <w:rsid w:val="00500DE1"/>
    <w:rsid w:val="00505E6D"/>
    <w:rsid w:val="00512860"/>
    <w:rsid w:val="0056135E"/>
    <w:rsid w:val="005731E6"/>
    <w:rsid w:val="00590BB6"/>
    <w:rsid w:val="005C129E"/>
    <w:rsid w:val="005F4D52"/>
    <w:rsid w:val="00613DAF"/>
    <w:rsid w:val="006243D6"/>
    <w:rsid w:val="0064234C"/>
    <w:rsid w:val="00643A60"/>
    <w:rsid w:val="00644981"/>
    <w:rsid w:val="00652817"/>
    <w:rsid w:val="00660B8B"/>
    <w:rsid w:val="00664A05"/>
    <w:rsid w:val="00682D0F"/>
    <w:rsid w:val="00692569"/>
    <w:rsid w:val="006A15AF"/>
    <w:rsid w:val="006D66D8"/>
    <w:rsid w:val="006F07C3"/>
    <w:rsid w:val="00701548"/>
    <w:rsid w:val="00717EF2"/>
    <w:rsid w:val="00721F52"/>
    <w:rsid w:val="00726169"/>
    <w:rsid w:val="00747D5E"/>
    <w:rsid w:val="00760D8C"/>
    <w:rsid w:val="007672FB"/>
    <w:rsid w:val="00784720"/>
    <w:rsid w:val="00790A72"/>
    <w:rsid w:val="00792BF0"/>
    <w:rsid w:val="007A41F1"/>
    <w:rsid w:val="007B6BA0"/>
    <w:rsid w:val="007C0CB3"/>
    <w:rsid w:val="007D040E"/>
    <w:rsid w:val="007D612B"/>
    <w:rsid w:val="00802F14"/>
    <w:rsid w:val="00805E1A"/>
    <w:rsid w:val="00806A86"/>
    <w:rsid w:val="008344F7"/>
    <w:rsid w:val="0083559C"/>
    <w:rsid w:val="00867DF6"/>
    <w:rsid w:val="0087445F"/>
    <w:rsid w:val="00876AC8"/>
    <w:rsid w:val="008829FA"/>
    <w:rsid w:val="008859FC"/>
    <w:rsid w:val="00894327"/>
    <w:rsid w:val="00897273"/>
    <w:rsid w:val="008B39C3"/>
    <w:rsid w:val="008C54C4"/>
    <w:rsid w:val="008D09EB"/>
    <w:rsid w:val="008D7C65"/>
    <w:rsid w:val="008E7B66"/>
    <w:rsid w:val="008F05DF"/>
    <w:rsid w:val="009039E0"/>
    <w:rsid w:val="0091037A"/>
    <w:rsid w:val="00913648"/>
    <w:rsid w:val="009145A5"/>
    <w:rsid w:val="00915437"/>
    <w:rsid w:val="00926C24"/>
    <w:rsid w:val="00946347"/>
    <w:rsid w:val="0095596A"/>
    <w:rsid w:val="009611F8"/>
    <w:rsid w:val="009729DE"/>
    <w:rsid w:val="0099473F"/>
    <w:rsid w:val="009976EB"/>
    <w:rsid w:val="009A34A8"/>
    <w:rsid w:val="009A6626"/>
    <w:rsid w:val="009B3569"/>
    <w:rsid w:val="009E77C1"/>
    <w:rsid w:val="00A03B52"/>
    <w:rsid w:val="00A4304F"/>
    <w:rsid w:val="00A83EEF"/>
    <w:rsid w:val="00A97A2A"/>
    <w:rsid w:val="00AB0757"/>
    <w:rsid w:val="00AB5B96"/>
    <w:rsid w:val="00AC3CE9"/>
    <w:rsid w:val="00AD04D3"/>
    <w:rsid w:val="00AE0E76"/>
    <w:rsid w:val="00AE328F"/>
    <w:rsid w:val="00B73CA0"/>
    <w:rsid w:val="00B85E36"/>
    <w:rsid w:val="00BF1242"/>
    <w:rsid w:val="00C117BA"/>
    <w:rsid w:val="00C15645"/>
    <w:rsid w:val="00C159F2"/>
    <w:rsid w:val="00C3246E"/>
    <w:rsid w:val="00C36789"/>
    <w:rsid w:val="00C6677F"/>
    <w:rsid w:val="00C72A93"/>
    <w:rsid w:val="00C83A80"/>
    <w:rsid w:val="00CA1BA4"/>
    <w:rsid w:val="00CB103C"/>
    <w:rsid w:val="00CC4D40"/>
    <w:rsid w:val="00CC659A"/>
    <w:rsid w:val="00CE07D8"/>
    <w:rsid w:val="00CE17B6"/>
    <w:rsid w:val="00CF39C7"/>
    <w:rsid w:val="00CF3B2B"/>
    <w:rsid w:val="00D04AC3"/>
    <w:rsid w:val="00D114E5"/>
    <w:rsid w:val="00D323DC"/>
    <w:rsid w:val="00D352ED"/>
    <w:rsid w:val="00D46D89"/>
    <w:rsid w:val="00D54527"/>
    <w:rsid w:val="00D65A85"/>
    <w:rsid w:val="00D8326A"/>
    <w:rsid w:val="00D91200"/>
    <w:rsid w:val="00D946D8"/>
    <w:rsid w:val="00DA0A0F"/>
    <w:rsid w:val="00DA27D4"/>
    <w:rsid w:val="00DB4D99"/>
    <w:rsid w:val="00DF1871"/>
    <w:rsid w:val="00DF598C"/>
    <w:rsid w:val="00E2051A"/>
    <w:rsid w:val="00E27860"/>
    <w:rsid w:val="00E41D71"/>
    <w:rsid w:val="00E5257E"/>
    <w:rsid w:val="00E64F61"/>
    <w:rsid w:val="00E92ADE"/>
    <w:rsid w:val="00E92F8E"/>
    <w:rsid w:val="00EA2DC0"/>
    <w:rsid w:val="00EB15F5"/>
    <w:rsid w:val="00EB72D7"/>
    <w:rsid w:val="00EC079A"/>
    <w:rsid w:val="00EC7524"/>
    <w:rsid w:val="00ED2E9E"/>
    <w:rsid w:val="00ED4E20"/>
    <w:rsid w:val="00EE3871"/>
    <w:rsid w:val="00F02703"/>
    <w:rsid w:val="00F105C7"/>
    <w:rsid w:val="00F14014"/>
    <w:rsid w:val="00F467A6"/>
    <w:rsid w:val="00F57DF4"/>
    <w:rsid w:val="00F63E4F"/>
    <w:rsid w:val="00F80108"/>
    <w:rsid w:val="00F83AF8"/>
    <w:rsid w:val="00FC0882"/>
    <w:rsid w:val="00FE35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paragraph" w:styleId="Revision">
    <w:name w:val="Revision"/>
    <w:hidden/>
    <w:uiPriority w:val="99"/>
    <w:semiHidden/>
    <w:rsid w:val="005F4D52"/>
    <w:pPr>
      <w:spacing w:after="0" w:line="240" w:lineRule="auto"/>
    </w:pPr>
  </w:style>
  <w:style w:type="paragraph" w:styleId="NormalWeb">
    <w:name w:val="Normal (Web)"/>
    <w:basedOn w:val="Normal"/>
    <w:uiPriority w:val="99"/>
    <w:unhideWhenUsed/>
    <w:rsid w:val="00F83AF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340F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774075">
      <w:bodyDiv w:val="1"/>
      <w:marLeft w:val="0"/>
      <w:marRight w:val="0"/>
      <w:marTop w:val="0"/>
      <w:marBottom w:val="0"/>
      <w:divBdr>
        <w:top w:val="none" w:sz="0" w:space="0" w:color="auto"/>
        <w:left w:val="none" w:sz="0" w:space="0" w:color="auto"/>
        <w:bottom w:val="none" w:sz="0" w:space="0" w:color="auto"/>
        <w:right w:val="none" w:sz="0" w:space="0" w:color="auto"/>
      </w:divBdr>
    </w:div>
    <w:div w:id="8886081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700D3-D180-463A-A77E-CBDB77F2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Pages>
  <Words>559</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92</cp:revision>
  <dcterms:created xsi:type="dcterms:W3CDTF">2023-11-20T12:22:00Z</dcterms:created>
  <dcterms:modified xsi:type="dcterms:W3CDTF">2023-11-24T12:21:00Z</dcterms:modified>
</cp:coreProperties>
</file>