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654D" w14:textId="68F5EB65" w:rsidR="00F63E29" w:rsidRPr="0066389B" w:rsidRDefault="00AE76DA" w:rsidP="00450AA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lt-LT"/>
          <w14:ligatures w14:val="none"/>
        </w:rPr>
      </w:pPr>
      <w:r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„Elektrum Lietuva“ atidarė didžiausią</w:t>
      </w:r>
      <w:r w:rsidR="00D85623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  <w:r w:rsidR="00994F23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šalyje</w:t>
      </w:r>
      <w:r w:rsidR="00AE45F7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  <w:r w:rsidR="00F63E29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saulės park</w:t>
      </w:r>
      <w:r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ą</w:t>
      </w:r>
      <w:r w:rsidR="007C21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elektrą</w:t>
      </w:r>
      <w:r w:rsidR="0068084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  <w:r w:rsidR="00AE45F7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gaminantiems vartotojams</w:t>
      </w:r>
    </w:p>
    <w:p w14:paraId="773B7DE7" w14:textId="77777777" w:rsidR="00B13D48" w:rsidRPr="00BA52E7" w:rsidRDefault="00B13D48" w:rsidP="00450AA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</w:p>
    <w:p w14:paraId="5116F001" w14:textId="64507790" w:rsidR="009A4C47" w:rsidRPr="00BA52E7" w:rsidRDefault="00AC1BC4" w:rsidP="009A4C4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  <w:r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P</w:t>
      </w:r>
      <w:r w:rsidR="00B13D48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ajūryje, netoli Gargždų </w:t>
      </w:r>
      <w:r w:rsidR="002D51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veikti </w:t>
      </w:r>
      <w:r w:rsidR="00A337E9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praded</w:t>
      </w:r>
      <w:r w:rsidR="002D51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a</w:t>
      </w:r>
      <w:r w:rsidR="00B13D48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  <w:r w:rsidR="009A4C47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energetikos sprendimų bendrovės „Elektrum Lietuva“ </w:t>
      </w:r>
      <w:r w:rsidR="00C66E64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įrengtas „Bičiulystės“ saulės parkas. </w:t>
      </w:r>
      <w:r w:rsidR="006D09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Tai </w:t>
      </w:r>
      <w:r w:rsidR="00CF31A2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iki šiol </w:t>
      </w:r>
      <w:r w:rsidR="00A6413F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stambiausias </w:t>
      </w:r>
      <w:r w:rsidR="002D51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įmonės</w:t>
      </w:r>
      <w:r w:rsidR="00A6413F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  <w:r w:rsidR="001466BF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įgyvendintas</w:t>
      </w:r>
      <w:r w:rsidR="00C13C5E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saulės</w:t>
      </w:r>
      <w:r w:rsidR="002F3178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energetikos projektas</w:t>
      </w:r>
      <w:r w:rsidR="00AE45F7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,</w:t>
      </w:r>
      <w:r w:rsidR="00C13C5E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  <w:r w:rsidR="00AE45F7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kurio galingumas siekia 13 megavatų (MW). </w:t>
      </w:r>
      <w:r w:rsidR="002D51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Tokio galingumo saulės parko,</w:t>
      </w:r>
      <w:r w:rsidR="007C21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  <w:r w:rsidR="002D51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kuris </w:t>
      </w:r>
      <w:r w:rsidR="00AE45F7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g</w:t>
      </w:r>
      <w:r w:rsidR="0038530B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eneru</w:t>
      </w:r>
      <w:r w:rsidR="002D51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oja</w:t>
      </w:r>
      <w:r w:rsidR="00AE45F7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elektros energij</w:t>
      </w:r>
      <w:r w:rsidR="00FA35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ą</w:t>
      </w:r>
      <w:r w:rsidR="00AE45F7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nutolusi</w:t>
      </w:r>
      <w:r w:rsidR="002D51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ems </w:t>
      </w:r>
      <w:r w:rsidR="00AE45F7" w:rsidRPr="00BA52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vartotojams</w:t>
      </w:r>
      <w:r w:rsidR="002D51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, Lietuvoje dar nebuvo</w:t>
      </w:r>
      <w:r w:rsidR="00AE7E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.</w:t>
      </w:r>
    </w:p>
    <w:p w14:paraId="1C291306" w14:textId="348F762F" w:rsidR="00C75165" w:rsidRPr="00BA52E7" w:rsidRDefault="002D5184" w:rsidP="00C75165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Ž</w:t>
      </w:r>
      <w:r w:rsidR="00082A5E" w:rsidRPr="00BA52E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aliąją energiją gaminantis</w:t>
      </w:r>
      <w:r w:rsidR="007C21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</w:t>
      </w:r>
      <w:r w:rsidR="007C21F5" w:rsidRPr="007C21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7C21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be</w:t>
      </w:r>
      <w:r w:rsidR="007C21F5" w:rsidRPr="00BA52E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veik 10 mln. eurų vertės</w:t>
      </w:r>
      <w:r w:rsidR="00C75165" w:rsidRPr="00BA52E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saulės parkas </w:t>
      </w:r>
      <w:r w:rsidR="00C75165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iškilo 20 hektarų teritorijoje</w:t>
      </w:r>
      <w:r w:rsidR="00D33155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. </w:t>
      </w:r>
      <w:bookmarkStart w:id="0" w:name="OLE_LINK1"/>
      <w:bookmarkStart w:id="1" w:name="OLE_LINK2"/>
      <w:r w:rsidR="00BA1BF6" w:rsidRPr="0066389B">
        <w:rPr>
          <w:rFonts w:ascii="Times New Roman" w:hAnsi="Times New Roman" w:cs="Times New Roman"/>
          <w:color w:val="212121"/>
          <w:sz w:val="24"/>
          <w:szCs w:val="24"/>
        </w:rPr>
        <w:t>Planuojama, kad parkas per metus sugeneruos apie 14 820 000 kilovatvalandžių (kWh) elektros energijos – tiek jos užtektų aprūpinti maždaug 4 tūkst. vidutinių namų ūki</w:t>
      </w:r>
      <w:r w:rsidR="00BA1BF6">
        <w:rPr>
          <w:rFonts w:ascii="Times New Roman" w:hAnsi="Times New Roman" w:cs="Times New Roman"/>
          <w:color w:val="212121"/>
          <w:sz w:val="24"/>
          <w:szCs w:val="24"/>
        </w:rPr>
        <w:t>ų</w:t>
      </w:r>
      <w:bookmarkEnd w:id="0"/>
      <w:bookmarkEnd w:id="1"/>
      <w:r w:rsidR="00B03413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.</w:t>
      </w:r>
      <w:r w:rsidR="00B0341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D33155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Parką </w:t>
      </w:r>
      <w:r w:rsidR="00C75165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sudar</w:t>
      </w:r>
      <w:r w:rsidR="007E60B3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</w:t>
      </w:r>
      <w:r w:rsidR="00C75165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apie 20 tūkst. dvipusio (angl. </w:t>
      </w:r>
      <w:proofErr w:type="spellStart"/>
      <w:r w:rsidR="00C75165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bifacial</w:t>
      </w:r>
      <w:proofErr w:type="spellEnd"/>
      <w:r w:rsidR="00C75165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) tipo saulės modulių, kurių kiekvieno galia </w:t>
      </w:r>
      <w:r w:rsidR="00B63B6F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siek</w:t>
      </w:r>
      <w:r w:rsidR="00C13C5E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ia</w:t>
      </w:r>
      <w:r w:rsidR="00B63B6F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ne</w:t>
      </w:r>
      <w:r w:rsidR="00C75165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maž</w:t>
      </w:r>
      <w:r w:rsidR="00B63B6F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iau</w:t>
      </w:r>
      <w:r w:rsidR="00C75165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nei 640 vatų (W).</w:t>
      </w:r>
      <w:r w:rsidR="00D33155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</w:p>
    <w:p w14:paraId="7C264A8D" w14:textId="3ECF966D" w:rsidR="00072100" w:rsidRPr="00BA52E7" w:rsidRDefault="004E07A0" w:rsidP="00C75165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Elektros energija iš nutolusio saulės parko bus </w:t>
      </w:r>
      <w:r w:rsidR="00122106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prieinama </w:t>
      </w:r>
      <w:r w:rsidR="002F3178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visiems elektrą gaminantiems vartotojams – </w:t>
      </w:r>
      <w:r w:rsidR="009301BB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tiek </w:t>
      </w:r>
      <w:r w:rsidR="00122106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privatiems asmenims,</w:t>
      </w:r>
      <w:r w:rsidR="009301BB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tiek įmonėms ar valstybės institucijoms</w:t>
      </w:r>
      <w:r w:rsidR="002F3178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.</w:t>
      </w:r>
      <w:r w:rsidR="008B18C4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</w:p>
    <w:p w14:paraId="36FD39CA" w14:textId="106825E6" w:rsidR="00C66442" w:rsidRDefault="00747518" w:rsidP="00747518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„</w:t>
      </w:r>
      <w:proofErr w:type="spellStart"/>
      <w:r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Elektrum</w:t>
      </w:r>
      <w:proofErr w:type="spellEnd"/>
      <w:r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Lietuva“ vadovo Martyno Gigos teigimu,</w:t>
      </w:r>
      <w:r w:rsidR="008217A1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imdam</w:t>
      </w:r>
      <w:r w:rsidR="00994F23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asi</w:t>
      </w:r>
      <w:r w:rsidR="008217A1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6052B7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didžiausio </w:t>
      </w:r>
      <w:r w:rsidR="0063606B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saulės parko </w:t>
      </w:r>
      <w:r w:rsidR="00B63B6F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projekto</w:t>
      </w:r>
      <w:r w:rsidR="00D67BA6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,</w:t>
      </w:r>
      <w:r w:rsidR="0063606B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D84307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bendrovė siekė </w:t>
      </w:r>
      <w:r w:rsidR="0005047B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reikšming</w:t>
      </w:r>
      <w:r w:rsidR="00994F23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ai </w:t>
      </w:r>
      <w:r w:rsidR="0005047B" w:rsidRPr="00BA52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prisidėti prie</w:t>
      </w:r>
      <w:r w:rsidR="0005047B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Lietuvos energetinės nepriklausomybės</w:t>
      </w:r>
      <w:r w:rsidR="00F47518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. Taip pat, </w:t>
      </w:r>
      <w:r w:rsidR="00375DD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skatinti </w:t>
      </w:r>
      <w:r w:rsidR="00C6644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tvarios </w:t>
      </w:r>
      <w:r w:rsidR="001357E4" w:rsidRPr="005C33D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elektros energijos</w:t>
      </w:r>
      <w:r w:rsidR="00C6644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vartojimą</w:t>
      </w:r>
      <w:r w:rsidR="007954D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, plečiant atsinaujinančios energijos gamybos šaltinius šalyje.</w:t>
      </w:r>
    </w:p>
    <w:p w14:paraId="3C04B9B2" w14:textId="2EF0F567" w:rsidR="00C97169" w:rsidRDefault="00C97169" w:rsidP="00747518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CA568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„</w:t>
      </w:r>
      <w:r w:rsidR="00BF3A7B" w:rsidRPr="00CA568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Praeitų metų treči</w:t>
      </w:r>
      <w:r w:rsidR="000929EB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ą</w:t>
      </w:r>
      <w:r w:rsidR="00BF3A7B" w:rsidRPr="00CA568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ketvir</w:t>
      </w:r>
      <w:r w:rsidR="000929EB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tį</w:t>
      </w:r>
      <w:r w:rsidR="00BF57C4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BB4CEB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mūsų, </w:t>
      </w:r>
      <w:r w:rsidR="00BF57C4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kartu su visa </w:t>
      </w:r>
      <w:r w:rsidR="00881A9C" w:rsidRPr="00CA568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„Latvenergo“</w:t>
      </w:r>
      <w:r w:rsidR="00BF57C4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grupe</w:t>
      </w:r>
      <w:r w:rsidR="00BB4CEB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,</w:t>
      </w:r>
      <w:r w:rsidR="00466C93" w:rsidRPr="00CA568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77 proc. pagamintos energijos buvo iš atsinaujinančių šaltinių.</w:t>
      </w:r>
      <w:r w:rsidR="009F0097" w:rsidRPr="00CA568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835444" w:rsidRPr="00CA568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Tikime, kad startavus „Bičiulystės“ parkui šie skaičiai dar labiau aug</w:t>
      </w:r>
      <w:r w:rsidR="001E4380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s, o mes toliau reikšmingai prisidėsime prie </w:t>
      </w:r>
      <w:r w:rsidR="00AC34E1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šalies energetinės nepriklausomybės“,</w:t>
      </w:r>
      <w:r w:rsidR="00DD5597" w:rsidRPr="00DD559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DD559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– </w:t>
      </w:r>
      <w:r w:rsidR="00AC34E1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teigia M. </w:t>
      </w:r>
      <w:proofErr w:type="spellStart"/>
      <w:r w:rsidR="00AC34E1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Giga</w:t>
      </w:r>
      <w:proofErr w:type="spellEnd"/>
      <w:r w:rsidR="00AC34E1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. </w:t>
      </w:r>
    </w:p>
    <w:p w14:paraId="5487C801" w14:textId="37246873" w:rsidR="003C5F5C" w:rsidRDefault="003C5F5C" w:rsidP="00747518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Anot jo, </w:t>
      </w:r>
      <w:r w:rsidR="00B56F1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vieta netoli pajūrio tokio dydžiui parkui </w:t>
      </w:r>
      <w:r w:rsidR="0056486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pasirinkta</w:t>
      </w:r>
      <w:r w:rsidR="00B56F1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atsižvelgiant į </w:t>
      </w:r>
      <w:r w:rsidR="008C1FDC" w:rsidRPr="005C33D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saulės apšviet</w:t>
      </w:r>
      <w:r w:rsidR="00B56F1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os intensyvumą</w:t>
      </w:r>
      <w:r w:rsidR="00DD559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.</w:t>
      </w:r>
      <w:r w:rsidR="00857FCE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DD559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Be to, į</w:t>
      </w:r>
      <w:r w:rsidR="00857FCE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rengtų</w:t>
      </w:r>
      <w:r w:rsidR="008C1FDC" w:rsidRPr="005C33D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saulės modulių </w:t>
      </w:r>
      <w:r w:rsidR="00724AC4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tipas parinktas, </w:t>
      </w:r>
      <w:r w:rsidR="00D83F65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siekiant</w:t>
      </w:r>
      <w:r w:rsidR="008C1FDC" w:rsidRPr="005C33D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maksimaliai išnaudoti visus jų paviršius</w:t>
      </w:r>
      <w:r w:rsidR="00D83F65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D83F65" w:rsidRPr="00B75DF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ir </w:t>
      </w:r>
      <w:r w:rsidR="00724AC4" w:rsidRPr="00B75DF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mažinti vartoto</w:t>
      </w:r>
      <w:r w:rsidR="00B56898" w:rsidRPr="00B75DF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jų</w:t>
      </w:r>
      <w:r w:rsidR="00724AC4" w:rsidRPr="00B75DF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priklausomybę nuo elektros kainos svyravimų rinkoje.</w:t>
      </w:r>
    </w:p>
    <w:p w14:paraId="5B6E7BC2" w14:textId="33DF8DAF" w:rsidR="00A21E0A" w:rsidRDefault="00724AC4" w:rsidP="00C257F3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„</w:t>
      </w:r>
      <w:r w:rsidR="006E3364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Nuolat dirbame, kad galėtume patenkinti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CE768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visuomenėje </w:t>
      </w:r>
      <w:r w:rsidR="004E1E1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augantį </w:t>
      </w:r>
      <w:r w:rsidR="00E0181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tvarių sprendimų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poreikį</w:t>
      </w:r>
      <w:r w:rsidR="001377BE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r w:rsidR="00E0181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8D1C3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Šio parko </w:t>
      </w:r>
      <w:r w:rsidR="00CC272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statyb</w:t>
      </w:r>
      <w:r w:rsidR="00051D8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as</w:t>
      </w:r>
      <w:r w:rsidR="00CC272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ir </w:t>
      </w:r>
      <w:r w:rsidR="008F567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veiklos pradžią lydėjo</w:t>
      </w:r>
      <w:r w:rsidR="00CC272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8C3D3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daug</w:t>
      </w:r>
      <w:r w:rsidR="00CC272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i</w:t>
      </w:r>
      <w:r w:rsidR="008C3D3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šbandymų</w:t>
      </w:r>
      <w:r w:rsidR="00862A3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</w:t>
      </w:r>
      <w:r w:rsidR="00D06D5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įpareigojusių</w:t>
      </w:r>
      <w:r w:rsidR="00862A3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koreguoti planus, </w:t>
      </w:r>
      <w:r w:rsidR="00B5588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 iškilę</w:t>
      </w:r>
      <w:r w:rsidR="008C3D3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reguliaciniai iššūkiai</w:t>
      </w:r>
      <w:r w:rsidR="00726A9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tapo </w:t>
      </w:r>
      <w:r w:rsidR="00D06D5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naudinga</w:t>
      </w:r>
      <w:r w:rsidR="00726A9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pamoka ateities projektams. </w:t>
      </w:r>
      <w:r w:rsidR="00C02D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Todėl esame be galo dėkingi klientams už kantrybę</w:t>
      </w:r>
      <w:r w:rsidR="00E60C2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DD3CE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ir </w:t>
      </w:r>
      <w:r w:rsidR="00C304E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tikimės, kad </w:t>
      </w:r>
      <w:r w:rsidR="00B304C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jų </w:t>
      </w:r>
      <w:r w:rsidR="00C304E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prisijungimas </w:t>
      </w:r>
      <w:r w:rsidR="003D10B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prie parko taps saugumą ir </w:t>
      </w:r>
      <w:r w:rsidR="000B660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stabilumą užtikrinančia investicija.</w:t>
      </w:r>
      <w:r w:rsidR="00806D0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C304E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Klient</w:t>
      </w:r>
      <w:r w:rsidR="000B660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us </w:t>
      </w:r>
      <w:r w:rsidR="00806D0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prie parko </w:t>
      </w:r>
      <w:r w:rsidR="000B660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jungti </w:t>
      </w:r>
      <w:r w:rsidR="00806D0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pradėsime </w:t>
      </w:r>
      <w:r w:rsidR="00B304C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jau </w:t>
      </w:r>
      <w:r w:rsidR="0056729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artimiausiomis dienomis</w:t>
      </w:r>
      <w:r w:rsidR="00806D0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“, </w:t>
      </w:r>
      <w:r w:rsidR="00B304C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– </w:t>
      </w:r>
      <w:r w:rsidR="00C304E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sako bendrovės vadovas.</w:t>
      </w:r>
    </w:p>
    <w:p w14:paraId="59E41851" w14:textId="06829704" w:rsidR="00FE0D3E" w:rsidRPr="0002308B" w:rsidRDefault="00A21E0A" w:rsidP="0002308B">
      <w:pPr>
        <w:jc w:val="both"/>
        <w:rPr>
          <w:rFonts w:ascii="Times New Roman" w:hAnsi="Times New Roman" w:cs="Times New Roman"/>
          <w:color w:val="212529"/>
        </w:rPr>
      </w:pPr>
      <w:r w:rsidRPr="0002308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„Elektrum Lietuva“ šiuo metu eksploatuoja </w:t>
      </w:r>
      <w:r w:rsidR="00A83D04" w:rsidRPr="0002308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šešis</w:t>
      </w:r>
      <w:r w:rsidRPr="0002308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saulės parkus: </w:t>
      </w:r>
      <w:r w:rsidR="00AA53C2" w:rsidRPr="0002308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13</w:t>
      </w:r>
      <w:r w:rsidR="001466B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 xml:space="preserve"> </w:t>
      </w:r>
      <w:r w:rsidR="00AA53C2" w:rsidRPr="0002308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 xml:space="preserve">MW </w:t>
      </w:r>
      <w:r w:rsidR="00503A97" w:rsidRPr="0002308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„Bičiulystės“ parką </w:t>
      </w:r>
      <w:r w:rsidR="0002308B" w:rsidRPr="0002308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pajūryje, </w:t>
      </w:r>
      <w:r w:rsidRPr="0002308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1,5 MW ir 5 MW galingumo Klaipėdos rajone, taip pat 4,4 MW saulės parką Radviliškio rajone ir naujuosius 2 MW „Aušros“ parką Panevėžio rajone bei 3,7 MW „Rytmečio“ Alytaus rajone. Dar beveik 3</w:t>
      </w:r>
      <w:r w:rsidR="002F317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5</w:t>
      </w:r>
      <w:r w:rsidRPr="0002308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0 MW saulės </w:t>
      </w:r>
      <w:r w:rsidR="002F317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ir vėjo </w:t>
      </w:r>
      <w:r w:rsidRPr="0002308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parkų yra vystoma</w:t>
      </w:r>
      <w:r w:rsidR="00C957BA" w:rsidRPr="0002308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r w:rsidR="0002308B">
        <w:rPr>
          <w:rFonts w:ascii="Times New Roman" w:hAnsi="Times New Roman" w:cs="Times New Roman"/>
          <w:color w:val="212529"/>
        </w:rPr>
        <w:t xml:space="preserve"> </w:t>
      </w:r>
    </w:p>
    <w:p w14:paraId="33B885B1" w14:textId="77777777" w:rsidR="00FE0D3E" w:rsidRPr="0095232D" w:rsidRDefault="00FE0D3E" w:rsidP="00FE0D3E">
      <w:pPr>
        <w:spacing w:after="120" w:line="240" w:lineRule="auto"/>
        <w:rPr>
          <w:rStyle w:val="ui-provider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455BA">
        <w:rPr>
          <w:rStyle w:val="ui-provider"/>
          <w:rFonts w:ascii="Times New Roman" w:hAnsi="Times New Roman" w:cs="Times New Roman"/>
          <w:b/>
          <w:bCs/>
          <w:sz w:val="24"/>
          <w:szCs w:val="24"/>
        </w:rPr>
        <w:t>Apie bendrovę:</w:t>
      </w:r>
    </w:p>
    <w:p w14:paraId="48EDA53A" w14:textId="2269E20A" w:rsidR="00FE0D3E" w:rsidRDefault="00FE0D3E" w:rsidP="00FE0D3E">
      <w:pPr>
        <w:pStyle w:val="NormalWeb"/>
        <w:shd w:val="clear" w:color="auto" w:fill="FFFFFF"/>
        <w:spacing w:before="0" w:beforeAutospacing="0"/>
        <w:jc w:val="both"/>
        <w:rPr>
          <w:rStyle w:val="ui-provider"/>
          <w:i/>
          <w:iCs/>
          <w:lang w:val="lt-LT"/>
        </w:rPr>
      </w:pPr>
      <w:r>
        <w:rPr>
          <w:rStyle w:val="Emphasis"/>
          <w:color w:val="222222"/>
          <w:lang w:val="lt-LT"/>
        </w:rPr>
        <w:t xml:space="preserve">„Elektrum Lietuva“ yra didžiausios Baltijos šalyse žaliosios elektros gamintojos „Latvenergo“ (Latvija) antrinė įmonė, teikianti įvairius energetikos sprendimus buitiniams ir verslo klientams Lietuvoje. </w:t>
      </w:r>
      <w:r w:rsidR="00B82136" w:rsidRPr="004455BA">
        <w:rPr>
          <w:rStyle w:val="Emphasis"/>
          <w:color w:val="222222"/>
          <w:lang w:val="lt-LT"/>
        </w:rPr>
        <w:t>Beveik</w:t>
      </w:r>
      <w:r w:rsidRPr="004455BA">
        <w:rPr>
          <w:rStyle w:val="Emphasis"/>
          <w:color w:val="222222"/>
          <w:lang w:val="lt-LT"/>
        </w:rPr>
        <w:t xml:space="preserve"> 80 proc. „Latvenergo“ pagamintos elektros energijos yra iš atsinaujinančių šaltinių. Bendrovė „Elektrum</w:t>
      </w:r>
      <w:r>
        <w:rPr>
          <w:rStyle w:val="Emphasis"/>
          <w:color w:val="222222"/>
          <w:lang w:val="lt-LT"/>
        </w:rPr>
        <w:t xml:space="preserve"> Lietuva“ šiuo metu tiekia elektrą daugiau nei 12 tūkst. įmonių, savo elektros tiekėju įmonę pasirinko daugiau kaip </w:t>
      </w:r>
      <w:r w:rsidR="00F51785">
        <w:rPr>
          <w:rStyle w:val="Emphasis"/>
          <w:color w:val="222222"/>
          <w:lang w:val="lt-LT"/>
        </w:rPr>
        <w:t>200</w:t>
      </w:r>
      <w:r>
        <w:rPr>
          <w:rStyle w:val="Emphasis"/>
          <w:color w:val="222222"/>
          <w:lang w:val="lt-LT"/>
        </w:rPr>
        <w:t xml:space="preserve"> tūkst. namų ūkių, įmonė tiekia dujas beveik 800 bendrovių, yra įrengusi virš 2000 saulės elektrinių bei</w:t>
      </w:r>
      <w:r w:rsidR="00E7464A">
        <w:rPr>
          <w:rStyle w:val="Emphasis"/>
          <w:color w:val="222222"/>
          <w:lang w:val="lt-LT"/>
        </w:rPr>
        <w:t xml:space="preserve"> šešis</w:t>
      </w:r>
      <w:r>
        <w:rPr>
          <w:rStyle w:val="Emphasis"/>
          <w:color w:val="222222"/>
          <w:lang w:val="lt-LT"/>
        </w:rPr>
        <w:t xml:space="preserve"> saulės parkus (</w:t>
      </w:r>
      <w:r w:rsidR="00CE2E94">
        <w:rPr>
          <w:rStyle w:val="Emphasis"/>
          <w:color w:val="222222"/>
          <w:lang w:val="lt-LT"/>
        </w:rPr>
        <w:t>29</w:t>
      </w:r>
      <w:r w:rsidR="00D11F99">
        <w:rPr>
          <w:rStyle w:val="Emphasis"/>
          <w:color w:val="222222"/>
          <w:lang w:val="lt-LT"/>
        </w:rPr>
        <w:t>,7</w:t>
      </w:r>
      <w:r>
        <w:rPr>
          <w:rStyle w:val="Emphasis"/>
          <w:color w:val="222222"/>
          <w:lang w:val="lt-LT"/>
        </w:rPr>
        <w:t xml:space="preserve"> MW). Vystomi nauji saulės </w:t>
      </w:r>
      <w:r w:rsidR="002F3178">
        <w:rPr>
          <w:rStyle w:val="Emphasis"/>
          <w:color w:val="222222"/>
          <w:lang w:val="lt-LT"/>
        </w:rPr>
        <w:t xml:space="preserve">ir vėjo </w:t>
      </w:r>
      <w:r>
        <w:rPr>
          <w:rStyle w:val="Emphasis"/>
          <w:color w:val="222222"/>
          <w:lang w:val="lt-LT"/>
        </w:rPr>
        <w:t>parkai, kurių bendra galia sieks beveik 3</w:t>
      </w:r>
      <w:r w:rsidR="002F3178">
        <w:rPr>
          <w:rStyle w:val="Emphasis"/>
          <w:color w:val="222222"/>
          <w:lang w:val="lv-LV"/>
        </w:rPr>
        <w:t>5</w:t>
      </w:r>
      <w:r>
        <w:rPr>
          <w:rStyle w:val="Emphasis"/>
          <w:color w:val="222222"/>
          <w:lang w:val="lt-LT"/>
        </w:rPr>
        <w:t>0 MW.</w:t>
      </w:r>
    </w:p>
    <w:p w14:paraId="5FE87850" w14:textId="77777777" w:rsidR="00FE0D3E" w:rsidRPr="00FE130B" w:rsidRDefault="00FE0D3E" w:rsidP="00FE0D3E">
      <w:pPr>
        <w:rPr>
          <w:rFonts w:ascii="Times New Roman" w:hAnsi="Times New Roman" w:cs="Times New Roman"/>
          <w:sz w:val="24"/>
          <w:szCs w:val="24"/>
          <w:lang w:val="lv-LV" w:eastAsia="en-GB"/>
        </w:rPr>
      </w:pPr>
      <w:r w:rsidRPr="00FE130B">
        <w:rPr>
          <w:rStyle w:val="Emphasis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bdr w:val="none" w:sz="0" w:space="0" w:color="auto" w:frame="1"/>
        </w:rPr>
        <w:lastRenderedPageBreak/>
        <w:t>Daugiau informacijos:</w:t>
      </w:r>
      <w:r w:rsidRPr="00FE130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FE130B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bdr w:val="none" w:sz="0" w:space="0" w:color="auto" w:frame="1"/>
        </w:rPr>
        <w:t>Milda Basijokienė</w:t>
      </w:r>
      <w:r w:rsidRPr="00FE130B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FE130B"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</w:rPr>
        <w:t>Atstovė spaudai</w:t>
      </w:r>
      <w:r w:rsidRPr="00FE130B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FE130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„Elektrum Lietuva“</w:t>
      </w:r>
      <w:r w:rsidRPr="00FE130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hyperlink r:id="rId6" w:history="1">
        <w:r w:rsidRPr="00FE130B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milda.basijokiene@elektrum.lt</w:t>
        </w:r>
      </w:hyperlink>
      <w:r w:rsidRPr="00FE130B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FE130B"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</w:rPr>
        <w:t xml:space="preserve">Tel. 8 </w:t>
      </w:r>
      <w:r w:rsidRPr="00FE130B">
        <w:rPr>
          <w:rFonts w:ascii="Times New Roman" w:hAnsi="Times New Roman" w:cs="Times New Roman"/>
          <w:sz w:val="24"/>
          <w:szCs w:val="24"/>
        </w:rPr>
        <w:t>629 76223</w:t>
      </w:r>
    </w:p>
    <w:p w14:paraId="0AA1A237" w14:textId="77777777" w:rsidR="00FE0D3E" w:rsidRDefault="00FE0D3E" w:rsidP="00AC0B9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sectPr w:rsidR="00FE0D3E">
      <w:headerReference w:type="default" r:id="rId7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744D0" w14:textId="77777777" w:rsidR="004E7E2D" w:rsidRDefault="004E7E2D" w:rsidP="00A5167F">
      <w:pPr>
        <w:spacing w:after="0" w:line="240" w:lineRule="auto"/>
      </w:pPr>
      <w:r>
        <w:separator/>
      </w:r>
    </w:p>
  </w:endnote>
  <w:endnote w:type="continuationSeparator" w:id="0">
    <w:p w14:paraId="364086A5" w14:textId="77777777" w:rsidR="004E7E2D" w:rsidRDefault="004E7E2D" w:rsidP="00A5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42716" w14:textId="77777777" w:rsidR="004E7E2D" w:rsidRDefault="004E7E2D" w:rsidP="00A5167F">
      <w:pPr>
        <w:spacing w:after="0" w:line="240" w:lineRule="auto"/>
      </w:pPr>
      <w:r>
        <w:separator/>
      </w:r>
    </w:p>
  </w:footnote>
  <w:footnote w:type="continuationSeparator" w:id="0">
    <w:p w14:paraId="275A1BE9" w14:textId="77777777" w:rsidR="004E7E2D" w:rsidRDefault="004E7E2D" w:rsidP="00A5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9615" w14:textId="77777777" w:rsidR="00A5167F" w:rsidRPr="00554704" w:rsidRDefault="00A5167F" w:rsidP="00A5167F">
    <w:pPr>
      <w:spacing w:after="0" w:line="240" w:lineRule="auto"/>
      <w:ind w:left="6481"/>
    </w:pPr>
    <w:r w:rsidRPr="00554704">
      <w:rPr>
        <w:noProof/>
      </w:rPr>
      <w:drawing>
        <wp:anchor distT="0" distB="0" distL="114300" distR="114300" simplePos="0" relativeHeight="251659264" behindDoc="1" locked="0" layoutInCell="1" allowOverlap="1" wp14:anchorId="2FE2D0C3" wp14:editId="2B6F9C63">
          <wp:simplePos x="0" y="0"/>
          <wp:positionH relativeFrom="column">
            <wp:posOffset>-210185</wp:posOffset>
          </wp:positionH>
          <wp:positionV relativeFrom="paragraph">
            <wp:posOffset>-176530</wp:posOffset>
          </wp:positionV>
          <wp:extent cx="1277620" cy="730250"/>
          <wp:effectExtent l="0" t="0" r="0" b="0"/>
          <wp:wrapTight wrapText="bothSides">
            <wp:wrapPolygon edited="0">
              <wp:start x="0" y="0"/>
              <wp:lineTo x="0" y="20849"/>
              <wp:lineTo x="21256" y="20849"/>
              <wp:lineTo x="21256" y="0"/>
              <wp:lineTo x="0" y="0"/>
            </wp:wrapPolygon>
          </wp:wrapTight>
          <wp:docPr id="1" name="Picture 1" descr="Elektrum Lietuva“ vadovauja M. Giga - Regionų naujien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lektrum Lietuva“ vadovauja M. Giga - Regionų naujien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620" cy="730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4704">
      <w:rPr>
        <w:rFonts w:ascii="Times New Roman" w:hAnsi="Times New Roman" w:cs="Times New Roman"/>
        <w:i/>
        <w:iCs/>
        <w:sz w:val="24"/>
        <w:szCs w:val="24"/>
      </w:rPr>
      <w:t>Pranešimas žiniasklaidai</w:t>
    </w:r>
  </w:p>
  <w:p w14:paraId="1F739333" w14:textId="798D9189" w:rsidR="00A5167F" w:rsidRPr="00554704" w:rsidRDefault="00A5167F" w:rsidP="00A5167F">
    <w:pPr>
      <w:spacing w:after="0" w:line="240" w:lineRule="auto"/>
      <w:ind w:left="6481"/>
      <w:rPr>
        <w:rFonts w:ascii="Times New Roman" w:hAnsi="Times New Roman" w:cs="Times New Roman"/>
        <w:i/>
        <w:iCs/>
        <w:sz w:val="24"/>
        <w:szCs w:val="24"/>
      </w:rPr>
    </w:pPr>
    <w:r w:rsidRPr="00554704">
      <w:rPr>
        <w:rFonts w:ascii="Times New Roman" w:hAnsi="Times New Roman" w:cs="Times New Roman"/>
        <w:i/>
        <w:iCs/>
        <w:sz w:val="24"/>
        <w:szCs w:val="24"/>
      </w:rPr>
      <w:t>202</w:t>
    </w:r>
    <w:r w:rsidR="00F51785">
      <w:rPr>
        <w:rFonts w:ascii="Times New Roman" w:hAnsi="Times New Roman" w:cs="Times New Roman"/>
        <w:i/>
        <w:iCs/>
        <w:sz w:val="24"/>
        <w:szCs w:val="24"/>
      </w:rPr>
      <w:t>4</w:t>
    </w:r>
    <w:r w:rsidRPr="00554704">
      <w:rPr>
        <w:rFonts w:ascii="Times New Roman" w:hAnsi="Times New Roman" w:cs="Times New Roman"/>
        <w:i/>
        <w:iCs/>
        <w:sz w:val="24"/>
        <w:szCs w:val="24"/>
      </w:rPr>
      <w:t xml:space="preserve"> m. </w:t>
    </w:r>
    <w:r w:rsidR="00B13D48">
      <w:rPr>
        <w:rFonts w:ascii="Times New Roman" w:hAnsi="Times New Roman" w:cs="Times New Roman"/>
        <w:i/>
        <w:iCs/>
        <w:sz w:val="24"/>
        <w:szCs w:val="24"/>
      </w:rPr>
      <w:t>vasario</w:t>
    </w:r>
    <w:r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33187D">
      <w:rPr>
        <w:rFonts w:ascii="Times New Roman" w:hAnsi="Times New Roman" w:cs="Times New Roman"/>
        <w:i/>
        <w:iCs/>
        <w:sz w:val="24"/>
        <w:szCs w:val="24"/>
        <w:lang w:val="en-US"/>
      </w:rPr>
      <w:t>5</w:t>
    </w:r>
    <w:r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Pr="00554704">
      <w:rPr>
        <w:rFonts w:ascii="Times New Roman" w:hAnsi="Times New Roman" w:cs="Times New Roman"/>
        <w:i/>
        <w:iCs/>
        <w:sz w:val="24"/>
        <w:szCs w:val="24"/>
      </w:rPr>
      <w:t>d.</w:t>
    </w:r>
  </w:p>
  <w:p w14:paraId="5789B314" w14:textId="77777777" w:rsidR="00A5167F" w:rsidRDefault="00A516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AA"/>
    <w:rsid w:val="00007FDD"/>
    <w:rsid w:val="0002308B"/>
    <w:rsid w:val="000261D0"/>
    <w:rsid w:val="0005047B"/>
    <w:rsid w:val="00051D83"/>
    <w:rsid w:val="000709E4"/>
    <w:rsid w:val="00072100"/>
    <w:rsid w:val="00074D3A"/>
    <w:rsid w:val="00080083"/>
    <w:rsid w:val="00082A5E"/>
    <w:rsid w:val="0008694C"/>
    <w:rsid w:val="00086E82"/>
    <w:rsid w:val="000929EB"/>
    <w:rsid w:val="000B6600"/>
    <w:rsid w:val="000C6BB1"/>
    <w:rsid w:val="000D60D5"/>
    <w:rsid w:val="000E79B1"/>
    <w:rsid w:val="00122106"/>
    <w:rsid w:val="00125316"/>
    <w:rsid w:val="00127053"/>
    <w:rsid w:val="001357E4"/>
    <w:rsid w:val="001377BE"/>
    <w:rsid w:val="00141F86"/>
    <w:rsid w:val="001466BF"/>
    <w:rsid w:val="00147790"/>
    <w:rsid w:val="00162DBD"/>
    <w:rsid w:val="00163FC4"/>
    <w:rsid w:val="001840E2"/>
    <w:rsid w:val="001854FA"/>
    <w:rsid w:val="00185675"/>
    <w:rsid w:val="00190EBE"/>
    <w:rsid w:val="001A2D9F"/>
    <w:rsid w:val="001D130B"/>
    <w:rsid w:val="001E4380"/>
    <w:rsid w:val="002D5184"/>
    <w:rsid w:val="002F3178"/>
    <w:rsid w:val="0033187D"/>
    <w:rsid w:val="00337F98"/>
    <w:rsid w:val="00343B92"/>
    <w:rsid w:val="003661A6"/>
    <w:rsid w:val="00375DD7"/>
    <w:rsid w:val="00377E6A"/>
    <w:rsid w:val="0038530B"/>
    <w:rsid w:val="003A7DD5"/>
    <w:rsid w:val="003C5F5C"/>
    <w:rsid w:val="003C6E05"/>
    <w:rsid w:val="003D007D"/>
    <w:rsid w:val="003D10BB"/>
    <w:rsid w:val="003D7BE2"/>
    <w:rsid w:val="004455BA"/>
    <w:rsid w:val="00450AAA"/>
    <w:rsid w:val="00452D58"/>
    <w:rsid w:val="00466C93"/>
    <w:rsid w:val="004D2D09"/>
    <w:rsid w:val="004E07A0"/>
    <w:rsid w:val="004E1E16"/>
    <w:rsid w:val="004E7E2D"/>
    <w:rsid w:val="00503A97"/>
    <w:rsid w:val="005232CE"/>
    <w:rsid w:val="005263F8"/>
    <w:rsid w:val="00564862"/>
    <w:rsid w:val="0056729D"/>
    <w:rsid w:val="005A446A"/>
    <w:rsid w:val="005C33DD"/>
    <w:rsid w:val="006052B7"/>
    <w:rsid w:val="00631ED5"/>
    <w:rsid w:val="0063606B"/>
    <w:rsid w:val="0066389B"/>
    <w:rsid w:val="00680841"/>
    <w:rsid w:val="00681321"/>
    <w:rsid w:val="006D09A1"/>
    <w:rsid w:val="006E3364"/>
    <w:rsid w:val="006E38DD"/>
    <w:rsid w:val="00724AC4"/>
    <w:rsid w:val="00726A91"/>
    <w:rsid w:val="00740A9A"/>
    <w:rsid w:val="00747518"/>
    <w:rsid w:val="00764382"/>
    <w:rsid w:val="00765FB7"/>
    <w:rsid w:val="00772233"/>
    <w:rsid w:val="007954D7"/>
    <w:rsid w:val="007C21F5"/>
    <w:rsid w:val="007E60B3"/>
    <w:rsid w:val="007F3401"/>
    <w:rsid w:val="00806D02"/>
    <w:rsid w:val="008211E8"/>
    <w:rsid w:val="008217A1"/>
    <w:rsid w:val="00821F19"/>
    <w:rsid w:val="00835444"/>
    <w:rsid w:val="00857FCE"/>
    <w:rsid w:val="00862A33"/>
    <w:rsid w:val="00881A9C"/>
    <w:rsid w:val="008B18C4"/>
    <w:rsid w:val="008C1FDC"/>
    <w:rsid w:val="008C3D31"/>
    <w:rsid w:val="008C74F8"/>
    <w:rsid w:val="008D1C3B"/>
    <w:rsid w:val="008F5678"/>
    <w:rsid w:val="00902E2D"/>
    <w:rsid w:val="009301BB"/>
    <w:rsid w:val="0095232D"/>
    <w:rsid w:val="00994F23"/>
    <w:rsid w:val="009A4AC5"/>
    <w:rsid w:val="009A4C47"/>
    <w:rsid w:val="009D79F3"/>
    <w:rsid w:val="009E3A04"/>
    <w:rsid w:val="009F0097"/>
    <w:rsid w:val="00A21E0A"/>
    <w:rsid w:val="00A221D5"/>
    <w:rsid w:val="00A337E9"/>
    <w:rsid w:val="00A35618"/>
    <w:rsid w:val="00A5167F"/>
    <w:rsid w:val="00A6413F"/>
    <w:rsid w:val="00A83D04"/>
    <w:rsid w:val="00AA53C2"/>
    <w:rsid w:val="00AB1F20"/>
    <w:rsid w:val="00AC0B9A"/>
    <w:rsid w:val="00AC1BC4"/>
    <w:rsid w:val="00AC34E1"/>
    <w:rsid w:val="00AC59D9"/>
    <w:rsid w:val="00AC7393"/>
    <w:rsid w:val="00AD7D4A"/>
    <w:rsid w:val="00AE45F7"/>
    <w:rsid w:val="00AE76DA"/>
    <w:rsid w:val="00AE7E58"/>
    <w:rsid w:val="00AF1430"/>
    <w:rsid w:val="00AF2B75"/>
    <w:rsid w:val="00AF2ECD"/>
    <w:rsid w:val="00B03413"/>
    <w:rsid w:val="00B13D48"/>
    <w:rsid w:val="00B304CD"/>
    <w:rsid w:val="00B5588D"/>
    <w:rsid w:val="00B56898"/>
    <w:rsid w:val="00B56F1D"/>
    <w:rsid w:val="00B63B6F"/>
    <w:rsid w:val="00B75DFD"/>
    <w:rsid w:val="00B82136"/>
    <w:rsid w:val="00BA1BF6"/>
    <w:rsid w:val="00BA52E7"/>
    <w:rsid w:val="00BA5C6D"/>
    <w:rsid w:val="00BB4CEB"/>
    <w:rsid w:val="00BF3A7B"/>
    <w:rsid w:val="00BF57C4"/>
    <w:rsid w:val="00C02DF5"/>
    <w:rsid w:val="00C1277B"/>
    <w:rsid w:val="00C13C5E"/>
    <w:rsid w:val="00C257F3"/>
    <w:rsid w:val="00C304E0"/>
    <w:rsid w:val="00C66442"/>
    <w:rsid w:val="00C66E64"/>
    <w:rsid w:val="00C75165"/>
    <w:rsid w:val="00C957BA"/>
    <w:rsid w:val="00C97169"/>
    <w:rsid w:val="00CA2D1D"/>
    <w:rsid w:val="00CA5686"/>
    <w:rsid w:val="00CB5301"/>
    <w:rsid w:val="00CC272F"/>
    <w:rsid w:val="00CC6C08"/>
    <w:rsid w:val="00CE0F7E"/>
    <w:rsid w:val="00CE2E94"/>
    <w:rsid w:val="00CE7683"/>
    <w:rsid w:val="00CF31A2"/>
    <w:rsid w:val="00D06D5F"/>
    <w:rsid w:val="00D11F99"/>
    <w:rsid w:val="00D271F3"/>
    <w:rsid w:val="00D33155"/>
    <w:rsid w:val="00D51952"/>
    <w:rsid w:val="00D66751"/>
    <w:rsid w:val="00D67BA6"/>
    <w:rsid w:val="00D82C0F"/>
    <w:rsid w:val="00D83F65"/>
    <w:rsid w:val="00D84307"/>
    <w:rsid w:val="00D85623"/>
    <w:rsid w:val="00D92769"/>
    <w:rsid w:val="00DD3CE6"/>
    <w:rsid w:val="00DD5597"/>
    <w:rsid w:val="00DE4872"/>
    <w:rsid w:val="00DF0328"/>
    <w:rsid w:val="00DF5558"/>
    <w:rsid w:val="00DF7D3A"/>
    <w:rsid w:val="00E01812"/>
    <w:rsid w:val="00E1538A"/>
    <w:rsid w:val="00E375C3"/>
    <w:rsid w:val="00E60C20"/>
    <w:rsid w:val="00E7464A"/>
    <w:rsid w:val="00E857C9"/>
    <w:rsid w:val="00F24188"/>
    <w:rsid w:val="00F32B97"/>
    <w:rsid w:val="00F47518"/>
    <w:rsid w:val="00F477D9"/>
    <w:rsid w:val="00F51785"/>
    <w:rsid w:val="00F63E29"/>
    <w:rsid w:val="00FA359E"/>
    <w:rsid w:val="00FB6BFC"/>
    <w:rsid w:val="00FC3DCA"/>
    <w:rsid w:val="00FE0D3E"/>
    <w:rsid w:val="00FE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3C2CF"/>
  <w15:chartTrackingRefBased/>
  <w15:docId w15:val="{84AF95C3-EF87-4E13-B9A9-07D61831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6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67F"/>
  </w:style>
  <w:style w:type="paragraph" w:styleId="Footer">
    <w:name w:val="footer"/>
    <w:basedOn w:val="Normal"/>
    <w:link w:val="FooterChar"/>
    <w:uiPriority w:val="99"/>
    <w:unhideWhenUsed/>
    <w:rsid w:val="00A516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67F"/>
  </w:style>
  <w:style w:type="character" w:styleId="Hyperlink">
    <w:name w:val="Hyperlink"/>
    <w:basedOn w:val="DefaultParagraphFont"/>
    <w:uiPriority w:val="99"/>
    <w:semiHidden/>
    <w:unhideWhenUsed/>
    <w:rsid w:val="00FE0D3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E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customStyle="1" w:styleId="ui-provider">
    <w:name w:val="ui-provider"/>
    <w:basedOn w:val="DefaultParagraphFont"/>
    <w:rsid w:val="00FE0D3E"/>
  </w:style>
  <w:style w:type="character" w:styleId="Emphasis">
    <w:name w:val="Emphasis"/>
    <w:basedOn w:val="DefaultParagraphFont"/>
    <w:uiPriority w:val="20"/>
    <w:qFormat/>
    <w:rsid w:val="00FE0D3E"/>
    <w:rPr>
      <w:i/>
      <w:iCs/>
    </w:rPr>
  </w:style>
  <w:style w:type="paragraph" w:styleId="Revision">
    <w:name w:val="Revision"/>
    <w:hidden/>
    <w:uiPriority w:val="99"/>
    <w:semiHidden/>
    <w:rsid w:val="0018567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856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6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6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675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080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4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mildae.rupsiene@elektrum.l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2267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Tadas Vaitelė</dc:creator>
  <cp:keywords/>
  <dc:description/>
  <cp:lastModifiedBy>Milda Basijokienė</cp:lastModifiedBy>
  <cp:revision>4</cp:revision>
  <dcterms:created xsi:type="dcterms:W3CDTF">2024-02-05T06:01:00Z</dcterms:created>
  <dcterms:modified xsi:type="dcterms:W3CDTF">2024-02-05T06:57:00Z</dcterms:modified>
</cp:coreProperties>
</file>