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1BE1" w14:textId="20D5CDAB" w:rsidR="0009340E" w:rsidRDefault="0009340E" w:rsidP="004849C3">
      <w:pPr>
        <w:spacing w:after="120" w:line="240" w:lineRule="auto"/>
      </w:pPr>
      <w:r>
        <w:t>Pranešimas žiniasklaidai</w:t>
      </w:r>
    </w:p>
    <w:p w14:paraId="598FE1B6" w14:textId="3184DA5E" w:rsidR="0009340E" w:rsidRDefault="0009340E" w:rsidP="004849C3">
      <w:pPr>
        <w:spacing w:after="120" w:line="240" w:lineRule="auto"/>
        <w:rPr>
          <w:lang w:val="en-GB"/>
        </w:rPr>
      </w:pPr>
      <w:r>
        <w:t>2024-02</w:t>
      </w:r>
      <w:r w:rsidR="00BB0ADF">
        <w:rPr>
          <w:lang w:val="en-GB"/>
        </w:rPr>
        <w:t>-07</w:t>
      </w:r>
    </w:p>
    <w:p w14:paraId="0D247633" w14:textId="77777777" w:rsidR="00BB0ADF" w:rsidRPr="00BB0ADF" w:rsidRDefault="00BB0ADF" w:rsidP="004849C3">
      <w:pPr>
        <w:spacing w:after="120" w:line="240" w:lineRule="auto"/>
        <w:rPr>
          <w:lang w:val="en-GB"/>
        </w:rPr>
      </w:pPr>
    </w:p>
    <w:p w14:paraId="79EC4CC8" w14:textId="13056936" w:rsidR="0009340E" w:rsidRPr="00BB0ADF" w:rsidRDefault="0009340E" w:rsidP="00BB0ADF">
      <w:pPr>
        <w:jc w:val="center"/>
        <w:rPr>
          <w:b/>
          <w:bCs/>
          <w:sz w:val="28"/>
          <w:szCs w:val="28"/>
        </w:rPr>
      </w:pPr>
      <w:r w:rsidRPr="00BB0FE3">
        <w:rPr>
          <w:b/>
          <w:bCs/>
          <w:sz w:val="28"/>
          <w:szCs w:val="28"/>
        </w:rPr>
        <w:t xml:space="preserve">Apie </w:t>
      </w:r>
      <w:r w:rsidR="00BB0FE3">
        <w:rPr>
          <w:b/>
          <w:bCs/>
          <w:sz w:val="28"/>
          <w:szCs w:val="28"/>
        </w:rPr>
        <w:t xml:space="preserve">ką </w:t>
      </w:r>
      <w:r w:rsidRPr="00BB0FE3">
        <w:rPr>
          <w:b/>
          <w:bCs/>
          <w:sz w:val="28"/>
          <w:szCs w:val="28"/>
        </w:rPr>
        <w:t>gali signalizuoti padidėję limfmazgiai ir kada dėl jų reikėtų sunerimti?</w:t>
      </w:r>
    </w:p>
    <w:p w14:paraId="2091ED40" w14:textId="02A6C0AA" w:rsidR="00662BEB" w:rsidRPr="00A973A7" w:rsidRDefault="007A162B" w:rsidP="00A973A7">
      <w:pPr>
        <w:jc w:val="both"/>
        <w:rPr>
          <w:b/>
          <w:bCs/>
        </w:rPr>
      </w:pPr>
      <w:r>
        <w:rPr>
          <w:b/>
          <w:bCs/>
        </w:rPr>
        <w:t>Tai, kad organizmas kovoja su įvairiomis ligomis, neretai išduoda padidėję limfmazgiai. Šis simptomas – gana dažnai pasireiškiantis imuninės sistemos atsakas</w:t>
      </w:r>
      <w:r w:rsidR="00785F6E">
        <w:rPr>
          <w:b/>
          <w:bCs/>
        </w:rPr>
        <w:t xml:space="preserve"> į infekcijas</w:t>
      </w:r>
      <w:r w:rsidR="0064779F">
        <w:rPr>
          <w:b/>
          <w:bCs/>
        </w:rPr>
        <w:t xml:space="preserve"> ar piktybinius susirgimus</w:t>
      </w:r>
      <w:r>
        <w:rPr>
          <w:b/>
          <w:bCs/>
        </w:rPr>
        <w:t xml:space="preserve">, galintis </w:t>
      </w:r>
      <w:r w:rsidR="0064779F">
        <w:rPr>
          <w:b/>
          <w:bCs/>
        </w:rPr>
        <w:t>signalizuoti tiek apie</w:t>
      </w:r>
      <w:r>
        <w:rPr>
          <w:b/>
          <w:bCs/>
        </w:rPr>
        <w:t xml:space="preserve"> peršalim</w:t>
      </w:r>
      <w:r w:rsidR="0064779F">
        <w:rPr>
          <w:b/>
          <w:bCs/>
        </w:rPr>
        <w:t xml:space="preserve">ą, tiek apie </w:t>
      </w:r>
      <w:r>
        <w:rPr>
          <w:b/>
          <w:bCs/>
        </w:rPr>
        <w:t>kur kas rimtesn</w:t>
      </w:r>
      <w:r w:rsidR="0064779F">
        <w:rPr>
          <w:b/>
          <w:bCs/>
        </w:rPr>
        <w:t>es ligas, p</w:t>
      </w:r>
      <w:r>
        <w:rPr>
          <w:b/>
          <w:bCs/>
        </w:rPr>
        <w:t>avyzdžiui, limfom</w:t>
      </w:r>
      <w:r w:rsidR="0064779F">
        <w:rPr>
          <w:b/>
          <w:bCs/>
        </w:rPr>
        <w:t>ą</w:t>
      </w:r>
      <w:r>
        <w:rPr>
          <w:b/>
          <w:bCs/>
        </w:rPr>
        <w:t xml:space="preserve">. Norint laiku nustatyti, kokios konkrečios priežastys sukėlė </w:t>
      </w:r>
      <w:r w:rsidR="00785F6E">
        <w:rPr>
          <w:b/>
          <w:bCs/>
        </w:rPr>
        <w:t>šią limfmazgių reakciją</w:t>
      </w:r>
      <w:r>
        <w:rPr>
          <w:b/>
          <w:bCs/>
        </w:rPr>
        <w:t xml:space="preserve">, svarbu </w:t>
      </w:r>
      <w:r w:rsidR="00785F6E">
        <w:rPr>
          <w:b/>
          <w:bCs/>
        </w:rPr>
        <w:t>įvertinti jų padidėjimo pobūdį</w:t>
      </w:r>
      <w:r>
        <w:rPr>
          <w:b/>
          <w:bCs/>
        </w:rPr>
        <w:t xml:space="preserve"> bei</w:t>
      </w:r>
      <w:r w:rsidR="00785F6E">
        <w:rPr>
          <w:b/>
          <w:bCs/>
        </w:rPr>
        <w:t>,</w:t>
      </w:r>
      <w:r>
        <w:rPr>
          <w:b/>
          <w:bCs/>
        </w:rPr>
        <w:t xml:space="preserve"> </w:t>
      </w:r>
      <w:r w:rsidR="00785F6E">
        <w:rPr>
          <w:b/>
          <w:bCs/>
        </w:rPr>
        <w:t xml:space="preserve">esant poreikiui, </w:t>
      </w:r>
      <w:r>
        <w:rPr>
          <w:b/>
          <w:bCs/>
        </w:rPr>
        <w:t xml:space="preserve">atlikti diferencinės diagnostikos tyrimus. Plačiau apie tai </w:t>
      </w:r>
      <w:r w:rsidRPr="004E4799">
        <w:rPr>
          <w:b/>
          <w:bCs/>
        </w:rPr>
        <w:t xml:space="preserve">pasakoja </w:t>
      </w:r>
      <w:r w:rsidR="00345644" w:rsidRPr="004E4799">
        <w:rPr>
          <w:b/>
          <w:bCs/>
        </w:rPr>
        <w:t>Vilniaus</w:t>
      </w:r>
      <w:r w:rsidR="00543256" w:rsidRPr="004E4799">
        <w:rPr>
          <w:b/>
          <w:bCs/>
        </w:rPr>
        <w:t xml:space="preserve"> ir Kauno</w:t>
      </w:r>
      <w:r w:rsidR="00345644" w:rsidRPr="004E4799">
        <w:rPr>
          <w:b/>
          <w:bCs/>
        </w:rPr>
        <w:t xml:space="preserve"> </w:t>
      </w:r>
      <w:r w:rsidR="00345644" w:rsidRPr="00A973A7">
        <w:rPr>
          <w:b/>
          <w:bCs/>
        </w:rPr>
        <w:t>„Kardiolitos klinikų“</w:t>
      </w:r>
      <w:r w:rsidR="00442ABE">
        <w:rPr>
          <w:b/>
          <w:bCs/>
        </w:rPr>
        <w:t xml:space="preserve"> Hematologijos centro</w:t>
      </w:r>
      <w:r w:rsidR="00345644" w:rsidRPr="00A973A7">
        <w:rPr>
          <w:b/>
          <w:bCs/>
        </w:rPr>
        <w:t xml:space="preserve"> </w:t>
      </w:r>
      <w:bookmarkStart w:id="0" w:name="_Hlk157789342"/>
      <w:r w:rsidR="00345644" w:rsidRPr="00A973A7">
        <w:rPr>
          <w:b/>
          <w:bCs/>
        </w:rPr>
        <w:t xml:space="preserve">gydytoja </w:t>
      </w:r>
      <w:proofErr w:type="spellStart"/>
      <w:r w:rsidR="00345644" w:rsidRPr="00A973A7">
        <w:rPr>
          <w:b/>
          <w:bCs/>
        </w:rPr>
        <w:t>hematologė</w:t>
      </w:r>
      <w:proofErr w:type="spellEnd"/>
      <w:r w:rsidR="00345644" w:rsidRPr="00A973A7">
        <w:rPr>
          <w:b/>
          <w:bCs/>
        </w:rPr>
        <w:t xml:space="preserve"> </w:t>
      </w:r>
      <w:bookmarkStart w:id="1" w:name="_Hlk157788351"/>
      <w:bookmarkEnd w:id="0"/>
      <w:r w:rsidR="00345644" w:rsidRPr="00A973A7">
        <w:rPr>
          <w:b/>
          <w:bCs/>
        </w:rPr>
        <w:t xml:space="preserve">Eglė </w:t>
      </w:r>
      <w:proofErr w:type="spellStart"/>
      <w:r w:rsidR="00345644" w:rsidRPr="00A973A7">
        <w:rPr>
          <w:b/>
          <w:bCs/>
        </w:rPr>
        <w:t>Simaškienė</w:t>
      </w:r>
      <w:bookmarkEnd w:id="1"/>
      <w:proofErr w:type="spellEnd"/>
      <w:r w:rsidR="00A973A7" w:rsidRPr="00A973A7">
        <w:rPr>
          <w:b/>
          <w:bCs/>
        </w:rPr>
        <w:t>.</w:t>
      </w:r>
    </w:p>
    <w:p w14:paraId="346333AC" w14:textId="3D603CA6" w:rsidR="00237B62" w:rsidRPr="0009340E" w:rsidRDefault="005E27F5" w:rsidP="00237B62">
      <w:pPr>
        <w:jc w:val="both"/>
        <w:rPr>
          <w:b/>
          <w:bCs/>
        </w:rPr>
      </w:pPr>
      <w:r>
        <w:t>„</w:t>
      </w:r>
      <w:r w:rsidR="00237B62" w:rsidRPr="00237B62">
        <w:t xml:space="preserve">Limfmazgiai yra </w:t>
      </w:r>
      <w:r w:rsidR="00237B62">
        <w:t>l</w:t>
      </w:r>
      <w:r w:rsidR="00237B62" w:rsidRPr="00237B62">
        <w:t>imfinės sistemos</w:t>
      </w:r>
      <w:r w:rsidR="00237B62">
        <w:t xml:space="preserve"> dalis</w:t>
      </w:r>
      <w:r w:rsidR="00237B62" w:rsidRPr="00237B62">
        <w:t xml:space="preserve">, kuri atlieka svarbų vaidmenį </w:t>
      </w:r>
      <w:r w:rsidR="00237B62">
        <w:t xml:space="preserve">apsiginant </w:t>
      </w:r>
      <w:r w:rsidR="00237B62" w:rsidRPr="00237B62">
        <w:t>nuo infekcijų. Jų funkcija</w:t>
      </w:r>
      <w:r w:rsidR="00083772">
        <w:t xml:space="preserve"> –</w:t>
      </w:r>
      <w:r w:rsidR="00237B62" w:rsidRPr="00237B62">
        <w:t xml:space="preserve"> filtruoti limfą, sustabdyti bakterijas, virusus ir kitus kenksmingus mikroorganizmus, taip pat padėti pašalinti </w:t>
      </w:r>
      <w:r w:rsidR="00237B62" w:rsidRPr="0009340E">
        <w:t>nereikalingas ląsteles</w:t>
      </w:r>
      <w:r w:rsidR="00785F6E">
        <w:t xml:space="preserve">. Dėl šios priežasties reaguodami į infekciją limfmazgiai gali padidėti ir </w:t>
      </w:r>
      <w:r w:rsidR="0064779F">
        <w:t>sukelti diskomfortą</w:t>
      </w:r>
      <w:r w:rsidRPr="0009340E">
        <w:t xml:space="preserve">“, – sako E. </w:t>
      </w:r>
      <w:proofErr w:type="spellStart"/>
      <w:r w:rsidRPr="0009340E">
        <w:t>Simaškienė</w:t>
      </w:r>
      <w:proofErr w:type="spellEnd"/>
      <w:r w:rsidRPr="0009340E">
        <w:t>.</w:t>
      </w:r>
    </w:p>
    <w:p w14:paraId="2C31459B" w14:textId="5AD29108" w:rsidR="007A162B" w:rsidRDefault="0009340E" w:rsidP="007A162B">
      <w:pPr>
        <w:jc w:val="both"/>
        <w:rPr>
          <w:b/>
          <w:bCs/>
        </w:rPr>
      </w:pPr>
      <w:r w:rsidRPr="0009340E">
        <w:rPr>
          <w:b/>
          <w:bCs/>
        </w:rPr>
        <w:t>K</w:t>
      </w:r>
      <w:r w:rsidR="005D4507">
        <w:rPr>
          <w:b/>
          <w:bCs/>
        </w:rPr>
        <w:t xml:space="preserve">ada dėl </w:t>
      </w:r>
      <w:r w:rsidRPr="0009340E">
        <w:rPr>
          <w:b/>
          <w:bCs/>
        </w:rPr>
        <w:t>limfmazgių padidėjim</w:t>
      </w:r>
      <w:r w:rsidR="005D4507">
        <w:rPr>
          <w:b/>
          <w:bCs/>
        </w:rPr>
        <w:t>o reikėtų sunerimti</w:t>
      </w:r>
      <w:r w:rsidRPr="0009340E">
        <w:rPr>
          <w:b/>
          <w:bCs/>
        </w:rPr>
        <w:t>?</w:t>
      </w:r>
    </w:p>
    <w:p w14:paraId="372315D9" w14:textId="6A8FED7D" w:rsidR="00785F6E" w:rsidRDefault="00785F6E" w:rsidP="007A162B">
      <w:pPr>
        <w:jc w:val="both"/>
      </w:pPr>
      <w:r>
        <w:t xml:space="preserve">Paprastai, </w:t>
      </w:r>
      <w:r w:rsidR="0064779F">
        <w:t xml:space="preserve">organizmui susidūrus su infekcijomis, pavyzdžiui, peršalimu, limfmazgiai dažniausiai padidėja simetriškai ir yra skausmingi. Jei jų didėjimą sukėlė </w:t>
      </w:r>
      <w:r>
        <w:t>piktybinė</w:t>
      </w:r>
      <w:r w:rsidR="0064779F">
        <w:t>s l</w:t>
      </w:r>
      <w:r>
        <w:t>igos</w:t>
      </w:r>
      <w:r w:rsidR="0064779F">
        <w:t>,</w:t>
      </w:r>
      <w:r>
        <w:t xml:space="preserve"> limfmazgiai</w:t>
      </w:r>
      <w:r w:rsidR="0064779F" w:rsidRPr="004E4799">
        <w:t xml:space="preserve"> </w:t>
      </w:r>
      <w:r w:rsidR="00543256" w:rsidRPr="004E4799">
        <w:t xml:space="preserve">dažnai didėja </w:t>
      </w:r>
      <w:r>
        <w:t xml:space="preserve">asimetriškai, yra neskausmingi, </w:t>
      </w:r>
      <w:r w:rsidR="0064779F">
        <w:t xml:space="preserve">didesni išlieka ilgą laiką </w:t>
      </w:r>
      <w:r>
        <w:t xml:space="preserve">ar ir toliau </w:t>
      </w:r>
      <w:r w:rsidR="0064779F">
        <w:t>didėja</w:t>
      </w:r>
      <w:r>
        <w:t xml:space="preserve">. </w:t>
      </w:r>
    </w:p>
    <w:p w14:paraId="30EABF67" w14:textId="3A06D455" w:rsidR="007A162B" w:rsidRDefault="00785F6E" w:rsidP="007A162B">
      <w:pPr>
        <w:jc w:val="both"/>
      </w:pPr>
      <w:r>
        <w:t>„</w:t>
      </w:r>
      <w:r w:rsidR="007A162B">
        <w:t>Limfmazgių padidėjimas gali signalizuoti apie įvairias ligas</w:t>
      </w:r>
      <w:r w:rsidR="005D4507">
        <w:t>:</w:t>
      </w:r>
      <w:r w:rsidR="007A162B">
        <w:t xml:space="preserve"> infekcines, tokias kaip mononukleozė, </w:t>
      </w:r>
      <w:proofErr w:type="spellStart"/>
      <w:r w:rsidR="007A162B">
        <w:t>Epštein</w:t>
      </w:r>
      <w:proofErr w:type="spellEnd"/>
      <w:r w:rsidR="007A162B">
        <w:t xml:space="preserve"> Bar infekcija ar limfmazgių tuberkuliozė. Taip pat seilių liaukų akmenligę, vietinius limfmazgių uždegimus, </w:t>
      </w:r>
      <w:proofErr w:type="spellStart"/>
      <w:r w:rsidR="007A162B">
        <w:t>sarkoidozę</w:t>
      </w:r>
      <w:proofErr w:type="spellEnd"/>
      <w:r w:rsidR="007A162B">
        <w:t xml:space="preserve">, autoimunines ligas, onkologinių ligų metastazes ar kitas“, – pažymi </w:t>
      </w:r>
      <w:r w:rsidR="007A162B" w:rsidRPr="00083772">
        <w:t xml:space="preserve">gydytoja </w:t>
      </w:r>
      <w:proofErr w:type="spellStart"/>
      <w:r w:rsidR="007A162B" w:rsidRPr="00083772">
        <w:t>hematologė</w:t>
      </w:r>
      <w:proofErr w:type="spellEnd"/>
      <w:r w:rsidR="007A162B">
        <w:t>.</w:t>
      </w:r>
    </w:p>
    <w:p w14:paraId="3B7468C6" w14:textId="0F5E2C39" w:rsidR="007A162B" w:rsidRPr="007A162B" w:rsidRDefault="005D4507" w:rsidP="007A162B">
      <w:pPr>
        <w:jc w:val="both"/>
        <w:rPr>
          <w:b/>
          <w:bCs/>
        </w:rPr>
      </w:pPr>
      <w:r>
        <w:t>Svarbu prisiminti, kad j</w:t>
      </w:r>
      <w:r w:rsidR="007A162B">
        <w:t>ei limfmazgių padidėjimas ilgai neišnyksta</w:t>
      </w:r>
      <w:r>
        <w:t xml:space="preserve"> </w:t>
      </w:r>
      <w:r w:rsidR="007A162B">
        <w:t>–</w:t>
      </w:r>
      <w:r w:rsidR="00442ABE">
        <w:t xml:space="preserve"> ligą diagnozuoti padeda gydytojo konsultacija</w:t>
      </w:r>
      <w:r w:rsidR="007A162B">
        <w:t>.</w:t>
      </w:r>
    </w:p>
    <w:p w14:paraId="3F077E3F" w14:textId="7F8D55AB" w:rsidR="005962B2" w:rsidRPr="005D6FEB" w:rsidRDefault="0056125A" w:rsidP="00237B62">
      <w:pPr>
        <w:jc w:val="both"/>
        <w:rPr>
          <w:b/>
          <w:bCs/>
        </w:rPr>
      </w:pPr>
      <w:r>
        <w:rPr>
          <w:b/>
          <w:bCs/>
        </w:rPr>
        <w:t>Gali įspėti ir apie onkologinę ligą</w:t>
      </w:r>
    </w:p>
    <w:p w14:paraId="1AFF7383" w14:textId="55703A1B" w:rsidR="006E3127" w:rsidRDefault="00BB0FE3" w:rsidP="00237B62">
      <w:pPr>
        <w:jc w:val="both"/>
      </w:pPr>
      <w:r>
        <w:t>Be minėtų ligų, šių darinių</w:t>
      </w:r>
      <w:r w:rsidR="006E3127">
        <w:t xml:space="preserve"> padidėjimas gali signalizuoti ir apie limfomą –</w:t>
      </w:r>
      <w:r w:rsidR="004E4799" w:rsidRPr="004E4799">
        <w:t xml:space="preserve"> </w:t>
      </w:r>
      <w:r w:rsidR="00543256" w:rsidRPr="004E4799">
        <w:t>limfinės sistemos</w:t>
      </w:r>
      <w:r w:rsidR="00543256" w:rsidRPr="004E4799">
        <w:rPr>
          <w:i/>
          <w:iCs/>
        </w:rPr>
        <w:t xml:space="preserve"> </w:t>
      </w:r>
      <w:r w:rsidR="006E3127" w:rsidRPr="004E4799">
        <w:t>vėž</w:t>
      </w:r>
      <w:r w:rsidRPr="004E4799">
        <w:t>į</w:t>
      </w:r>
      <w:r w:rsidR="006E3127">
        <w:t>.</w:t>
      </w:r>
      <w:r w:rsidRPr="00BB0FE3">
        <w:t xml:space="preserve"> </w:t>
      </w:r>
      <w:r w:rsidR="0056125A">
        <w:t>J</w:t>
      </w:r>
      <w:r>
        <w:t xml:space="preserve">os rizika </w:t>
      </w:r>
      <w:r w:rsidR="0056125A">
        <w:t xml:space="preserve">ypač </w:t>
      </w:r>
      <w:r>
        <w:t>padidėja vyresnio amžiaus asmenims.</w:t>
      </w:r>
    </w:p>
    <w:p w14:paraId="79904963" w14:textId="6F1772FB" w:rsidR="005962B2" w:rsidRDefault="006E3127" w:rsidP="0044346A">
      <w:pPr>
        <w:jc w:val="both"/>
      </w:pPr>
      <w:r>
        <w:t>„</w:t>
      </w:r>
      <w:r w:rsidR="00BB0FE3">
        <w:t>Be to, g</w:t>
      </w:r>
      <w:r w:rsidR="005E27F5">
        <w:t xml:space="preserve">rėsmė </w:t>
      </w:r>
      <w:r w:rsidR="00083772">
        <w:t xml:space="preserve">yra </w:t>
      </w:r>
      <w:r w:rsidR="00C62B62">
        <w:t>dides</w:t>
      </w:r>
      <w:r w:rsidR="005E27F5">
        <w:t>nė</w:t>
      </w:r>
      <w:r w:rsidR="00083772">
        <w:t xml:space="preserve"> tiems, kurių</w:t>
      </w:r>
      <w:r w:rsidR="00C62B62">
        <w:t xml:space="preserve"> artimieji giminaičiai sirgo kraujo ligomis</w:t>
      </w:r>
      <w:r w:rsidR="00083772">
        <w:t xml:space="preserve"> ir</w:t>
      </w:r>
      <w:r w:rsidR="00C62B62">
        <w:t xml:space="preserve"> kurie turi imunodeficitines būkles</w:t>
      </w:r>
      <w:r w:rsidR="00543256">
        <w:t xml:space="preserve"> </w:t>
      </w:r>
      <w:r w:rsidR="00543256" w:rsidRPr="004E4799">
        <w:t>ar yra</w:t>
      </w:r>
      <w:r w:rsidR="00C62B62" w:rsidRPr="004E4799">
        <w:t xml:space="preserve"> </w:t>
      </w:r>
      <w:r w:rsidR="00C62B62">
        <w:t>po kitų onkologinių ligų gydymo</w:t>
      </w:r>
      <w:r w:rsidR="00083772">
        <w:t xml:space="preserve">. </w:t>
      </w:r>
      <w:r>
        <w:t>Taip pat</w:t>
      </w:r>
      <w:r w:rsidR="00C62B62">
        <w:t xml:space="preserve"> </w:t>
      </w:r>
      <w:r>
        <w:t xml:space="preserve">rūkantiems, </w:t>
      </w:r>
      <w:r w:rsidR="00C62B62">
        <w:t>dirbantiems su tam tikromis cheminėmis medžiagomis</w:t>
      </w:r>
      <w:r>
        <w:t xml:space="preserve">, pavyzdžiui, </w:t>
      </w:r>
      <w:r w:rsidR="00C62B62">
        <w:t>pesticidai</w:t>
      </w:r>
      <w:r>
        <w:t>s ar</w:t>
      </w:r>
      <w:r w:rsidR="00C62B62">
        <w:t xml:space="preserve"> herbicidai</w:t>
      </w:r>
      <w:r>
        <w:t>s</w:t>
      </w:r>
      <w:r w:rsidR="00C62B62">
        <w:t>, p</w:t>
      </w:r>
      <w:r>
        <w:t>atyrusiems</w:t>
      </w:r>
      <w:r w:rsidR="00C62B62">
        <w:t xml:space="preserve"> radioaktyvi</w:t>
      </w:r>
      <w:r>
        <w:t>ą</w:t>
      </w:r>
      <w:r w:rsidR="00C62B62">
        <w:t xml:space="preserve"> spinduliuot</w:t>
      </w:r>
      <w:r>
        <w:t>ę ar</w:t>
      </w:r>
      <w:r w:rsidR="00C62B62">
        <w:t xml:space="preserve"> esant užsitęsusiam uždegimini</w:t>
      </w:r>
      <w:r>
        <w:t>am</w:t>
      </w:r>
      <w:r w:rsidR="00C62B62">
        <w:t xml:space="preserve"> procesui limfmazgyje</w:t>
      </w:r>
      <w:r>
        <w:t xml:space="preserve">“, – atkreipia dėmesį </w:t>
      </w:r>
      <w:r w:rsidRPr="005E27F5">
        <w:t>E</w:t>
      </w:r>
      <w:r>
        <w:t>.</w:t>
      </w:r>
      <w:r w:rsidRPr="005E27F5">
        <w:t xml:space="preserve"> </w:t>
      </w:r>
      <w:proofErr w:type="spellStart"/>
      <w:r w:rsidRPr="005E27F5">
        <w:t>Simaškienė</w:t>
      </w:r>
      <w:proofErr w:type="spellEnd"/>
      <w:r>
        <w:t>, pridurdama, kad</w:t>
      </w:r>
      <w:r w:rsidR="00675816">
        <w:t xml:space="preserve"> tam tikri virusiniai ir bakteriniai susirgimai irgi didina riziką susirgti limfoma</w:t>
      </w:r>
      <w:r w:rsidR="00237B62">
        <w:t>.</w:t>
      </w:r>
    </w:p>
    <w:p w14:paraId="2EB6A825" w14:textId="2AD34CEB" w:rsidR="005D6FEB" w:rsidRDefault="005D6FEB" w:rsidP="005D6FEB">
      <w:pPr>
        <w:jc w:val="both"/>
      </w:pPr>
      <w:r>
        <w:t>Tiesa, jei limfmazgiai padidėjo esant uždegiminiam procesui, pavyzdžiui</w:t>
      </w:r>
      <w:r w:rsidR="0056125A">
        <w:t>,</w:t>
      </w:r>
      <w:r>
        <w:t xml:space="preserve"> peršalimui, pirmiausia tai vertinama kaip natūrali limfmazgių reakcija ir tyrimai dėl </w:t>
      </w:r>
      <w:r w:rsidR="004E4799">
        <w:t>limfinės sistemos</w:t>
      </w:r>
      <w:r w:rsidR="0056125A">
        <w:t xml:space="preserve"> vėžio </w:t>
      </w:r>
      <w:r>
        <w:t xml:space="preserve">nėra atliekami. </w:t>
      </w:r>
      <w:r w:rsidR="0056125A">
        <w:t>Visgi jų poreikis atsiranda</w:t>
      </w:r>
      <w:r>
        <w:t>, k</w:t>
      </w:r>
      <w:r w:rsidR="00BB0FE3">
        <w:t>ai</w:t>
      </w:r>
      <w:r>
        <w:t xml:space="preserve"> limfmazgio padidėjimas išlieka nebūdingai ilgai ir </w:t>
      </w:r>
      <w:r w:rsidR="0056125A">
        <w:t xml:space="preserve">pacientui </w:t>
      </w:r>
      <w:r>
        <w:t>nėra</w:t>
      </w:r>
      <w:r w:rsidR="0056125A">
        <w:t xml:space="preserve"> nustatyti</w:t>
      </w:r>
      <w:r>
        <w:t xml:space="preserve"> kit</w:t>
      </w:r>
      <w:r w:rsidR="0056125A">
        <w:t>i</w:t>
      </w:r>
      <w:r>
        <w:t xml:space="preserve"> peršalimo simptom</w:t>
      </w:r>
      <w:r w:rsidR="0056125A">
        <w:t>ai</w:t>
      </w:r>
      <w:r>
        <w:t xml:space="preserve">. </w:t>
      </w:r>
    </w:p>
    <w:p w14:paraId="4B251033" w14:textId="33187E66" w:rsidR="002838EC" w:rsidRDefault="00054D9D" w:rsidP="0044346A">
      <w:pPr>
        <w:jc w:val="both"/>
      </w:pPr>
      <w:r>
        <w:t xml:space="preserve">Dažniausiai </w:t>
      </w:r>
      <w:r w:rsidR="002838EC">
        <w:t>sunerimti dėl limfomos paskatina</w:t>
      </w:r>
      <w:r>
        <w:t xml:space="preserve"> vadinamieji konstituciniai simptomai, kuomet </w:t>
      </w:r>
      <w:r w:rsidR="005D6FEB">
        <w:t xml:space="preserve">pastebimas </w:t>
      </w:r>
      <w:r>
        <w:t>svori</w:t>
      </w:r>
      <w:r w:rsidR="002838EC">
        <w:t>o</w:t>
      </w:r>
      <w:r>
        <w:t xml:space="preserve"> mažėjim</w:t>
      </w:r>
      <w:r w:rsidR="002838EC">
        <w:t>as</w:t>
      </w:r>
      <w:r>
        <w:t>, naktin</w:t>
      </w:r>
      <w:r w:rsidR="002838EC">
        <w:t>is</w:t>
      </w:r>
      <w:r>
        <w:t xml:space="preserve"> prakaitavim</w:t>
      </w:r>
      <w:r w:rsidR="002838EC">
        <w:t>as</w:t>
      </w:r>
      <w:r>
        <w:t>, protarpin</w:t>
      </w:r>
      <w:r w:rsidR="002838EC">
        <w:t>ė</w:t>
      </w:r>
      <w:r>
        <w:t xml:space="preserve"> aukšt</w:t>
      </w:r>
      <w:r w:rsidR="002838EC">
        <w:t>a</w:t>
      </w:r>
      <w:r w:rsidR="0044346A">
        <w:t xml:space="preserve"> temperatūr</w:t>
      </w:r>
      <w:r w:rsidR="002838EC">
        <w:t>a ar</w:t>
      </w:r>
      <w:r w:rsidR="0044346A">
        <w:t xml:space="preserve"> kūno niežul</w:t>
      </w:r>
      <w:r w:rsidR="002838EC">
        <w:t>ys</w:t>
      </w:r>
      <w:r w:rsidR="005D6FEB">
        <w:t>, kylantis ne dėl infekcijos.</w:t>
      </w:r>
      <w:r w:rsidR="0044346A">
        <w:t xml:space="preserve"> </w:t>
      </w:r>
    </w:p>
    <w:p w14:paraId="6AB1762E" w14:textId="5967A106" w:rsidR="00675816" w:rsidRDefault="002838EC" w:rsidP="0044346A">
      <w:pPr>
        <w:jc w:val="both"/>
      </w:pPr>
      <w:r>
        <w:t>„</w:t>
      </w:r>
      <w:r w:rsidR="00054D9D">
        <w:t xml:space="preserve">Limfomos diagnozė patvirtinama </w:t>
      </w:r>
      <w:r w:rsidR="0044346A">
        <w:t xml:space="preserve">atliekant </w:t>
      </w:r>
      <w:r w:rsidR="00054D9D">
        <w:t>audinių biopsij</w:t>
      </w:r>
      <w:r w:rsidR="0044346A">
        <w:t>ą</w:t>
      </w:r>
      <w:r w:rsidR="00054D9D">
        <w:t xml:space="preserve">. </w:t>
      </w:r>
      <w:r w:rsidR="0056125A">
        <w:t>Taip pat</w:t>
      </w:r>
      <w:r>
        <w:t xml:space="preserve"> gali prireikti </w:t>
      </w:r>
      <w:r w:rsidR="0056125A">
        <w:t xml:space="preserve">ir </w:t>
      </w:r>
      <w:r w:rsidR="0044346A">
        <w:t>p</w:t>
      </w:r>
      <w:r w:rsidR="00054D9D">
        <w:t>apildom</w:t>
      </w:r>
      <w:r>
        <w:t xml:space="preserve">ų </w:t>
      </w:r>
      <w:r w:rsidR="00054D9D">
        <w:t>tyrim</w:t>
      </w:r>
      <w:r>
        <w:t>ų:</w:t>
      </w:r>
      <w:r w:rsidR="00054D9D">
        <w:t xml:space="preserve"> kraujo,</w:t>
      </w:r>
      <w:r w:rsidR="00C75DD9">
        <w:t xml:space="preserve"> molekulini</w:t>
      </w:r>
      <w:r>
        <w:t>ų</w:t>
      </w:r>
      <w:r w:rsidR="00C75DD9">
        <w:t xml:space="preserve"> ir genetini</w:t>
      </w:r>
      <w:r>
        <w:t>ų</w:t>
      </w:r>
      <w:r w:rsidR="00C75DD9">
        <w:t xml:space="preserve"> </w:t>
      </w:r>
      <w:r>
        <w:t>bei</w:t>
      </w:r>
      <w:r w:rsidR="00054D9D">
        <w:t xml:space="preserve"> rentgeno, kompiuterin</w:t>
      </w:r>
      <w:r>
        <w:t>ės</w:t>
      </w:r>
      <w:r w:rsidR="00054D9D">
        <w:t xml:space="preserve"> tomografij</w:t>
      </w:r>
      <w:r>
        <w:t>os,</w:t>
      </w:r>
      <w:r w:rsidR="0044346A">
        <w:t xml:space="preserve"> </w:t>
      </w:r>
      <w:r>
        <w:t>pozitronų emisijos tomografijos (</w:t>
      </w:r>
      <w:r w:rsidR="0044346A">
        <w:t>PET/KT</w:t>
      </w:r>
      <w:r>
        <w:t>)</w:t>
      </w:r>
      <w:r w:rsidR="00054D9D">
        <w:t xml:space="preserve"> </w:t>
      </w:r>
      <w:r>
        <w:lastRenderedPageBreak/>
        <w:t>a</w:t>
      </w:r>
      <w:r w:rsidR="00054D9D">
        <w:t>r kit</w:t>
      </w:r>
      <w:r>
        <w:t>ų</w:t>
      </w:r>
      <w:r w:rsidR="0044346A">
        <w:t xml:space="preserve"> rečiau atliekam</w:t>
      </w:r>
      <w:r>
        <w:t xml:space="preserve">ų </w:t>
      </w:r>
      <w:r w:rsidR="0044346A">
        <w:t>tyrim</w:t>
      </w:r>
      <w:r>
        <w:t>ų“, – pasakoja „Kardiolitos klinikų“, kuriose dirba vieni geriausių gydytojų Lietuvoje</w:t>
      </w:r>
      <w:r w:rsidR="005D6FEB">
        <w:t>,</w:t>
      </w:r>
      <w:r>
        <w:t xml:space="preserve"> </w:t>
      </w:r>
      <w:r w:rsidR="005D6FEB" w:rsidRPr="005D6FEB">
        <w:t xml:space="preserve">gydytoja </w:t>
      </w:r>
      <w:proofErr w:type="spellStart"/>
      <w:r w:rsidR="005D6FEB" w:rsidRPr="005D6FEB">
        <w:t>hematologė</w:t>
      </w:r>
      <w:proofErr w:type="spellEnd"/>
      <w:r w:rsidR="005D6FEB">
        <w:t>.</w:t>
      </w:r>
    </w:p>
    <w:p w14:paraId="03F1A015" w14:textId="31C56697" w:rsidR="005962B2" w:rsidRPr="005D6FEB" w:rsidRDefault="005D4507" w:rsidP="00675816">
      <w:pPr>
        <w:jc w:val="both"/>
        <w:rPr>
          <w:b/>
          <w:bCs/>
        </w:rPr>
      </w:pPr>
      <w:r>
        <w:rPr>
          <w:b/>
          <w:bCs/>
        </w:rPr>
        <w:t>Parinkti efektyvų gydymą padeda nustatytas limfomos tipas</w:t>
      </w:r>
    </w:p>
    <w:p w14:paraId="1EEA2499" w14:textId="7DB4C282" w:rsidR="00675816" w:rsidRDefault="00D1632D" w:rsidP="00675816">
      <w:pPr>
        <w:jc w:val="both"/>
      </w:pPr>
      <w:r>
        <w:t xml:space="preserve">Kiekvienas limfomos atvejis yra individualus – iš viso yra išskiriama apie </w:t>
      </w:r>
      <w:r w:rsidR="00CC49FA">
        <w:t xml:space="preserve">100 skirtingų </w:t>
      </w:r>
      <w:r>
        <w:t xml:space="preserve">šios ligos </w:t>
      </w:r>
      <w:r w:rsidR="00CC49FA">
        <w:t xml:space="preserve">tipų. </w:t>
      </w:r>
      <w:r w:rsidR="00662BEB">
        <w:t>Pirmiausia, jos</w:t>
      </w:r>
      <w:r w:rsidR="00675816">
        <w:t xml:space="preserve"> gali būti suskirstytos į dvi pagrindines grupes: HL (</w:t>
      </w:r>
      <w:proofErr w:type="spellStart"/>
      <w:r w:rsidR="00675816">
        <w:t>Hodžkino</w:t>
      </w:r>
      <w:proofErr w:type="spellEnd"/>
      <w:r w:rsidR="00675816">
        <w:t xml:space="preserve"> limfoma) ir NHL (ne-</w:t>
      </w:r>
      <w:proofErr w:type="spellStart"/>
      <w:r w:rsidR="00675816">
        <w:t>Hodžkino</w:t>
      </w:r>
      <w:proofErr w:type="spellEnd"/>
      <w:r w:rsidR="00675816">
        <w:t xml:space="preserve"> limfoma)</w:t>
      </w:r>
      <w:r w:rsidR="00CC49FA">
        <w:t>, t</w:t>
      </w:r>
      <w:r w:rsidR="00675816">
        <w:t xml:space="preserve">aip pat jos yra skirstomos į T ir B ląstelių limfomas. </w:t>
      </w:r>
    </w:p>
    <w:p w14:paraId="491091FB" w14:textId="2A173350" w:rsidR="005962B2" w:rsidRDefault="00CC49FA" w:rsidP="00234B04">
      <w:pPr>
        <w:jc w:val="both"/>
      </w:pPr>
      <w:r>
        <w:t>„</w:t>
      </w:r>
      <w:r w:rsidR="00675816">
        <w:t>Limfomos rūši</w:t>
      </w:r>
      <w:r>
        <w:t>s</w:t>
      </w:r>
      <w:r w:rsidR="00675816">
        <w:t xml:space="preserve"> nustat</w:t>
      </w:r>
      <w:r>
        <w:t>oma</w:t>
      </w:r>
      <w:r w:rsidR="00675816">
        <w:t xml:space="preserve"> atlie</w:t>
      </w:r>
      <w:r>
        <w:t>kant</w:t>
      </w:r>
      <w:r w:rsidR="00675816">
        <w:t xml:space="preserve"> biopsij</w:t>
      </w:r>
      <w:r>
        <w:t>ą</w:t>
      </w:r>
      <w:r w:rsidR="00675816">
        <w:t xml:space="preserve">, </w:t>
      </w:r>
      <w:proofErr w:type="spellStart"/>
      <w:r w:rsidR="00675816">
        <w:t>imunohistochemin</w:t>
      </w:r>
      <w:r>
        <w:t>ę</w:t>
      </w:r>
      <w:proofErr w:type="spellEnd"/>
      <w:r w:rsidR="00675816">
        <w:t xml:space="preserve"> analiz</w:t>
      </w:r>
      <w:r>
        <w:t>ę</w:t>
      </w:r>
      <w:r w:rsidR="00675816">
        <w:t>, genetini</w:t>
      </w:r>
      <w:r>
        <w:t>us bei</w:t>
      </w:r>
      <w:r w:rsidR="00675816">
        <w:t xml:space="preserve"> molekulini</w:t>
      </w:r>
      <w:r>
        <w:t>us</w:t>
      </w:r>
      <w:r w:rsidR="00675816">
        <w:t xml:space="preserve"> tyrim</w:t>
      </w:r>
      <w:r>
        <w:t>us</w:t>
      </w:r>
      <w:r w:rsidR="00675816">
        <w:t>.</w:t>
      </w:r>
      <w:r>
        <w:t xml:space="preserve"> Ligos s</w:t>
      </w:r>
      <w:r w:rsidR="00C75DD9">
        <w:t xml:space="preserve">tadija dažniausiai </w:t>
      </w:r>
      <w:r>
        <w:t>įvertinama</w:t>
      </w:r>
      <w:r w:rsidR="00C75DD9">
        <w:t xml:space="preserve"> atlikus pozitronų emisijos tomografiją,</w:t>
      </w:r>
      <w:r>
        <w:t xml:space="preserve"> o</w:t>
      </w:r>
      <w:r w:rsidR="00C75DD9">
        <w:t xml:space="preserve"> tam tikriems tipams, kuriems netinka šis įvertinimo būdas, gali būti atliekami ir kiti tyrimai</w:t>
      </w:r>
      <w:r>
        <w:t xml:space="preserve">“, – teigia </w:t>
      </w:r>
      <w:r w:rsidRPr="005E27F5">
        <w:t>E</w:t>
      </w:r>
      <w:r>
        <w:t>.</w:t>
      </w:r>
      <w:r w:rsidRPr="005E27F5">
        <w:t xml:space="preserve"> </w:t>
      </w:r>
      <w:proofErr w:type="spellStart"/>
      <w:r w:rsidRPr="005E27F5">
        <w:t>Simaškienė</w:t>
      </w:r>
      <w:proofErr w:type="spellEnd"/>
      <w:r>
        <w:t>.</w:t>
      </w:r>
    </w:p>
    <w:p w14:paraId="3AB0FF46" w14:textId="67056497" w:rsidR="00CC49FA" w:rsidRDefault="0009340E" w:rsidP="00234B04">
      <w:pPr>
        <w:jc w:val="both"/>
      </w:pPr>
      <w:r>
        <w:t>Minėti t</w:t>
      </w:r>
      <w:r w:rsidR="00CC49FA">
        <w:t xml:space="preserve">yrimai itin svarbūs, </w:t>
      </w:r>
      <w:r w:rsidR="00D1632D">
        <w:t>kadangi</w:t>
      </w:r>
      <w:r w:rsidR="00CC49FA">
        <w:t xml:space="preserve"> nuo limfomos </w:t>
      </w:r>
      <w:r w:rsidR="00CC49FA" w:rsidRPr="00D1632D">
        <w:t xml:space="preserve">tipo </w:t>
      </w:r>
      <w:r w:rsidR="00D1632D" w:rsidRPr="00D1632D">
        <w:t>bei</w:t>
      </w:r>
      <w:r w:rsidR="00CC49FA" w:rsidRPr="00D1632D">
        <w:t xml:space="preserve"> </w:t>
      </w:r>
      <w:r w:rsidR="00CC49FA">
        <w:t>stadijos priklauso</w:t>
      </w:r>
      <w:r w:rsidR="00CC49FA" w:rsidRPr="00662BEB">
        <w:t xml:space="preserve"> ir </w:t>
      </w:r>
      <w:r w:rsidR="00CC49FA">
        <w:t>jos</w:t>
      </w:r>
      <w:r w:rsidR="00675816">
        <w:t xml:space="preserve"> gydymas</w:t>
      </w:r>
      <w:r w:rsidR="00CC49FA">
        <w:t>.</w:t>
      </w:r>
      <w:r w:rsidR="00675816">
        <w:t xml:space="preserve"> </w:t>
      </w:r>
      <w:r w:rsidR="00CC49FA">
        <w:t>Š</w:t>
      </w:r>
      <w:r w:rsidR="00675816">
        <w:t xml:space="preserve">ie du faktoriai lemia ligos eigos ypatybes, piktybinės ląstelės agresyvumą ir jos išplitimą organizme. </w:t>
      </w:r>
    </w:p>
    <w:p w14:paraId="0D4B911E" w14:textId="12E39635" w:rsidR="005962B2" w:rsidRDefault="00CC49FA" w:rsidP="00C75DD9">
      <w:pPr>
        <w:jc w:val="both"/>
      </w:pPr>
      <w:r>
        <w:t>„</w:t>
      </w:r>
      <w:r w:rsidR="005D4507">
        <w:t xml:space="preserve">Kiekvienas iš limfomos tipų skirtingai </w:t>
      </w:r>
      <w:r w:rsidR="00675816">
        <w:t>reaguoja</w:t>
      </w:r>
      <w:r w:rsidR="005D4507">
        <w:t xml:space="preserve"> į gydymo procesą, todėl jis parenkamas nevienodai</w:t>
      </w:r>
      <w:r w:rsidR="00675816">
        <w:t xml:space="preserve">. </w:t>
      </w:r>
      <w:r>
        <w:t>Ligos s</w:t>
      </w:r>
      <w:r w:rsidR="00675816">
        <w:t xml:space="preserve">tadija lemia išplitimą ir </w:t>
      </w:r>
      <w:r w:rsidR="00D1632D">
        <w:t xml:space="preserve">gydymo </w:t>
      </w:r>
      <w:r w:rsidR="00675816">
        <w:t xml:space="preserve">prognozę: </w:t>
      </w:r>
      <w:r>
        <w:t>nuo jos priklauso</w:t>
      </w:r>
      <w:r w:rsidR="00675816">
        <w:t>, ar limfoma yra lokalizuota</w:t>
      </w:r>
      <w:r w:rsidR="00073EFE">
        <w:t>,</w:t>
      </w:r>
      <w:r w:rsidR="00675816">
        <w:t xml:space="preserve"> ar </w:t>
      </w:r>
      <w:r>
        <w:t xml:space="preserve">aptinkama </w:t>
      </w:r>
      <w:r w:rsidR="00675816">
        <w:t>ir kit</w:t>
      </w:r>
      <w:r>
        <w:t xml:space="preserve">ose kūno vietose. </w:t>
      </w:r>
      <w:r w:rsidR="00234B04">
        <w:t>Lokali</w:t>
      </w:r>
      <w:r w:rsidR="00675816">
        <w:t xml:space="preserve"> limfom</w:t>
      </w:r>
      <w:r w:rsidR="00073EFE">
        <w:t>a</w:t>
      </w:r>
      <w:r w:rsidR="00675816">
        <w:t xml:space="preserve"> (I-II</w:t>
      </w:r>
      <w:r w:rsidR="00073EFE">
        <w:t xml:space="preserve"> stadija</w:t>
      </w:r>
      <w:r w:rsidR="00675816">
        <w:t>) gali būti efektyviai gydom</w:t>
      </w:r>
      <w:r w:rsidR="00073EFE">
        <w:t>a</w:t>
      </w:r>
      <w:r w:rsidR="00234B04">
        <w:t xml:space="preserve"> </w:t>
      </w:r>
      <w:r>
        <w:t xml:space="preserve">taikant </w:t>
      </w:r>
      <w:r w:rsidR="00234B04">
        <w:t>lengvesn</w:t>
      </w:r>
      <w:r w:rsidR="00073EFE">
        <w:t>ę</w:t>
      </w:r>
      <w:r w:rsidR="00234B04">
        <w:t xml:space="preserve"> chemoterapij</w:t>
      </w:r>
      <w:r w:rsidR="00073EFE">
        <w:t>ą</w:t>
      </w:r>
      <w:r w:rsidR="00234B04">
        <w:t xml:space="preserve"> ar mažiau kursų</w:t>
      </w:r>
      <w:r w:rsidR="00675816">
        <w:t>,</w:t>
      </w:r>
      <w:r w:rsidR="00234B04">
        <w:t xml:space="preserve"> </w:t>
      </w:r>
      <w:r w:rsidR="00675816">
        <w:t xml:space="preserve">tuo </w:t>
      </w:r>
      <w:r>
        <w:t>metu</w:t>
      </w:r>
      <w:r w:rsidR="00675816">
        <w:t xml:space="preserve"> išplitusi limfom</w:t>
      </w:r>
      <w:r w:rsidR="00073EFE">
        <w:t>a</w:t>
      </w:r>
      <w:r w:rsidR="00675816">
        <w:t xml:space="preserve"> (III-IV</w:t>
      </w:r>
      <w:r w:rsidR="00073EFE">
        <w:t xml:space="preserve"> stadijos</w:t>
      </w:r>
      <w:r w:rsidR="00675816">
        <w:t xml:space="preserve">) dažnai reikalauja </w:t>
      </w:r>
      <w:r w:rsidR="00234B04">
        <w:t>intensyvesnių</w:t>
      </w:r>
      <w:r w:rsidR="00675816">
        <w:t xml:space="preserve"> gydymo metodų</w:t>
      </w:r>
      <w:r>
        <w:t xml:space="preserve">“, – pasakoja </w:t>
      </w:r>
      <w:r w:rsidRPr="005D6FEB">
        <w:t xml:space="preserve">gydytoja </w:t>
      </w:r>
      <w:proofErr w:type="spellStart"/>
      <w:r w:rsidRPr="005D6FEB">
        <w:t>hematologė</w:t>
      </w:r>
      <w:proofErr w:type="spellEnd"/>
      <w:r>
        <w:t>.</w:t>
      </w:r>
    </w:p>
    <w:p w14:paraId="197A0244" w14:textId="6C765771" w:rsidR="00C75DD9" w:rsidRDefault="0009340E" w:rsidP="00C75DD9">
      <w:pPr>
        <w:jc w:val="both"/>
      </w:pPr>
      <w:r>
        <w:t>Limfom</w:t>
      </w:r>
      <w:r w:rsidR="009360A1">
        <w:t>ai</w:t>
      </w:r>
      <w:r>
        <w:t xml:space="preserve"> gydy</w:t>
      </w:r>
      <w:r w:rsidR="009360A1">
        <w:t>t</w:t>
      </w:r>
      <w:r>
        <w:t xml:space="preserve">i gali būti naudojama chemoterapija, radioterapija, imunoterapija bei kamieninių ląstelių transplantacija. Pasak </w:t>
      </w:r>
      <w:r w:rsidRPr="005E27F5">
        <w:t>E</w:t>
      </w:r>
      <w:r>
        <w:t>.</w:t>
      </w:r>
      <w:r w:rsidRPr="005E27F5">
        <w:t xml:space="preserve"> </w:t>
      </w:r>
      <w:proofErr w:type="spellStart"/>
      <w:r w:rsidRPr="005E27F5">
        <w:t>Simaškienė</w:t>
      </w:r>
      <w:r>
        <w:t>s</w:t>
      </w:r>
      <w:proofErr w:type="spellEnd"/>
      <w:r>
        <w:t>, šis procesas</w:t>
      </w:r>
      <w:r w:rsidRPr="00234B04">
        <w:t xml:space="preserve"> turi būti individualizuotas, atsižvelgiant į konkretaus paciento unikalią situaciją</w:t>
      </w:r>
      <w:r>
        <w:t>:</w:t>
      </w:r>
      <w:r w:rsidR="00073EFE">
        <w:t xml:space="preserve"> </w:t>
      </w:r>
      <w:r>
        <w:t>„Hematologai</w:t>
      </w:r>
      <w:r w:rsidRPr="00234B04">
        <w:t xml:space="preserve"> </w:t>
      </w:r>
      <w:r>
        <w:t xml:space="preserve">parenka </w:t>
      </w:r>
      <w:r w:rsidRPr="00234B04">
        <w:t>gydy</w:t>
      </w:r>
      <w:r>
        <w:t>mo planą, vadovaudamiesi tiksliais</w:t>
      </w:r>
      <w:r w:rsidRPr="00234B04">
        <w:t xml:space="preserve"> diagnostini</w:t>
      </w:r>
      <w:r>
        <w:t>ų</w:t>
      </w:r>
      <w:r w:rsidRPr="00234B04">
        <w:t xml:space="preserve"> tyrim</w:t>
      </w:r>
      <w:r w:rsidR="00073EFE">
        <w:t>ų</w:t>
      </w:r>
      <w:r w:rsidRPr="00234B04">
        <w:t xml:space="preserve"> rezultatais ir paciento charakteristikomis, siekdami užtikrinti optimalų ir efektyvų gydymą.</w:t>
      </w:r>
      <w:r>
        <w:t xml:space="preserve"> Svarbu atkreipti dėmesį, kad jis </w:t>
      </w:r>
      <w:r w:rsidR="00C75DD9">
        <w:t xml:space="preserve">priklauso </w:t>
      </w:r>
      <w:r w:rsidR="00234B04">
        <w:t xml:space="preserve">ir nuo limfomos agresyvumo laipsnio, </w:t>
      </w:r>
      <w:r w:rsidR="00C75DD9">
        <w:t>paciento funkcinės būklės</w:t>
      </w:r>
      <w:r>
        <w:t xml:space="preserve">, </w:t>
      </w:r>
      <w:r w:rsidR="00C75DD9">
        <w:t>amžiaus</w:t>
      </w:r>
      <w:r>
        <w:t xml:space="preserve"> bei</w:t>
      </w:r>
      <w:r w:rsidR="00C75DD9">
        <w:t xml:space="preserve"> genetinių</w:t>
      </w:r>
      <w:r>
        <w:t xml:space="preserve">, </w:t>
      </w:r>
      <w:r w:rsidR="00C75DD9">
        <w:t>molekulinių veiksnių</w:t>
      </w:r>
      <w:r>
        <w:t xml:space="preserve">. Taip pat </w:t>
      </w:r>
      <w:r w:rsidR="00C75DD9">
        <w:t>atsižvelgiama į paciento individualius poreikius ir logistiką</w:t>
      </w:r>
      <w:r w:rsidR="00234B04">
        <w:t>, į naujas terapines galimybes</w:t>
      </w:r>
      <w:r w:rsidR="00073EFE">
        <w:t>.</w:t>
      </w:r>
      <w:r>
        <w:t>“</w:t>
      </w:r>
    </w:p>
    <w:p w14:paraId="1415349F" w14:textId="77777777" w:rsidR="007A162B" w:rsidRPr="007A162B" w:rsidRDefault="007A162B" w:rsidP="007A162B">
      <w:pPr>
        <w:shd w:val="clear" w:color="auto" w:fill="FFFFFF"/>
        <w:spacing w:after="0" w:line="235" w:lineRule="atLeast"/>
        <w:jc w:val="both"/>
        <w:rPr>
          <w:rFonts w:ascii="Times New Roman" w:eastAsia="Times New Roman" w:hAnsi="Times New Roman" w:cs="Times New Roman"/>
          <w:color w:val="222222"/>
          <w:kern w:val="0"/>
          <w:sz w:val="24"/>
          <w:szCs w:val="24"/>
          <w:lang w:eastAsia="lt-LT"/>
          <w14:ligatures w14:val="none"/>
        </w:rPr>
      </w:pPr>
      <w:r w:rsidRPr="007A162B">
        <w:rPr>
          <w:rFonts w:ascii="Calibri" w:eastAsia="Times New Roman" w:hAnsi="Calibri" w:cs="Calibri"/>
          <w:i/>
          <w:iCs/>
          <w:color w:val="222222"/>
          <w:kern w:val="0"/>
          <w:lang w:eastAsia="lt-LT"/>
          <w14:ligatures w14:val="none"/>
        </w:rPr>
        <w:t>„Kardiolitos klinikoms“ priklauso 6 klinikos Vilniuje, Kaune, Klaipėdoje, Šiauliuose ir Utenoje, kuriose dirba apie 700 aukščiausios kvalifikacijos gydytojų. Klinikos teikia 45 medicinos sričių paslaugas tiek Lietuvos, tiek iš užsienio šalių atvykstantiems klientams. Naujausios „Kardiolitos klinikų“ užsakymu „</w:t>
      </w:r>
      <w:proofErr w:type="spellStart"/>
      <w:r w:rsidRPr="007A162B">
        <w:rPr>
          <w:rFonts w:ascii="Calibri" w:eastAsia="Times New Roman" w:hAnsi="Calibri" w:cs="Calibri"/>
          <w:i/>
          <w:iCs/>
          <w:color w:val="222222"/>
          <w:kern w:val="0"/>
          <w:lang w:eastAsia="lt-LT"/>
          <w14:ligatures w14:val="none"/>
        </w:rPr>
        <w:t>Spinter</w:t>
      </w:r>
      <w:proofErr w:type="spellEnd"/>
      <w:r w:rsidRPr="007A162B">
        <w:rPr>
          <w:rFonts w:ascii="Calibri" w:eastAsia="Times New Roman" w:hAnsi="Calibri" w:cs="Calibri"/>
          <w:i/>
          <w:iCs/>
          <w:color w:val="222222"/>
          <w:kern w:val="0"/>
          <w:lang w:eastAsia="lt-LT"/>
          <w14:ligatures w14:val="none"/>
        </w:rPr>
        <w:t xml:space="preserve"> </w:t>
      </w:r>
      <w:proofErr w:type="spellStart"/>
      <w:r w:rsidRPr="007A162B">
        <w:rPr>
          <w:rFonts w:ascii="Calibri" w:eastAsia="Times New Roman" w:hAnsi="Calibri" w:cs="Calibri"/>
          <w:i/>
          <w:iCs/>
          <w:color w:val="222222"/>
          <w:kern w:val="0"/>
          <w:lang w:eastAsia="lt-LT"/>
          <w14:ligatures w14:val="none"/>
        </w:rPr>
        <w:t>research</w:t>
      </w:r>
      <w:proofErr w:type="spellEnd"/>
      <w:r w:rsidRPr="007A162B">
        <w:rPr>
          <w:rFonts w:ascii="Calibri" w:eastAsia="Times New Roman" w:hAnsi="Calibri" w:cs="Calibri"/>
          <w:i/>
          <w:iCs/>
          <w:color w:val="222222"/>
          <w:kern w:val="0"/>
          <w:lang w:eastAsia="lt-LT"/>
          <w14:ligatures w14:val="none"/>
        </w:rPr>
        <w:t>“ 2023 m. rugsėjį atliktos apklausos duomenimis, „Kardiolitos klinikos“ yra žinomiausios iš visų privačių gydymo įstaigų Lietuvoje.</w:t>
      </w:r>
    </w:p>
    <w:p w14:paraId="3C350658" w14:textId="77777777" w:rsidR="00C75DD9" w:rsidRPr="00345644" w:rsidRDefault="00C75DD9" w:rsidP="00C75DD9">
      <w:pPr>
        <w:jc w:val="both"/>
      </w:pPr>
    </w:p>
    <w:sectPr w:rsidR="00C75DD9" w:rsidRPr="0034564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341BB"/>
    <w:multiLevelType w:val="hybridMultilevel"/>
    <w:tmpl w:val="C04E2AA6"/>
    <w:lvl w:ilvl="0" w:tplc="7F988830">
      <w:start w:val="1"/>
      <w:numFmt w:val="decimal"/>
      <w:lvlText w:val="%1."/>
      <w:lvlJc w:val="left"/>
      <w:pPr>
        <w:ind w:left="2010" w:hanging="12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BD966FB"/>
    <w:multiLevelType w:val="hybridMultilevel"/>
    <w:tmpl w:val="29D2CF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F62390"/>
    <w:multiLevelType w:val="hybridMultilevel"/>
    <w:tmpl w:val="FE103508"/>
    <w:lvl w:ilvl="0" w:tplc="7F988830">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5536199">
    <w:abstractNumId w:val="1"/>
  </w:num>
  <w:num w:numId="2" w16cid:durableId="735083769">
    <w:abstractNumId w:val="2"/>
  </w:num>
  <w:num w:numId="3" w16cid:durableId="898515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644"/>
    <w:rsid w:val="0001445D"/>
    <w:rsid w:val="00054D9D"/>
    <w:rsid w:val="00073EFE"/>
    <w:rsid w:val="00083772"/>
    <w:rsid w:val="0009340E"/>
    <w:rsid w:val="000E4214"/>
    <w:rsid w:val="00234B04"/>
    <w:rsid w:val="00237B62"/>
    <w:rsid w:val="002838EC"/>
    <w:rsid w:val="00345644"/>
    <w:rsid w:val="003C0F32"/>
    <w:rsid w:val="004365AE"/>
    <w:rsid w:val="00442ABE"/>
    <w:rsid w:val="0044346A"/>
    <w:rsid w:val="004849C3"/>
    <w:rsid w:val="004E4799"/>
    <w:rsid w:val="00543256"/>
    <w:rsid w:val="0056125A"/>
    <w:rsid w:val="005962B2"/>
    <w:rsid w:val="005B233B"/>
    <w:rsid w:val="005C5E28"/>
    <w:rsid w:val="005D4507"/>
    <w:rsid w:val="005D6FEB"/>
    <w:rsid w:val="005E27F5"/>
    <w:rsid w:val="0060394D"/>
    <w:rsid w:val="0064779F"/>
    <w:rsid w:val="006509DF"/>
    <w:rsid w:val="00662BEB"/>
    <w:rsid w:val="00675816"/>
    <w:rsid w:val="006E3127"/>
    <w:rsid w:val="00785F6E"/>
    <w:rsid w:val="007A162B"/>
    <w:rsid w:val="0089443F"/>
    <w:rsid w:val="009360A1"/>
    <w:rsid w:val="00974443"/>
    <w:rsid w:val="00A973A7"/>
    <w:rsid w:val="00BB0ADF"/>
    <w:rsid w:val="00BB0FE3"/>
    <w:rsid w:val="00C62B62"/>
    <w:rsid w:val="00C75DD9"/>
    <w:rsid w:val="00C8669F"/>
    <w:rsid w:val="00CB0F45"/>
    <w:rsid w:val="00CC49FA"/>
    <w:rsid w:val="00D1632D"/>
    <w:rsid w:val="00E8557B"/>
    <w:rsid w:val="00F27F45"/>
    <w:rsid w:val="00F42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AD6F"/>
  <w15:docId w15:val="{45B90437-2F2D-48A2-8861-252D250B5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69F"/>
    <w:pPr>
      <w:ind w:left="720"/>
      <w:contextualSpacing/>
    </w:pPr>
  </w:style>
  <w:style w:type="paragraph" w:styleId="Revision">
    <w:name w:val="Revision"/>
    <w:hidden/>
    <w:uiPriority w:val="99"/>
    <w:semiHidden/>
    <w:rsid w:val="0001445D"/>
    <w:pPr>
      <w:spacing w:after="0" w:line="240" w:lineRule="auto"/>
    </w:pPr>
  </w:style>
  <w:style w:type="character" w:styleId="CommentReference">
    <w:name w:val="annotation reference"/>
    <w:basedOn w:val="DefaultParagraphFont"/>
    <w:uiPriority w:val="99"/>
    <w:semiHidden/>
    <w:unhideWhenUsed/>
    <w:rsid w:val="003C0F32"/>
    <w:rPr>
      <w:sz w:val="16"/>
      <w:szCs w:val="16"/>
    </w:rPr>
  </w:style>
  <w:style w:type="paragraph" w:styleId="CommentText">
    <w:name w:val="annotation text"/>
    <w:basedOn w:val="Normal"/>
    <w:link w:val="CommentTextChar"/>
    <w:uiPriority w:val="99"/>
    <w:semiHidden/>
    <w:unhideWhenUsed/>
    <w:rsid w:val="003C0F32"/>
    <w:pPr>
      <w:spacing w:line="240" w:lineRule="auto"/>
    </w:pPr>
    <w:rPr>
      <w:sz w:val="20"/>
      <w:szCs w:val="20"/>
    </w:rPr>
  </w:style>
  <w:style w:type="character" w:customStyle="1" w:styleId="CommentTextChar">
    <w:name w:val="Comment Text Char"/>
    <w:basedOn w:val="DefaultParagraphFont"/>
    <w:link w:val="CommentText"/>
    <w:uiPriority w:val="99"/>
    <w:semiHidden/>
    <w:rsid w:val="003C0F32"/>
    <w:rPr>
      <w:sz w:val="20"/>
      <w:szCs w:val="20"/>
    </w:rPr>
  </w:style>
  <w:style w:type="paragraph" w:styleId="CommentSubject">
    <w:name w:val="annotation subject"/>
    <w:basedOn w:val="CommentText"/>
    <w:next w:val="CommentText"/>
    <w:link w:val="CommentSubjectChar"/>
    <w:uiPriority w:val="99"/>
    <w:semiHidden/>
    <w:unhideWhenUsed/>
    <w:rsid w:val="003C0F32"/>
    <w:rPr>
      <w:b/>
      <w:bCs/>
    </w:rPr>
  </w:style>
  <w:style w:type="character" w:customStyle="1" w:styleId="CommentSubjectChar">
    <w:name w:val="Comment Subject Char"/>
    <w:basedOn w:val="CommentTextChar"/>
    <w:link w:val="CommentSubject"/>
    <w:uiPriority w:val="99"/>
    <w:semiHidden/>
    <w:rsid w:val="003C0F32"/>
    <w:rPr>
      <w:b/>
      <w:bCs/>
      <w:sz w:val="20"/>
      <w:szCs w:val="20"/>
    </w:rPr>
  </w:style>
  <w:style w:type="character" w:styleId="Hyperlink">
    <w:name w:val="Hyperlink"/>
    <w:basedOn w:val="DefaultParagraphFont"/>
    <w:uiPriority w:val="99"/>
    <w:unhideWhenUsed/>
    <w:rsid w:val="00073EFE"/>
    <w:rPr>
      <w:color w:val="0563C1" w:themeColor="hyperlink"/>
      <w:u w:val="single"/>
    </w:rPr>
  </w:style>
  <w:style w:type="character" w:styleId="UnresolvedMention">
    <w:name w:val="Unresolved Mention"/>
    <w:basedOn w:val="DefaultParagraphFont"/>
    <w:uiPriority w:val="99"/>
    <w:semiHidden/>
    <w:unhideWhenUsed/>
    <w:rsid w:val="00073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583127">
      <w:bodyDiv w:val="1"/>
      <w:marLeft w:val="0"/>
      <w:marRight w:val="0"/>
      <w:marTop w:val="0"/>
      <w:marBottom w:val="0"/>
      <w:divBdr>
        <w:top w:val="none" w:sz="0" w:space="0" w:color="auto"/>
        <w:left w:val="none" w:sz="0" w:space="0" w:color="auto"/>
        <w:bottom w:val="none" w:sz="0" w:space="0" w:color="auto"/>
        <w:right w:val="none" w:sz="0" w:space="0" w:color="auto"/>
      </w:divBdr>
    </w:div>
    <w:div w:id="1415474785">
      <w:bodyDiv w:val="1"/>
      <w:marLeft w:val="0"/>
      <w:marRight w:val="0"/>
      <w:marTop w:val="0"/>
      <w:marBottom w:val="0"/>
      <w:divBdr>
        <w:top w:val="none" w:sz="0" w:space="0" w:color="auto"/>
        <w:left w:val="none" w:sz="0" w:space="0" w:color="auto"/>
        <w:bottom w:val="none" w:sz="0" w:space="0" w:color="auto"/>
        <w:right w:val="none" w:sz="0" w:space="0" w:color="auto"/>
      </w:divBdr>
      <w:divsChild>
        <w:div w:id="99931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3763</Words>
  <Characters>2145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Rita</cp:lastModifiedBy>
  <cp:revision>3</cp:revision>
  <dcterms:created xsi:type="dcterms:W3CDTF">2024-02-05T16:14:00Z</dcterms:created>
  <dcterms:modified xsi:type="dcterms:W3CDTF">2024-02-05T16:15:00Z</dcterms:modified>
</cp:coreProperties>
</file>