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662CD" w14:textId="3D084809" w:rsidR="00625F4E" w:rsidRPr="00BF491F" w:rsidRDefault="00625F4E" w:rsidP="00707F8A">
      <w:pPr>
        <w:rPr>
          <w:rFonts w:ascii="Segoe UI" w:hAnsi="Segoe UI" w:cs="Segoe UI"/>
        </w:rPr>
      </w:pPr>
      <w:r w:rsidRPr="00BF491F">
        <w:rPr>
          <w:rFonts w:ascii="Segoe UI" w:hAnsi="Segoe UI" w:cs="Segoe UI"/>
        </w:rPr>
        <w:t>PRANEŠIMAS ŽINIASKLAIDAI</w:t>
      </w:r>
      <w:r w:rsidR="00707F8A" w:rsidRPr="00BF491F">
        <w:rPr>
          <w:rFonts w:ascii="Segoe UI" w:hAnsi="Segoe UI" w:cs="Segoe UI"/>
        </w:rPr>
        <w:br/>
      </w:r>
      <w:r w:rsidRPr="00BF491F">
        <w:rPr>
          <w:rFonts w:ascii="Segoe UI" w:hAnsi="Segoe UI" w:cs="Segoe UI"/>
        </w:rPr>
        <w:t>202</w:t>
      </w:r>
      <w:r w:rsidR="00A619F1" w:rsidRPr="00BF491F">
        <w:rPr>
          <w:rFonts w:ascii="Segoe UI" w:hAnsi="Segoe UI" w:cs="Segoe UI"/>
        </w:rPr>
        <w:t>4</w:t>
      </w:r>
      <w:r w:rsidRPr="00BF491F">
        <w:rPr>
          <w:rFonts w:ascii="Segoe UI" w:hAnsi="Segoe UI" w:cs="Segoe UI"/>
        </w:rPr>
        <w:t xml:space="preserve"> m. </w:t>
      </w:r>
      <w:r w:rsidR="00A966F6">
        <w:rPr>
          <w:rFonts w:ascii="Segoe UI" w:hAnsi="Segoe UI" w:cs="Segoe UI"/>
        </w:rPr>
        <w:t>vasario</w:t>
      </w:r>
      <w:r w:rsidR="008427E5">
        <w:rPr>
          <w:rFonts w:ascii="Segoe UI" w:hAnsi="Segoe UI" w:cs="Segoe UI"/>
        </w:rPr>
        <w:t xml:space="preserve"> </w:t>
      </w:r>
      <w:r w:rsidR="006714DE">
        <w:rPr>
          <w:rFonts w:ascii="Segoe UI" w:hAnsi="Segoe UI" w:cs="Segoe UI"/>
        </w:rPr>
        <w:t>13</w:t>
      </w:r>
      <w:r w:rsidR="00CD21F9" w:rsidRPr="00BF491F">
        <w:rPr>
          <w:rFonts w:ascii="Segoe UI" w:hAnsi="Segoe UI" w:cs="Segoe UI"/>
        </w:rPr>
        <w:t xml:space="preserve"> </w:t>
      </w:r>
      <w:r w:rsidRPr="00BF491F">
        <w:rPr>
          <w:rFonts w:ascii="Segoe UI" w:hAnsi="Segoe UI" w:cs="Segoe UI"/>
        </w:rPr>
        <w:t>d.</w:t>
      </w:r>
    </w:p>
    <w:p w14:paraId="6F4745FE" w14:textId="77777777" w:rsidR="003E4216" w:rsidRPr="003E4216" w:rsidRDefault="003E4216" w:rsidP="003E4216">
      <w:pPr>
        <w:rPr>
          <w:rFonts w:ascii="Segoe UI" w:hAnsi="Segoe UI" w:cs="Segoe UI"/>
          <w:b/>
          <w:bCs/>
          <w:sz w:val="28"/>
          <w:szCs w:val="28"/>
        </w:rPr>
      </w:pPr>
      <w:r w:rsidRPr="003E4216">
        <w:rPr>
          <w:rFonts w:ascii="Segoe UI" w:hAnsi="Segoe UI" w:cs="Segoe UI"/>
          <w:b/>
          <w:bCs/>
          <w:sz w:val="28"/>
          <w:szCs w:val="28"/>
        </w:rPr>
        <w:t>Kokios akcijos 2023-iaisiais buvo populiariausios tarp Baltijos šalių investuotojų?</w:t>
      </w:r>
    </w:p>
    <w:p w14:paraId="1C551BA2" w14:textId="2BB4F5E9" w:rsidR="003E4216" w:rsidRPr="003E4216" w:rsidRDefault="003E4216" w:rsidP="003E4216">
      <w:pPr>
        <w:jc w:val="both"/>
        <w:rPr>
          <w:rFonts w:ascii="Segoe UI" w:hAnsi="Segoe UI" w:cs="Segoe UI"/>
          <w:b/>
          <w:bCs/>
          <w:kern w:val="2"/>
          <w14:ligatures w14:val="standardContextual"/>
        </w:rPr>
      </w:pPr>
      <w:r w:rsidRPr="003E4216">
        <w:rPr>
          <w:rFonts w:ascii="Segoe UI" w:hAnsi="Segoe UI" w:cs="Segoe UI"/>
          <w:b/>
          <w:bCs/>
          <w:kern w:val="2"/>
          <w14:ligatures w14:val="standardContextual"/>
        </w:rPr>
        <w:t>Didžiųjų korporacijų pelnas praėjusiais metais pranoko atsargius investuotojų lūkesčius, o akcijų rinkos pasirodė taip pat geriau, nei prognozuota. Kaip susiklostė tokia situacija</w:t>
      </w:r>
      <w:r w:rsidR="00600C2E">
        <w:rPr>
          <w:rFonts w:ascii="Segoe UI" w:hAnsi="Segoe UI" w:cs="Segoe UI"/>
          <w:b/>
          <w:bCs/>
          <w:kern w:val="2"/>
          <w14:ligatures w14:val="standardContextual"/>
        </w:rPr>
        <w:t>,</w:t>
      </w:r>
      <w:r w:rsidRPr="003E4216">
        <w:rPr>
          <w:rFonts w:ascii="Segoe UI" w:hAnsi="Segoe UI" w:cs="Segoe UI"/>
          <w:b/>
          <w:bCs/>
          <w:kern w:val="2"/>
          <w14:ligatures w14:val="standardContextual"/>
        </w:rPr>
        <w:t xml:space="preserve"> kokias akcijas daugiausia pirko Baltijos šalių investuotojai</w:t>
      </w:r>
      <w:r w:rsidR="00600C2E">
        <w:rPr>
          <w:rFonts w:ascii="Segoe UI" w:hAnsi="Segoe UI" w:cs="Segoe UI"/>
          <w:b/>
          <w:bCs/>
          <w:kern w:val="2"/>
          <w14:ligatures w14:val="standardContextual"/>
        </w:rPr>
        <w:t xml:space="preserve"> ir ko tikėtis šiemet</w:t>
      </w:r>
      <w:r w:rsidRPr="003E4216">
        <w:rPr>
          <w:rFonts w:ascii="Segoe UI" w:hAnsi="Segoe UI" w:cs="Segoe UI"/>
          <w:b/>
          <w:bCs/>
          <w:kern w:val="2"/>
          <w14:ligatures w14:val="standardContextual"/>
        </w:rPr>
        <w:t>, komentuoja „</w:t>
      </w:r>
      <w:proofErr w:type="spellStart"/>
      <w:r w:rsidRPr="003E4216">
        <w:rPr>
          <w:rFonts w:ascii="Segoe UI" w:hAnsi="Segoe UI" w:cs="Segoe UI"/>
          <w:b/>
          <w:bCs/>
          <w:kern w:val="2"/>
          <w14:ligatures w14:val="standardContextual"/>
        </w:rPr>
        <w:t>Luminor</w:t>
      </w:r>
      <w:proofErr w:type="spellEnd"/>
      <w:r w:rsidRPr="003E4216">
        <w:rPr>
          <w:rFonts w:ascii="Segoe UI" w:hAnsi="Segoe UI" w:cs="Segoe UI"/>
          <w:b/>
          <w:bCs/>
          <w:kern w:val="2"/>
          <w14:ligatures w14:val="standardContextual"/>
        </w:rPr>
        <w:t>“</w:t>
      </w:r>
      <w:r w:rsidR="00600A8D" w:rsidRPr="00600A8D">
        <w:rPr>
          <w:rFonts w:ascii="Segoe UI" w:hAnsi="Segoe UI" w:cs="Segoe UI"/>
          <w:b/>
          <w:bCs/>
          <w:kern w:val="2"/>
          <w14:ligatures w14:val="standardContextual"/>
        </w:rPr>
        <w:t xml:space="preserve"> </w:t>
      </w:r>
      <w:r w:rsidR="00600A8D">
        <w:rPr>
          <w:rFonts w:ascii="Segoe UI" w:hAnsi="Segoe UI" w:cs="Segoe UI"/>
          <w:b/>
          <w:bCs/>
          <w:kern w:val="2"/>
          <w14:ligatures w14:val="standardContextual"/>
        </w:rPr>
        <w:t xml:space="preserve">banko </w:t>
      </w:r>
      <w:r w:rsidR="00600A8D">
        <w:rPr>
          <w:rFonts w:ascii="Segoe UI" w:hAnsi="Segoe UI" w:cs="Segoe UI"/>
          <w:b/>
          <w:bCs/>
        </w:rPr>
        <w:t>vyresnysis portfelio valdytojas Mantas Skardžius.</w:t>
      </w:r>
    </w:p>
    <w:p w14:paraId="0811E129" w14:textId="0A4CBAD9" w:rsidR="003E4216" w:rsidRPr="003E4216" w:rsidRDefault="003E4216" w:rsidP="003E4216">
      <w:pPr>
        <w:jc w:val="both"/>
        <w:rPr>
          <w:rFonts w:ascii="Segoe UI" w:hAnsi="Segoe UI" w:cs="Segoe UI"/>
          <w:b/>
          <w:bCs/>
          <w:kern w:val="2"/>
          <w14:ligatures w14:val="standardContextual"/>
        </w:rPr>
      </w:pPr>
      <w:r w:rsidRPr="003E4216">
        <w:rPr>
          <w:rFonts w:ascii="Segoe UI" w:hAnsi="Segoe UI" w:cs="Segoe UI"/>
          <w:kern w:val="2"/>
          <w14:ligatures w14:val="standardContextual"/>
        </w:rPr>
        <w:t>Nors 2023-ieji</w:t>
      </w:r>
      <w:r w:rsidR="00600A8D">
        <w:rPr>
          <w:rFonts w:ascii="Segoe UI" w:hAnsi="Segoe UI" w:cs="Segoe UI"/>
          <w:kern w:val="2"/>
          <w14:ligatures w14:val="standardContextual"/>
        </w:rPr>
        <w:t xml:space="preserve"> </w:t>
      </w:r>
      <w:r w:rsidRPr="003E4216">
        <w:rPr>
          <w:rFonts w:ascii="Segoe UI" w:hAnsi="Segoe UI" w:cs="Segoe UI"/>
          <w:kern w:val="2"/>
          <w14:ligatures w14:val="standardContextual"/>
        </w:rPr>
        <w:t xml:space="preserve">prasidėjo sudėtinga geopolitine situacija, didėjančiomis palūkanų normomis ir pagrįstu susirūpinimu dėl recesijos, antrąjį pusmetį palūkanų normų augimas sustojo, o ilgalaikės palūkanų normos netgi patyrė reikšmingą korekciją, sako </w:t>
      </w:r>
      <w:r w:rsidR="00600A8D">
        <w:rPr>
          <w:rFonts w:ascii="Segoe UI" w:hAnsi="Segoe UI" w:cs="Segoe UI"/>
          <w:kern w:val="2"/>
          <w14:ligatures w14:val="standardContextual"/>
        </w:rPr>
        <w:t>M. Skardžius</w:t>
      </w:r>
      <w:r w:rsidRPr="003E4216">
        <w:rPr>
          <w:rFonts w:ascii="Segoe UI" w:hAnsi="Segoe UI" w:cs="Segoe UI"/>
          <w:kern w:val="2"/>
          <w14:ligatures w14:val="standardContextual"/>
        </w:rPr>
        <w:t>.</w:t>
      </w:r>
    </w:p>
    <w:p w14:paraId="30F78410" w14:textId="194195B8" w:rsidR="003E4216" w:rsidRPr="003E4216" w:rsidRDefault="003E4216" w:rsidP="003E4216">
      <w:pPr>
        <w:jc w:val="both"/>
        <w:rPr>
          <w:rFonts w:ascii="Segoe UI" w:hAnsi="Segoe UI" w:cs="Segoe UI"/>
          <w:kern w:val="2"/>
          <w14:ligatures w14:val="standardContextual"/>
        </w:rPr>
      </w:pPr>
      <w:r w:rsidRPr="003E4216">
        <w:rPr>
          <w:rFonts w:ascii="Segoe UI" w:hAnsi="Segoe UI" w:cs="Segoe UI"/>
          <w:kern w:val="2"/>
          <w14:ligatures w14:val="standardContextual"/>
        </w:rPr>
        <w:t>„Įmonių pelnas taip pat pranoko investuotojų lūkesčius, o tai pakėlė investuotojų nuotaikas. JAV pagrindiniai rinkos indeksai „S&amp;P500“ ir „DJI</w:t>
      </w:r>
      <w:r w:rsidR="00A561A6">
        <w:rPr>
          <w:rFonts w:ascii="Segoe UI" w:hAnsi="Segoe UI" w:cs="Segoe UI"/>
          <w:kern w:val="2"/>
          <w14:ligatures w14:val="standardContextual"/>
        </w:rPr>
        <w:t>A</w:t>
      </w:r>
      <w:r w:rsidRPr="003E4216">
        <w:rPr>
          <w:rFonts w:ascii="Segoe UI" w:hAnsi="Segoe UI" w:cs="Segoe UI"/>
          <w:kern w:val="2"/>
          <w14:ligatures w14:val="standardContextual"/>
        </w:rPr>
        <w:t xml:space="preserve">“ per metus pakilo atitinkamai po 24 ir 13 proc. „Nasdaq-100“ buvo įspūdingiausias rodiklis, pakilęs 43 proc. dėl staigiai išaugusių stambių technologijų bendrovių akcijų kainų“, – teigia </w:t>
      </w:r>
      <w:r w:rsidR="00600A8D">
        <w:rPr>
          <w:rFonts w:ascii="Segoe UI" w:hAnsi="Segoe UI" w:cs="Segoe UI"/>
          <w:kern w:val="2"/>
          <w14:ligatures w14:val="standardContextual"/>
        </w:rPr>
        <w:t>ekspertas</w:t>
      </w:r>
      <w:r w:rsidRPr="003E4216">
        <w:rPr>
          <w:rFonts w:ascii="Segoe UI" w:hAnsi="Segoe UI" w:cs="Segoe UI"/>
          <w:kern w:val="2"/>
          <w14:ligatures w14:val="standardContextual"/>
        </w:rPr>
        <w:t>.</w:t>
      </w:r>
    </w:p>
    <w:p w14:paraId="22922D0F" w14:textId="52EBA626" w:rsidR="003E4216" w:rsidRPr="003E4216" w:rsidRDefault="003E4216" w:rsidP="003E4216">
      <w:pPr>
        <w:jc w:val="both"/>
        <w:rPr>
          <w:rFonts w:ascii="Segoe UI" w:hAnsi="Segoe UI" w:cs="Segoe UI"/>
          <w:kern w:val="2"/>
          <w14:ligatures w14:val="standardContextual"/>
        </w:rPr>
      </w:pPr>
      <w:r w:rsidRPr="003E4216">
        <w:rPr>
          <w:rFonts w:ascii="Segoe UI" w:hAnsi="Segoe UI" w:cs="Segoe UI"/>
          <w:kern w:val="2"/>
          <w14:ligatures w14:val="standardContextual"/>
        </w:rPr>
        <w:t>Tarp Baltijos šalių investuotojų praėjusiais metais buvo paklausiausios didelės technologijų bendrovės ir jų akcijų sandoriai, rodo investavimo platformos „</w:t>
      </w:r>
      <w:proofErr w:type="spellStart"/>
      <w:r w:rsidRPr="003E4216">
        <w:rPr>
          <w:rFonts w:ascii="Segoe UI" w:hAnsi="Segoe UI" w:cs="Segoe UI"/>
          <w:kern w:val="2"/>
          <w14:ligatures w14:val="standardContextual"/>
        </w:rPr>
        <w:t>Luminor</w:t>
      </w:r>
      <w:proofErr w:type="spellEnd"/>
      <w:r w:rsidRPr="003E4216">
        <w:rPr>
          <w:rFonts w:ascii="Segoe UI" w:hAnsi="Segoe UI" w:cs="Segoe UI"/>
          <w:kern w:val="2"/>
          <w14:ligatures w14:val="standardContextual"/>
        </w:rPr>
        <w:t xml:space="preserve"> </w:t>
      </w:r>
      <w:proofErr w:type="spellStart"/>
      <w:r w:rsidRPr="003E4216">
        <w:rPr>
          <w:rFonts w:ascii="Segoe UI" w:hAnsi="Segoe UI" w:cs="Segoe UI"/>
          <w:kern w:val="2"/>
          <w14:ligatures w14:val="standardContextual"/>
        </w:rPr>
        <w:t>Investor</w:t>
      </w:r>
      <w:proofErr w:type="spellEnd"/>
      <w:r w:rsidRPr="003E4216">
        <w:rPr>
          <w:rFonts w:ascii="Segoe UI" w:hAnsi="Segoe UI" w:cs="Segoe UI"/>
          <w:kern w:val="2"/>
          <w14:ligatures w14:val="standardContextual"/>
        </w:rPr>
        <w:t>“ duomenys. Populiariausių Baltijos šalių investicijų sąrašo viršuje įsitvirtinusios „</w:t>
      </w:r>
      <w:r w:rsidR="00A561A6">
        <w:rPr>
          <w:rFonts w:ascii="Segoe UI" w:hAnsi="Segoe UI" w:cs="Segoe UI"/>
          <w:kern w:val="2"/>
          <w14:ligatures w14:val="standardContextual"/>
        </w:rPr>
        <w:t>Nuostabiojo</w:t>
      </w:r>
      <w:r w:rsidR="00A561A6" w:rsidRPr="003E4216">
        <w:rPr>
          <w:rFonts w:ascii="Segoe UI" w:hAnsi="Segoe UI" w:cs="Segoe UI"/>
          <w:kern w:val="2"/>
          <w14:ligatures w14:val="standardContextual"/>
        </w:rPr>
        <w:t xml:space="preserve"> </w:t>
      </w:r>
      <w:r w:rsidRPr="003E4216">
        <w:rPr>
          <w:rFonts w:ascii="Segoe UI" w:hAnsi="Segoe UI" w:cs="Segoe UI"/>
          <w:kern w:val="2"/>
          <w14:ligatures w14:val="standardContextual"/>
        </w:rPr>
        <w:t xml:space="preserve">septyneto“ </w:t>
      </w:r>
      <w:r w:rsidR="00600A8D">
        <w:rPr>
          <w:rFonts w:ascii="Segoe UI" w:hAnsi="Segoe UI" w:cs="Segoe UI"/>
          <w:kern w:val="2"/>
          <w14:ligatures w14:val="standardContextual"/>
        </w:rPr>
        <w:t xml:space="preserve">– </w:t>
      </w:r>
      <w:r w:rsidR="00600A8D" w:rsidRPr="003E4216">
        <w:rPr>
          <w:rFonts w:ascii="Segoe UI" w:hAnsi="Segoe UI" w:cs="Segoe UI"/>
          <w:kern w:val="2"/>
          <w14:ligatures w14:val="standardContextual"/>
        </w:rPr>
        <w:t xml:space="preserve">angl. </w:t>
      </w:r>
      <w:proofErr w:type="spellStart"/>
      <w:r w:rsidR="00600A8D" w:rsidRPr="00600A8D">
        <w:rPr>
          <w:rFonts w:ascii="Segoe UI" w:hAnsi="Segoe UI" w:cs="Segoe UI"/>
          <w:i/>
          <w:iCs/>
          <w:kern w:val="2"/>
          <w14:ligatures w14:val="standardContextual"/>
        </w:rPr>
        <w:t>Magnificent</w:t>
      </w:r>
      <w:proofErr w:type="spellEnd"/>
      <w:r w:rsidR="00600A8D" w:rsidRPr="00600A8D">
        <w:rPr>
          <w:rFonts w:ascii="Segoe UI" w:hAnsi="Segoe UI" w:cs="Segoe UI"/>
          <w:i/>
          <w:iCs/>
          <w:kern w:val="2"/>
          <w14:ligatures w14:val="standardContextual"/>
        </w:rPr>
        <w:t xml:space="preserve"> </w:t>
      </w:r>
      <w:proofErr w:type="spellStart"/>
      <w:r w:rsidR="00600A8D" w:rsidRPr="00600A8D">
        <w:rPr>
          <w:rFonts w:ascii="Segoe UI" w:hAnsi="Segoe UI" w:cs="Segoe UI"/>
          <w:i/>
          <w:iCs/>
          <w:kern w:val="2"/>
          <w14:ligatures w14:val="standardContextual"/>
        </w:rPr>
        <w:t>seven</w:t>
      </w:r>
      <w:proofErr w:type="spellEnd"/>
      <w:r w:rsidR="00600A8D">
        <w:rPr>
          <w:rFonts w:ascii="Segoe UI" w:hAnsi="Segoe UI" w:cs="Segoe UI"/>
          <w:kern w:val="2"/>
          <w14:ligatures w14:val="standardContextual"/>
        </w:rPr>
        <w:t xml:space="preserve"> – t.</w:t>
      </w:r>
      <w:r w:rsidR="000A29C6">
        <w:rPr>
          <w:rFonts w:ascii="Segoe UI" w:hAnsi="Segoe UI" w:cs="Segoe UI"/>
          <w:kern w:val="2"/>
          <w14:ligatures w14:val="standardContextual"/>
        </w:rPr>
        <w:t xml:space="preserve"> </w:t>
      </w:r>
      <w:r w:rsidR="00600A8D">
        <w:rPr>
          <w:rFonts w:ascii="Segoe UI" w:hAnsi="Segoe UI" w:cs="Segoe UI"/>
          <w:kern w:val="2"/>
          <w14:ligatures w14:val="standardContextual"/>
        </w:rPr>
        <w:t xml:space="preserve">y. įmonių </w:t>
      </w:r>
      <w:r w:rsidRPr="003E4216">
        <w:rPr>
          <w:rFonts w:ascii="Segoe UI" w:hAnsi="Segoe UI" w:cs="Segoe UI"/>
          <w:kern w:val="2"/>
          <w14:ligatures w14:val="standardContextual"/>
        </w:rPr>
        <w:t>„</w:t>
      </w:r>
      <w:proofErr w:type="spellStart"/>
      <w:r w:rsidRPr="003E4216">
        <w:rPr>
          <w:rFonts w:ascii="Segoe UI" w:hAnsi="Segoe UI" w:cs="Segoe UI"/>
          <w:kern w:val="2"/>
          <w14:ligatures w14:val="standardContextual"/>
        </w:rPr>
        <w:t>Tesla</w:t>
      </w:r>
      <w:proofErr w:type="spellEnd"/>
      <w:r w:rsidRPr="003E4216">
        <w:rPr>
          <w:rFonts w:ascii="Segoe UI" w:hAnsi="Segoe UI" w:cs="Segoe UI"/>
          <w:kern w:val="2"/>
          <w14:ligatures w14:val="standardContextual"/>
        </w:rPr>
        <w:t>“, „Apple“, „Microsoft“, „</w:t>
      </w:r>
      <w:proofErr w:type="spellStart"/>
      <w:r w:rsidRPr="003E4216">
        <w:rPr>
          <w:rFonts w:ascii="Segoe UI" w:hAnsi="Segoe UI" w:cs="Segoe UI"/>
          <w:kern w:val="2"/>
          <w14:ligatures w14:val="standardContextual"/>
        </w:rPr>
        <w:t>Alphabet</w:t>
      </w:r>
      <w:proofErr w:type="spellEnd"/>
      <w:r w:rsidRPr="003E4216">
        <w:rPr>
          <w:rFonts w:ascii="Segoe UI" w:hAnsi="Segoe UI" w:cs="Segoe UI"/>
          <w:kern w:val="2"/>
          <w14:ligatures w14:val="standardContextual"/>
        </w:rPr>
        <w:t>“, „Amazon“, „Meta“</w:t>
      </w:r>
      <w:r w:rsidR="00600A8D">
        <w:rPr>
          <w:rFonts w:ascii="Segoe UI" w:hAnsi="Segoe UI" w:cs="Segoe UI"/>
          <w:kern w:val="2"/>
          <w14:ligatures w14:val="standardContextual"/>
        </w:rPr>
        <w:t xml:space="preserve"> ir </w:t>
      </w:r>
      <w:r w:rsidRPr="003E4216">
        <w:rPr>
          <w:rFonts w:ascii="Segoe UI" w:hAnsi="Segoe UI" w:cs="Segoe UI"/>
          <w:kern w:val="2"/>
          <w14:ligatures w14:val="standardContextual"/>
        </w:rPr>
        <w:t>„</w:t>
      </w:r>
      <w:proofErr w:type="spellStart"/>
      <w:r w:rsidRPr="003E4216">
        <w:rPr>
          <w:rFonts w:ascii="Segoe UI" w:hAnsi="Segoe UI" w:cs="Segoe UI"/>
          <w:kern w:val="2"/>
          <w14:ligatures w14:val="standardContextual"/>
        </w:rPr>
        <w:t>N</w:t>
      </w:r>
      <w:r w:rsidR="00CC393F">
        <w:rPr>
          <w:rFonts w:ascii="Segoe UI" w:hAnsi="Segoe UI" w:cs="Segoe UI"/>
          <w:kern w:val="2"/>
          <w14:ligatures w14:val="standardContextual"/>
        </w:rPr>
        <w:t>vidia</w:t>
      </w:r>
      <w:proofErr w:type="spellEnd"/>
      <w:r w:rsidRPr="003E4216">
        <w:rPr>
          <w:rFonts w:ascii="Segoe UI" w:hAnsi="Segoe UI" w:cs="Segoe UI"/>
          <w:kern w:val="2"/>
          <w14:ligatures w14:val="standardContextual"/>
        </w:rPr>
        <w:t>“</w:t>
      </w:r>
      <w:r w:rsidR="00600A8D">
        <w:rPr>
          <w:rFonts w:ascii="Segoe UI" w:hAnsi="Segoe UI" w:cs="Segoe UI"/>
          <w:kern w:val="2"/>
          <w14:ligatures w14:val="standardContextual"/>
        </w:rPr>
        <w:t xml:space="preserve"> </w:t>
      </w:r>
      <w:r w:rsidRPr="003E4216">
        <w:rPr>
          <w:rFonts w:ascii="Segoe UI" w:hAnsi="Segoe UI" w:cs="Segoe UI"/>
          <w:kern w:val="2"/>
          <w14:ligatures w14:val="standardContextual"/>
        </w:rPr>
        <w:t xml:space="preserve">akcijos. </w:t>
      </w:r>
    </w:p>
    <w:p w14:paraId="5CD76AB8" w14:textId="1F3558C1" w:rsidR="003E4216" w:rsidRPr="003E4216" w:rsidRDefault="003E4216" w:rsidP="003E4216">
      <w:pPr>
        <w:jc w:val="both"/>
        <w:rPr>
          <w:rFonts w:ascii="Segoe UI" w:hAnsi="Segoe UI" w:cs="Segoe UI"/>
          <w:kern w:val="2"/>
          <w14:ligatures w14:val="standardContextual"/>
        </w:rPr>
      </w:pPr>
      <w:r w:rsidRPr="003E4216">
        <w:rPr>
          <w:rFonts w:ascii="Segoe UI" w:hAnsi="Segoe UI" w:cs="Segoe UI"/>
          <w:kern w:val="2"/>
          <w14:ligatures w14:val="standardContextual"/>
        </w:rPr>
        <w:t>„Pavyzdžiui, „</w:t>
      </w:r>
      <w:proofErr w:type="spellStart"/>
      <w:r w:rsidRPr="003E4216">
        <w:rPr>
          <w:rFonts w:ascii="Segoe UI" w:hAnsi="Segoe UI" w:cs="Segoe UI"/>
          <w:kern w:val="2"/>
          <w14:ligatures w14:val="standardContextual"/>
        </w:rPr>
        <w:t>N</w:t>
      </w:r>
      <w:r w:rsidR="00CC393F">
        <w:rPr>
          <w:rFonts w:ascii="Segoe UI" w:hAnsi="Segoe UI" w:cs="Segoe UI"/>
          <w:kern w:val="2"/>
          <w14:ligatures w14:val="standardContextual"/>
        </w:rPr>
        <w:t>vidia</w:t>
      </w:r>
      <w:proofErr w:type="spellEnd"/>
      <w:r w:rsidRPr="003E4216">
        <w:rPr>
          <w:rFonts w:ascii="Segoe UI" w:hAnsi="Segoe UI" w:cs="Segoe UI"/>
          <w:kern w:val="2"/>
          <w14:ligatures w14:val="standardContextual"/>
        </w:rPr>
        <w:t xml:space="preserve">“ akcijų vertė per pastaruosius metus išaugo kone triskart. Tai sustiprino investuotojų pasitikėjimą ir padarė ją viena populiariausių bendrovių antrąjį pusmetį. „Microsoft“ akcijos taip pat buvo populiarios tarp Baltijos šalių investuotojų, o pagal rinkos kapitalizaciją kartu su „Apple“ dabar jos yra didžiausios visame pasaulyje“, – pastebi </w:t>
      </w:r>
      <w:r w:rsidR="00600A8D">
        <w:rPr>
          <w:rFonts w:ascii="Segoe UI" w:hAnsi="Segoe UI" w:cs="Segoe UI"/>
          <w:kern w:val="2"/>
          <w14:ligatures w14:val="standardContextual"/>
        </w:rPr>
        <w:t>„Luminor“ banko atstovas</w:t>
      </w:r>
      <w:r w:rsidRPr="003E4216">
        <w:rPr>
          <w:rFonts w:ascii="Segoe UI" w:hAnsi="Segoe UI" w:cs="Segoe UI"/>
          <w:kern w:val="2"/>
          <w14:ligatures w14:val="standardContextual"/>
        </w:rPr>
        <w:t>.</w:t>
      </w:r>
    </w:p>
    <w:p w14:paraId="4F25FF9E" w14:textId="7386F873" w:rsidR="003E4216" w:rsidRPr="003E4216" w:rsidRDefault="003E4216" w:rsidP="003E4216">
      <w:pPr>
        <w:jc w:val="both"/>
        <w:rPr>
          <w:rFonts w:ascii="Segoe UI" w:hAnsi="Segoe UI" w:cs="Segoe UI"/>
          <w:kern w:val="2"/>
          <w14:ligatures w14:val="standardContextual"/>
        </w:rPr>
      </w:pPr>
      <w:r w:rsidRPr="003E4216">
        <w:rPr>
          <w:rFonts w:ascii="Segoe UI" w:hAnsi="Segoe UI" w:cs="Segoe UI"/>
          <w:kern w:val="2"/>
          <w14:ligatures w14:val="standardContextual"/>
        </w:rPr>
        <w:t xml:space="preserve">Tuo tarpu, tarp Europoje įsikūrusių bendrovių didžiausio Baltijos šalių investuotojų susidomėjimo susilaukė Vokietijos rinka. Viena vertus, bendrovės „Volkswagen“ akcijų kaina krito dėl sudėtingos kompanijos struktūros, nesugebėjimo pasiekti prognozuotų pardavimo rezultatų ir bendrų investuotojų abejonių dėl ilgalaikės strateginės įmonės plėtros. Nepaisant to, daugelis Baltijos šalių investuotojų aktyviai investavo į bendrovės akcijas ir gavo labai gerą grąžą iš dividendų, atkreipia </w:t>
      </w:r>
      <w:r w:rsidR="00600A8D" w:rsidRPr="003E4216">
        <w:rPr>
          <w:rFonts w:ascii="Segoe UI" w:hAnsi="Segoe UI" w:cs="Segoe UI"/>
          <w:kern w:val="2"/>
          <w14:ligatures w14:val="standardContextual"/>
        </w:rPr>
        <w:t xml:space="preserve">dėmesį </w:t>
      </w:r>
      <w:r w:rsidRPr="003E4216">
        <w:rPr>
          <w:rFonts w:ascii="Segoe UI" w:hAnsi="Segoe UI" w:cs="Segoe UI"/>
          <w:kern w:val="2"/>
          <w14:ligatures w14:val="standardContextual"/>
        </w:rPr>
        <w:t>ekspertas.</w:t>
      </w:r>
    </w:p>
    <w:p w14:paraId="7FCC2404" w14:textId="5C9A94F7" w:rsidR="003E4216" w:rsidRDefault="003E4216" w:rsidP="003E4216">
      <w:pPr>
        <w:jc w:val="both"/>
        <w:rPr>
          <w:rFonts w:ascii="Segoe UI" w:hAnsi="Segoe UI" w:cs="Segoe UI"/>
          <w:kern w:val="2"/>
          <w14:ligatures w14:val="standardContextual"/>
        </w:rPr>
      </w:pPr>
      <w:r w:rsidRPr="003E4216">
        <w:rPr>
          <w:rFonts w:ascii="Segoe UI" w:hAnsi="Segoe UI" w:cs="Segoe UI"/>
          <w:kern w:val="2"/>
          <w14:ligatures w14:val="standardContextual"/>
        </w:rPr>
        <w:t>„Taip pat praėjusiais metais, ypač antrąjį pusmetį, tarp Baltijos šalių investuotojų vėl išpopuliarėjo sveikatos sektoriaus įmonės</w:t>
      </w:r>
      <w:r w:rsidR="00600A8D">
        <w:rPr>
          <w:rFonts w:ascii="Segoe UI" w:hAnsi="Segoe UI" w:cs="Segoe UI"/>
          <w:kern w:val="2"/>
          <w14:ligatures w14:val="standardContextual"/>
        </w:rPr>
        <w:t xml:space="preserve">, pavyzdžiui, </w:t>
      </w:r>
      <w:r w:rsidRPr="003E4216">
        <w:rPr>
          <w:rFonts w:ascii="Segoe UI" w:hAnsi="Segoe UI" w:cs="Segoe UI"/>
          <w:kern w:val="2"/>
          <w14:ligatures w14:val="standardContextual"/>
        </w:rPr>
        <w:t>Vokietijos farmacijos bendrovės „Bayer AG“ ir „Pfizer“. Šiek tiek netikėtai tarp populiariausių bendrovių matome ir drabužių mažmenininką „</w:t>
      </w:r>
      <w:proofErr w:type="spellStart"/>
      <w:r w:rsidRPr="003E4216">
        <w:rPr>
          <w:rFonts w:ascii="Segoe UI" w:hAnsi="Segoe UI" w:cs="Segoe UI"/>
          <w:kern w:val="2"/>
          <w14:ligatures w14:val="standardContextual"/>
        </w:rPr>
        <w:t>Zalando</w:t>
      </w:r>
      <w:proofErr w:type="spellEnd"/>
      <w:r w:rsidRPr="003E4216">
        <w:rPr>
          <w:rFonts w:ascii="Segoe UI" w:hAnsi="Segoe UI" w:cs="Segoe UI"/>
          <w:kern w:val="2"/>
          <w14:ligatures w14:val="standardContextual"/>
        </w:rPr>
        <w:t>“. Čia reikėtų pažymėti, kad susidomėjimą galėjo lemti asmeninė vartotojų patirtis ir bendrovės akcijų kaina, kuri nuo metų pradžios nukrito beveik 50 proc.“, – sako „Luminor“ banko vyresnysis portfelio va</w:t>
      </w:r>
      <w:r w:rsidR="00C720EA">
        <w:rPr>
          <w:rFonts w:ascii="Segoe UI" w:hAnsi="Segoe UI" w:cs="Segoe UI"/>
          <w:kern w:val="2"/>
          <w14:ligatures w14:val="standardContextual"/>
        </w:rPr>
        <w:t>ldytojas</w:t>
      </w:r>
      <w:r w:rsidRPr="003E4216">
        <w:rPr>
          <w:rFonts w:ascii="Segoe UI" w:hAnsi="Segoe UI" w:cs="Segoe UI"/>
          <w:kern w:val="2"/>
          <w14:ligatures w14:val="standardContextual"/>
        </w:rPr>
        <w:t xml:space="preserve">. </w:t>
      </w:r>
    </w:p>
    <w:p w14:paraId="65C7C19E" w14:textId="2B453B3C" w:rsidR="00E24FE0" w:rsidRPr="00E24FE0" w:rsidRDefault="00E24FE0" w:rsidP="003E4216">
      <w:pPr>
        <w:jc w:val="both"/>
        <w:rPr>
          <w:rFonts w:ascii="Segoe UI" w:hAnsi="Segoe UI" w:cs="Segoe UI"/>
          <w:b/>
          <w:bCs/>
          <w:kern w:val="2"/>
          <w14:ligatures w14:val="standardContextual"/>
        </w:rPr>
      </w:pPr>
      <w:r>
        <w:rPr>
          <w:rFonts w:ascii="Segoe UI" w:hAnsi="Segoe UI" w:cs="Segoe UI"/>
          <w:b/>
          <w:bCs/>
          <w:kern w:val="2"/>
          <w14:ligatures w14:val="standardContextual"/>
        </w:rPr>
        <w:t xml:space="preserve">Šiemet </w:t>
      </w:r>
      <w:r w:rsidR="00020201">
        <w:rPr>
          <w:rFonts w:ascii="Segoe UI" w:hAnsi="Segoe UI" w:cs="Segoe UI"/>
          <w:b/>
          <w:bCs/>
          <w:kern w:val="2"/>
          <w14:ligatures w14:val="standardContextual"/>
        </w:rPr>
        <w:t>tarp investuotojų galimi pokyčiai</w:t>
      </w:r>
    </w:p>
    <w:p w14:paraId="54F68610" w14:textId="77777777" w:rsidR="006F71ED" w:rsidRPr="00EC5D1A" w:rsidRDefault="00C720EA" w:rsidP="006E2B46">
      <w:pPr>
        <w:jc w:val="both"/>
        <w:rPr>
          <w:rFonts w:ascii="Segoe UI" w:hAnsi="Segoe UI" w:cs="Segoe UI"/>
          <w:kern w:val="2"/>
          <w14:ligatures w14:val="standardContextual"/>
        </w:rPr>
      </w:pPr>
      <w:r w:rsidRPr="00EC5D1A">
        <w:rPr>
          <w:rFonts w:ascii="Segoe UI" w:hAnsi="Segoe UI" w:cs="Segoe UI"/>
          <w:kern w:val="2"/>
          <w14:ligatures w14:val="standardContextual"/>
        </w:rPr>
        <w:t xml:space="preserve">Anot M. </w:t>
      </w:r>
      <w:proofErr w:type="spellStart"/>
      <w:r w:rsidRPr="00EC5D1A">
        <w:rPr>
          <w:rFonts w:ascii="Segoe UI" w:hAnsi="Segoe UI" w:cs="Segoe UI"/>
          <w:kern w:val="2"/>
          <w14:ligatures w14:val="standardContextual"/>
        </w:rPr>
        <w:t>Skardžiaus</w:t>
      </w:r>
      <w:proofErr w:type="spellEnd"/>
      <w:r w:rsidRPr="00EC5D1A">
        <w:rPr>
          <w:rFonts w:ascii="Segoe UI" w:hAnsi="Segoe UI" w:cs="Segoe UI"/>
          <w:kern w:val="2"/>
          <w14:ligatures w14:val="standardContextual"/>
        </w:rPr>
        <w:t>, ž</w:t>
      </w:r>
      <w:r w:rsidR="006E2B46" w:rsidRPr="00EC5D1A">
        <w:rPr>
          <w:rFonts w:ascii="Segoe UI" w:hAnsi="Segoe UI" w:cs="Segoe UI"/>
          <w:kern w:val="2"/>
          <w14:ligatures w14:val="standardContextual"/>
        </w:rPr>
        <w:t>velgiant jau į 2024 m., Baltijos</w:t>
      </w:r>
      <w:r w:rsidR="00CC393F" w:rsidRPr="00EC5D1A">
        <w:rPr>
          <w:rFonts w:ascii="Segoe UI" w:hAnsi="Segoe UI" w:cs="Segoe UI"/>
          <w:kern w:val="2"/>
          <w14:ligatures w14:val="standardContextual"/>
        </w:rPr>
        <w:t xml:space="preserve"> šalių</w:t>
      </w:r>
      <w:r w:rsidR="006E2B46" w:rsidRPr="00EC5D1A">
        <w:rPr>
          <w:rFonts w:ascii="Segoe UI" w:hAnsi="Segoe UI" w:cs="Segoe UI"/>
          <w:kern w:val="2"/>
          <w14:ligatures w14:val="standardContextual"/>
        </w:rPr>
        <w:t xml:space="preserve"> investuotojai, tikėtina, išliks ir toliau susidomėję „Nuostabiojo septyneto“ akcijomis, kurios neprarado savo populiarumo jau ilgą laiką.</w:t>
      </w:r>
    </w:p>
    <w:p w14:paraId="1069D532" w14:textId="409E3BE0" w:rsidR="006E2B46" w:rsidRPr="00EC5D1A" w:rsidRDefault="00C720EA" w:rsidP="006E2B46">
      <w:pPr>
        <w:jc w:val="both"/>
        <w:rPr>
          <w:rFonts w:ascii="Segoe UI" w:hAnsi="Segoe UI" w:cs="Segoe UI"/>
          <w:kern w:val="2"/>
          <w14:ligatures w14:val="standardContextual"/>
        </w:rPr>
      </w:pPr>
      <w:r w:rsidRPr="00EC5D1A">
        <w:rPr>
          <w:rFonts w:ascii="Segoe UI" w:hAnsi="Segoe UI" w:cs="Segoe UI"/>
          <w:kern w:val="2"/>
          <w14:ligatures w14:val="standardContextual"/>
        </w:rPr>
        <w:lastRenderedPageBreak/>
        <w:t>„</w:t>
      </w:r>
      <w:r w:rsidR="00BA6010" w:rsidRPr="00EC5D1A">
        <w:rPr>
          <w:rFonts w:ascii="Segoe UI" w:hAnsi="Segoe UI" w:cs="Segoe UI"/>
          <w:kern w:val="2"/>
          <w14:ligatures w14:val="standardContextual"/>
        </w:rPr>
        <w:t xml:space="preserve">Investuotojai šia prasme iš esmės pritaria plačiai paplitusiai nuomonei, </w:t>
      </w:r>
      <w:r w:rsidR="006F71ED" w:rsidRPr="00EC5D1A">
        <w:rPr>
          <w:rFonts w:ascii="Segoe UI" w:hAnsi="Segoe UI" w:cs="Segoe UI"/>
          <w:kern w:val="2"/>
          <w14:ligatures w14:val="standardContextual"/>
        </w:rPr>
        <w:t>kad</w:t>
      </w:r>
      <w:r w:rsidR="00BA6010" w:rsidRPr="00EC5D1A">
        <w:rPr>
          <w:rFonts w:ascii="Segoe UI" w:hAnsi="Segoe UI" w:cs="Segoe UI"/>
          <w:kern w:val="2"/>
          <w14:ligatures w14:val="standardContextual"/>
        </w:rPr>
        <w:t xml:space="preserve"> š</w:t>
      </w:r>
      <w:r w:rsidR="006E2B46" w:rsidRPr="00EC5D1A">
        <w:rPr>
          <w:rFonts w:ascii="Segoe UI" w:hAnsi="Segoe UI" w:cs="Segoe UI"/>
          <w:kern w:val="2"/>
          <w14:ligatures w14:val="standardContextual"/>
        </w:rPr>
        <w:t xml:space="preserve">ios </w:t>
      </w:r>
      <w:r w:rsidR="00BA6010" w:rsidRPr="00EC5D1A">
        <w:rPr>
          <w:rFonts w:ascii="Segoe UI" w:hAnsi="Segoe UI" w:cs="Segoe UI"/>
          <w:kern w:val="2"/>
          <w14:ligatures w14:val="standardContextual"/>
        </w:rPr>
        <w:t>įmonės</w:t>
      </w:r>
      <w:r w:rsidR="006E2B46" w:rsidRPr="00EC5D1A">
        <w:rPr>
          <w:rFonts w:ascii="Segoe UI" w:hAnsi="Segoe UI" w:cs="Segoe UI"/>
          <w:kern w:val="2"/>
          <w14:ligatures w14:val="standardContextual"/>
        </w:rPr>
        <w:t xml:space="preserve"> išsiskiria savo ilgalaikiu potencialu</w:t>
      </w:r>
      <w:r w:rsidR="00BA6010" w:rsidRPr="00EC5D1A">
        <w:rPr>
          <w:rFonts w:ascii="Segoe UI" w:hAnsi="Segoe UI" w:cs="Segoe UI"/>
          <w:kern w:val="2"/>
          <w14:ligatures w14:val="standardContextual"/>
        </w:rPr>
        <w:t xml:space="preserve">. Maža to, nesibaigiantis susidomėjimas dirbtiniu intelektu (DI), </w:t>
      </w:r>
      <w:r w:rsidR="006E2B46" w:rsidRPr="00EC5D1A">
        <w:rPr>
          <w:rFonts w:ascii="Segoe UI" w:hAnsi="Segoe UI" w:cs="Segoe UI"/>
          <w:kern w:val="2"/>
          <w14:ligatures w14:val="standardContextual"/>
        </w:rPr>
        <w:t>dideli</w:t>
      </w:r>
      <w:r w:rsidR="00BA6010" w:rsidRPr="00EC5D1A">
        <w:rPr>
          <w:rFonts w:ascii="Segoe UI" w:hAnsi="Segoe UI" w:cs="Segoe UI"/>
          <w:kern w:val="2"/>
          <w14:ligatures w14:val="standardContextual"/>
        </w:rPr>
        <w:t>s</w:t>
      </w:r>
      <w:r w:rsidR="006E2B46" w:rsidRPr="00EC5D1A">
        <w:rPr>
          <w:rFonts w:ascii="Segoe UI" w:hAnsi="Segoe UI" w:cs="Segoe UI"/>
          <w:kern w:val="2"/>
          <w14:ligatures w14:val="standardContextual"/>
        </w:rPr>
        <w:t xml:space="preserve"> vartotojų pasitikėjim</w:t>
      </w:r>
      <w:r w:rsidR="00BA6010" w:rsidRPr="00EC5D1A">
        <w:rPr>
          <w:rFonts w:ascii="Segoe UI" w:hAnsi="Segoe UI" w:cs="Segoe UI"/>
          <w:kern w:val="2"/>
          <w14:ligatures w14:val="standardContextual"/>
        </w:rPr>
        <w:t>as</w:t>
      </w:r>
      <w:r w:rsidR="006E2B46" w:rsidRPr="00EC5D1A">
        <w:rPr>
          <w:rFonts w:ascii="Segoe UI" w:hAnsi="Segoe UI" w:cs="Segoe UI"/>
          <w:kern w:val="2"/>
          <w14:ligatures w14:val="standardContextual"/>
        </w:rPr>
        <w:t xml:space="preserve"> ir nuolatin</w:t>
      </w:r>
      <w:r w:rsidR="00BA6010" w:rsidRPr="00EC5D1A">
        <w:rPr>
          <w:rFonts w:ascii="Segoe UI" w:hAnsi="Segoe UI" w:cs="Segoe UI"/>
          <w:kern w:val="2"/>
          <w14:ligatures w14:val="standardContextual"/>
        </w:rPr>
        <w:t>ės</w:t>
      </w:r>
      <w:r w:rsidR="006E2B46" w:rsidRPr="00EC5D1A">
        <w:rPr>
          <w:rFonts w:ascii="Segoe UI" w:hAnsi="Segoe UI" w:cs="Segoe UI"/>
          <w:kern w:val="2"/>
          <w14:ligatures w14:val="standardContextual"/>
        </w:rPr>
        <w:t xml:space="preserve"> inovacij</w:t>
      </w:r>
      <w:r w:rsidR="00BA6010" w:rsidRPr="00EC5D1A">
        <w:rPr>
          <w:rFonts w:ascii="Segoe UI" w:hAnsi="Segoe UI" w:cs="Segoe UI"/>
          <w:kern w:val="2"/>
          <w14:ligatures w14:val="standardContextual"/>
        </w:rPr>
        <w:t xml:space="preserve">os dažno investuotojo akyse </w:t>
      </w:r>
      <w:r w:rsidR="00CC393F" w:rsidRPr="00EC5D1A">
        <w:rPr>
          <w:rFonts w:ascii="Segoe UI" w:hAnsi="Segoe UI" w:cs="Segoe UI"/>
          <w:kern w:val="2"/>
          <w14:ligatures w14:val="standardContextual"/>
        </w:rPr>
        <w:t xml:space="preserve">daro </w:t>
      </w:r>
      <w:r w:rsidR="00BA6010" w:rsidRPr="00EC5D1A">
        <w:rPr>
          <w:rFonts w:ascii="Segoe UI" w:hAnsi="Segoe UI" w:cs="Segoe UI"/>
          <w:kern w:val="2"/>
          <w14:ligatures w14:val="standardContextual"/>
        </w:rPr>
        <w:t xml:space="preserve">šias akcijas </w:t>
      </w:r>
      <w:r w:rsidR="006E2B46" w:rsidRPr="00EC5D1A">
        <w:rPr>
          <w:rFonts w:ascii="Segoe UI" w:hAnsi="Segoe UI" w:cs="Segoe UI"/>
          <w:kern w:val="2"/>
          <w14:ligatures w14:val="standardContextual"/>
        </w:rPr>
        <w:t>patrauklias</w:t>
      </w:r>
      <w:r w:rsidR="00BA6010" w:rsidRPr="00EC5D1A">
        <w:rPr>
          <w:rFonts w:ascii="Segoe UI" w:hAnsi="Segoe UI" w:cs="Segoe UI"/>
          <w:kern w:val="2"/>
          <w14:ligatures w14:val="standardContextual"/>
        </w:rPr>
        <w:t xml:space="preserve"> ne tik trumpalaikiam susidomėjimui, bet ir</w:t>
      </w:r>
      <w:r w:rsidR="006E2B46" w:rsidRPr="00EC5D1A">
        <w:rPr>
          <w:rFonts w:ascii="Segoe UI" w:hAnsi="Segoe UI" w:cs="Segoe UI"/>
          <w:kern w:val="2"/>
          <w14:ligatures w14:val="standardContextual"/>
        </w:rPr>
        <w:t xml:space="preserve"> ilgalaikėms investicijoms</w:t>
      </w:r>
      <w:r w:rsidRPr="00EC5D1A">
        <w:rPr>
          <w:rFonts w:ascii="Segoe UI" w:hAnsi="Segoe UI" w:cs="Segoe UI"/>
          <w:kern w:val="2"/>
          <w14:ligatures w14:val="standardContextual"/>
        </w:rPr>
        <w:t xml:space="preserve">“, </w:t>
      </w:r>
      <w:r w:rsidR="006F71ED" w:rsidRPr="00EC5D1A">
        <w:rPr>
          <w:rFonts w:ascii="Segoe UI" w:hAnsi="Segoe UI" w:cs="Segoe UI"/>
          <w:kern w:val="2"/>
          <w14:ligatures w14:val="standardContextual"/>
        </w:rPr>
        <w:t>–</w:t>
      </w:r>
      <w:r w:rsidRPr="00EC5D1A">
        <w:rPr>
          <w:rFonts w:ascii="Segoe UI" w:hAnsi="Segoe UI" w:cs="Segoe UI"/>
          <w:kern w:val="2"/>
          <w14:ligatures w14:val="standardContextual"/>
        </w:rPr>
        <w:t xml:space="preserve"> teigia jis.</w:t>
      </w:r>
    </w:p>
    <w:p w14:paraId="29CF7B40" w14:textId="77777777" w:rsidR="00E24FE0" w:rsidRPr="00EC5D1A" w:rsidRDefault="006F71ED" w:rsidP="003E4216">
      <w:pPr>
        <w:jc w:val="both"/>
        <w:rPr>
          <w:rFonts w:ascii="Segoe UI" w:hAnsi="Segoe UI" w:cs="Segoe UI"/>
          <w:kern w:val="2"/>
          <w14:ligatures w14:val="standardContextual"/>
        </w:rPr>
      </w:pPr>
      <w:r w:rsidRPr="00EC5D1A">
        <w:rPr>
          <w:rFonts w:ascii="Segoe UI" w:hAnsi="Segoe UI" w:cs="Segoe UI"/>
          <w:kern w:val="2"/>
          <w14:ligatures w14:val="standardContextual"/>
        </w:rPr>
        <w:t>Be to, pasak eksperto, į</w:t>
      </w:r>
      <w:r w:rsidR="006E3E48" w:rsidRPr="00EC5D1A">
        <w:rPr>
          <w:rFonts w:ascii="Segoe UI" w:hAnsi="Segoe UI" w:cs="Segoe UI"/>
          <w:kern w:val="2"/>
          <w14:ligatures w14:val="standardContextual"/>
        </w:rPr>
        <w:t xml:space="preserve">domu tai, kad </w:t>
      </w:r>
      <w:r w:rsidRPr="00EC5D1A">
        <w:rPr>
          <w:rFonts w:ascii="Segoe UI" w:hAnsi="Segoe UI" w:cs="Segoe UI"/>
          <w:kern w:val="2"/>
          <w14:ligatures w14:val="standardContextual"/>
        </w:rPr>
        <w:t>šie metai</w:t>
      </w:r>
      <w:r w:rsidR="006E3E48" w:rsidRPr="00EC5D1A">
        <w:rPr>
          <w:rFonts w:ascii="Segoe UI" w:hAnsi="Segoe UI" w:cs="Segoe UI"/>
          <w:kern w:val="2"/>
          <w14:ligatures w14:val="standardContextual"/>
        </w:rPr>
        <w:t xml:space="preserve"> </w:t>
      </w:r>
      <w:r w:rsidR="00CC393F" w:rsidRPr="00EC5D1A">
        <w:rPr>
          <w:rFonts w:ascii="Segoe UI" w:hAnsi="Segoe UI" w:cs="Segoe UI"/>
          <w:kern w:val="2"/>
          <w14:ligatures w14:val="standardContextual"/>
        </w:rPr>
        <w:t xml:space="preserve">veikiausiai bus </w:t>
      </w:r>
      <w:r w:rsidR="006E3E48" w:rsidRPr="00EC5D1A">
        <w:rPr>
          <w:rFonts w:ascii="Segoe UI" w:hAnsi="Segoe UI" w:cs="Segoe UI"/>
          <w:kern w:val="2"/>
          <w14:ligatures w14:val="standardContextual"/>
        </w:rPr>
        <w:t xml:space="preserve">pažymėti </w:t>
      </w:r>
      <w:r w:rsidR="00CC393F" w:rsidRPr="00EC5D1A">
        <w:rPr>
          <w:rFonts w:ascii="Segoe UI" w:hAnsi="Segoe UI" w:cs="Segoe UI"/>
          <w:kern w:val="2"/>
          <w14:ligatures w14:val="standardContextual"/>
        </w:rPr>
        <w:t>pagaliau</w:t>
      </w:r>
      <w:r w:rsidR="006E3E48" w:rsidRPr="00EC5D1A">
        <w:rPr>
          <w:rFonts w:ascii="Segoe UI" w:hAnsi="Segoe UI" w:cs="Segoe UI"/>
          <w:kern w:val="2"/>
          <w14:ligatures w14:val="standardContextual"/>
        </w:rPr>
        <w:t xml:space="preserve"> mažėjančių palūkanų normų</w:t>
      </w:r>
      <w:r w:rsidR="00CC393F" w:rsidRPr="00EC5D1A">
        <w:rPr>
          <w:rFonts w:ascii="Segoe UI" w:hAnsi="Segoe UI" w:cs="Segoe UI"/>
          <w:kern w:val="2"/>
          <w14:ligatures w14:val="standardContextual"/>
        </w:rPr>
        <w:t>. Jas</w:t>
      </w:r>
      <w:r w:rsidR="006E3E48" w:rsidRPr="00EC5D1A">
        <w:rPr>
          <w:rFonts w:ascii="Segoe UI" w:hAnsi="Segoe UI" w:cs="Segoe UI"/>
          <w:kern w:val="2"/>
          <w14:ligatures w14:val="standardContextual"/>
        </w:rPr>
        <w:t xml:space="preserve"> stebėdami Baltijos investuotojai</w:t>
      </w:r>
      <w:r w:rsidR="00E24FE0" w:rsidRPr="00EC5D1A">
        <w:rPr>
          <w:rFonts w:ascii="Segoe UI" w:hAnsi="Segoe UI" w:cs="Segoe UI"/>
          <w:kern w:val="2"/>
          <w14:ligatures w14:val="standardContextual"/>
        </w:rPr>
        <w:t xml:space="preserve">, M. </w:t>
      </w:r>
      <w:proofErr w:type="spellStart"/>
      <w:r w:rsidR="00E24FE0" w:rsidRPr="00EC5D1A">
        <w:rPr>
          <w:rFonts w:ascii="Segoe UI" w:hAnsi="Segoe UI" w:cs="Segoe UI"/>
          <w:kern w:val="2"/>
          <w14:ligatures w14:val="standardContextual"/>
        </w:rPr>
        <w:t>Skardžiaus</w:t>
      </w:r>
      <w:proofErr w:type="spellEnd"/>
      <w:r w:rsidR="00E24FE0" w:rsidRPr="00EC5D1A">
        <w:rPr>
          <w:rFonts w:ascii="Segoe UI" w:hAnsi="Segoe UI" w:cs="Segoe UI"/>
          <w:kern w:val="2"/>
          <w14:ligatures w14:val="standardContextual"/>
        </w:rPr>
        <w:t xml:space="preserve"> teigimu,</w:t>
      </w:r>
      <w:r w:rsidR="006E3E48" w:rsidRPr="00EC5D1A">
        <w:rPr>
          <w:rFonts w:ascii="Segoe UI" w:hAnsi="Segoe UI" w:cs="Segoe UI"/>
          <w:kern w:val="2"/>
          <w14:ligatures w14:val="standardContextual"/>
        </w:rPr>
        <w:t xml:space="preserve"> neišvengiamai ieškos įmonių akcijų, kurias teigiamai veikia mažesnė palūkanų našta.</w:t>
      </w:r>
    </w:p>
    <w:p w14:paraId="70AAECA4" w14:textId="2CBE167B" w:rsidR="006F71ED" w:rsidRPr="00EC5D1A" w:rsidRDefault="00E24FE0" w:rsidP="003E4216">
      <w:pPr>
        <w:jc w:val="both"/>
        <w:rPr>
          <w:rFonts w:ascii="Segoe UI" w:hAnsi="Segoe UI" w:cs="Segoe UI"/>
          <w:kern w:val="2"/>
          <w14:ligatures w14:val="standardContextual"/>
        </w:rPr>
      </w:pPr>
      <w:r w:rsidRPr="00EC5D1A">
        <w:rPr>
          <w:rFonts w:ascii="Segoe UI" w:hAnsi="Segoe UI" w:cs="Segoe UI"/>
          <w:kern w:val="2"/>
          <w14:ligatures w14:val="standardContextual"/>
        </w:rPr>
        <w:t>„</w:t>
      </w:r>
      <w:r w:rsidR="006E3E48" w:rsidRPr="00EC5D1A">
        <w:rPr>
          <w:rFonts w:ascii="Segoe UI" w:hAnsi="Segoe UI" w:cs="Segoe UI"/>
          <w:kern w:val="2"/>
          <w14:ligatures w14:val="standardContextual"/>
        </w:rPr>
        <w:t xml:space="preserve">Jei dar pridėsime ir galimai kiek geresnes prognozes bendrajai ekonomikai, iš naujo </w:t>
      </w:r>
      <w:r w:rsidR="00075732" w:rsidRPr="00EC5D1A">
        <w:rPr>
          <w:rFonts w:ascii="Segoe UI" w:hAnsi="Segoe UI" w:cs="Segoe UI"/>
          <w:kern w:val="2"/>
          <w14:ligatures w14:val="standardContextual"/>
        </w:rPr>
        <w:t>gali sužydėti meilė nuo vartojimo tendencijų priklausomų įmonių akcijoms</w:t>
      </w:r>
      <w:r w:rsidR="00CC393F" w:rsidRPr="00EC5D1A">
        <w:rPr>
          <w:rFonts w:ascii="Segoe UI" w:hAnsi="Segoe UI" w:cs="Segoe UI"/>
          <w:kern w:val="2"/>
          <w14:ligatures w14:val="standardContextual"/>
        </w:rPr>
        <w:t>. Vienas</w:t>
      </w:r>
      <w:r w:rsidR="00403456" w:rsidRPr="00EC5D1A">
        <w:rPr>
          <w:rFonts w:ascii="Segoe UI" w:hAnsi="Segoe UI" w:cs="Segoe UI"/>
          <w:kern w:val="2"/>
          <w14:ligatures w14:val="standardContextual"/>
        </w:rPr>
        <w:t xml:space="preserve"> iš</w:t>
      </w:r>
      <w:r w:rsidR="00CC393F" w:rsidRPr="00EC5D1A">
        <w:rPr>
          <w:rFonts w:ascii="Segoe UI" w:hAnsi="Segoe UI" w:cs="Segoe UI"/>
          <w:kern w:val="2"/>
          <w14:ligatures w14:val="standardContextual"/>
        </w:rPr>
        <w:t xml:space="preserve"> tokių pavyzdžių</w:t>
      </w:r>
      <w:r w:rsidRPr="00EC5D1A">
        <w:rPr>
          <w:rFonts w:ascii="Segoe UI" w:hAnsi="Segoe UI" w:cs="Segoe UI"/>
          <w:kern w:val="2"/>
          <w14:ligatures w14:val="standardContextual"/>
        </w:rPr>
        <w:t xml:space="preserve"> – </w:t>
      </w:r>
      <w:r w:rsidR="00075732" w:rsidRPr="00EC5D1A">
        <w:rPr>
          <w:rFonts w:ascii="Segoe UI" w:hAnsi="Segoe UI" w:cs="Segoe UI"/>
          <w:kern w:val="2"/>
          <w14:ligatures w14:val="standardContextual"/>
        </w:rPr>
        <w:t>šiemet populiariausiųjų sąraše išsilaik</w:t>
      </w:r>
      <w:r w:rsidR="00403456" w:rsidRPr="00EC5D1A">
        <w:rPr>
          <w:rFonts w:ascii="Segoe UI" w:hAnsi="Segoe UI" w:cs="Segoe UI"/>
          <w:kern w:val="2"/>
          <w14:ligatures w14:val="standardContextual"/>
        </w:rPr>
        <w:t>iusi</w:t>
      </w:r>
      <w:r w:rsidR="00075732" w:rsidRPr="00EC5D1A">
        <w:rPr>
          <w:rFonts w:ascii="Segoe UI" w:hAnsi="Segoe UI" w:cs="Segoe UI"/>
          <w:kern w:val="2"/>
          <w14:ligatures w14:val="standardContextual"/>
        </w:rPr>
        <w:t xml:space="preserve"> </w:t>
      </w:r>
      <w:r w:rsidR="00C720EA" w:rsidRPr="00EC5D1A">
        <w:rPr>
          <w:rFonts w:ascii="Segoe UI" w:hAnsi="Segoe UI" w:cs="Segoe UI"/>
          <w:kern w:val="2"/>
          <w14:ligatures w14:val="standardContextual"/>
        </w:rPr>
        <w:t>„</w:t>
      </w:r>
      <w:r w:rsidR="00075732" w:rsidRPr="00EC5D1A">
        <w:rPr>
          <w:rFonts w:ascii="Segoe UI" w:hAnsi="Segoe UI" w:cs="Segoe UI"/>
          <w:kern w:val="2"/>
          <w14:ligatures w14:val="standardContextual"/>
        </w:rPr>
        <w:t>Volkswagen</w:t>
      </w:r>
      <w:r w:rsidR="00C720EA" w:rsidRPr="00EC5D1A">
        <w:rPr>
          <w:rFonts w:ascii="Segoe UI" w:hAnsi="Segoe UI" w:cs="Segoe UI"/>
          <w:kern w:val="2"/>
          <w14:ligatures w14:val="standardContextual"/>
        </w:rPr>
        <w:t>“</w:t>
      </w:r>
      <w:r w:rsidR="00403456" w:rsidRPr="00EC5D1A">
        <w:rPr>
          <w:rFonts w:ascii="Segoe UI" w:hAnsi="Segoe UI" w:cs="Segoe UI"/>
          <w:kern w:val="2"/>
          <w14:ligatures w14:val="standardContextual"/>
        </w:rPr>
        <w:t xml:space="preserve"> įmonė</w:t>
      </w:r>
      <w:r w:rsidR="00075732" w:rsidRPr="00EC5D1A">
        <w:rPr>
          <w:rFonts w:ascii="Segoe UI" w:hAnsi="Segoe UI" w:cs="Segoe UI"/>
          <w:kern w:val="2"/>
          <w14:ligatures w14:val="standardContextual"/>
        </w:rPr>
        <w:t>, kuri</w:t>
      </w:r>
      <w:r w:rsidRPr="00EC5D1A">
        <w:rPr>
          <w:rFonts w:ascii="Segoe UI" w:hAnsi="Segoe UI" w:cs="Segoe UI"/>
          <w:kern w:val="2"/>
          <w14:ligatures w14:val="standardContextual"/>
        </w:rPr>
        <w:t>,</w:t>
      </w:r>
      <w:r w:rsidR="00075732" w:rsidRPr="00EC5D1A">
        <w:rPr>
          <w:rFonts w:ascii="Segoe UI" w:hAnsi="Segoe UI" w:cs="Segoe UI"/>
          <w:kern w:val="2"/>
          <w14:ligatures w14:val="standardContextual"/>
        </w:rPr>
        <w:t xml:space="preserve"> reikšmingai augant pardavimams</w:t>
      </w:r>
      <w:r w:rsidRPr="00EC5D1A">
        <w:rPr>
          <w:rFonts w:ascii="Segoe UI" w:hAnsi="Segoe UI" w:cs="Segoe UI"/>
          <w:kern w:val="2"/>
          <w14:ligatures w14:val="standardContextual"/>
        </w:rPr>
        <w:t>,</w:t>
      </w:r>
      <w:r w:rsidR="00075732" w:rsidRPr="00EC5D1A">
        <w:rPr>
          <w:rFonts w:ascii="Segoe UI" w:hAnsi="Segoe UI" w:cs="Segoe UI"/>
          <w:kern w:val="2"/>
          <w14:ligatures w14:val="standardContextual"/>
        </w:rPr>
        <w:t xml:space="preserve"> investuotojus lepintų ne tik aukštu dividendiniu pajamingumu, bet ir akcijų kainos prieaugiu</w:t>
      </w:r>
      <w:r w:rsidR="00C720EA" w:rsidRPr="00EC5D1A">
        <w:rPr>
          <w:rFonts w:ascii="Segoe UI" w:hAnsi="Segoe UI" w:cs="Segoe UI"/>
          <w:kern w:val="2"/>
          <w14:ligatures w14:val="standardContextual"/>
        </w:rPr>
        <w:t xml:space="preserve">“, </w:t>
      </w:r>
      <w:r w:rsidRPr="00EC5D1A">
        <w:rPr>
          <w:rFonts w:ascii="Segoe UI" w:hAnsi="Segoe UI" w:cs="Segoe UI"/>
          <w:kern w:val="2"/>
          <w14:ligatures w14:val="standardContextual"/>
        </w:rPr>
        <w:t>–</w:t>
      </w:r>
      <w:r w:rsidR="00C720EA" w:rsidRPr="00EC5D1A">
        <w:rPr>
          <w:rFonts w:ascii="Segoe UI" w:hAnsi="Segoe UI" w:cs="Segoe UI"/>
          <w:kern w:val="2"/>
          <w14:ligatures w14:val="standardContextual"/>
        </w:rPr>
        <w:t xml:space="preserve"> galimus</w:t>
      </w:r>
      <w:r w:rsidRPr="00EC5D1A">
        <w:rPr>
          <w:rFonts w:ascii="Segoe UI" w:hAnsi="Segoe UI" w:cs="Segoe UI"/>
          <w:kern w:val="2"/>
          <w14:ligatures w14:val="standardContextual"/>
        </w:rPr>
        <w:t xml:space="preserve"> ateities</w:t>
      </w:r>
      <w:r w:rsidR="00C720EA" w:rsidRPr="00EC5D1A">
        <w:rPr>
          <w:rFonts w:ascii="Segoe UI" w:hAnsi="Segoe UI" w:cs="Segoe UI"/>
          <w:kern w:val="2"/>
          <w14:ligatures w14:val="standardContextual"/>
        </w:rPr>
        <w:t xml:space="preserve"> scenarijus vertina „</w:t>
      </w:r>
      <w:proofErr w:type="spellStart"/>
      <w:r w:rsidR="00C720EA" w:rsidRPr="00EC5D1A">
        <w:rPr>
          <w:rFonts w:ascii="Segoe UI" w:hAnsi="Segoe UI" w:cs="Segoe UI"/>
          <w:kern w:val="2"/>
          <w14:ligatures w14:val="standardContextual"/>
        </w:rPr>
        <w:t>Luminor</w:t>
      </w:r>
      <w:proofErr w:type="spellEnd"/>
      <w:r w:rsidR="00C720EA" w:rsidRPr="00EC5D1A">
        <w:rPr>
          <w:rFonts w:ascii="Segoe UI" w:hAnsi="Segoe UI" w:cs="Segoe UI"/>
          <w:kern w:val="2"/>
          <w14:ligatures w14:val="standardContextual"/>
        </w:rPr>
        <w:t>“ banko vyresnysis portfelio valdytojas.</w:t>
      </w:r>
    </w:p>
    <w:p w14:paraId="786C99B9" w14:textId="77777777" w:rsidR="00E24FE0" w:rsidRPr="00E24FE0" w:rsidRDefault="00E24FE0" w:rsidP="003E4216">
      <w:pPr>
        <w:jc w:val="both"/>
        <w:rPr>
          <w:rFonts w:ascii="Segoe UI" w:hAnsi="Segoe UI" w:cs="Segoe UI"/>
          <w:kern w:val="2"/>
          <w14:ligatures w14:val="standardContextual"/>
        </w:rPr>
      </w:pPr>
    </w:p>
    <w:p w14:paraId="5BFF6AEB" w14:textId="116BD3D9" w:rsidR="003E4216" w:rsidRPr="003E4216" w:rsidRDefault="003E4216" w:rsidP="003E4216">
      <w:pPr>
        <w:jc w:val="both"/>
        <w:rPr>
          <w:rFonts w:ascii="Segoe UI" w:hAnsi="Segoe UI" w:cs="Segoe UI"/>
          <w:kern w:val="2"/>
          <w14:ligatures w14:val="standardContextual"/>
        </w:rPr>
      </w:pPr>
      <w:r w:rsidRPr="003E4216">
        <w:rPr>
          <w:rFonts w:ascii="Segoe UI" w:hAnsi="Segoe UI" w:cs="Segoe UI"/>
          <w:b/>
          <w:bCs/>
          <w:color w:val="000000"/>
          <w:kern w:val="2"/>
          <w:sz w:val="20"/>
          <w:szCs w:val="20"/>
          <w14:ligatures w14:val="standardContextual"/>
        </w:rPr>
        <w:t>Apie „</w:t>
      </w:r>
      <w:proofErr w:type="spellStart"/>
      <w:r w:rsidRPr="003E4216">
        <w:rPr>
          <w:rFonts w:ascii="Segoe UI" w:hAnsi="Segoe UI" w:cs="Segoe UI"/>
          <w:b/>
          <w:bCs/>
          <w:color w:val="000000"/>
          <w:kern w:val="2"/>
          <w14:ligatures w14:val="standardContextual"/>
        </w:rPr>
        <w:t>Luminor</w:t>
      </w:r>
      <w:proofErr w:type="spellEnd"/>
      <w:r w:rsidRPr="003E4216">
        <w:rPr>
          <w:rFonts w:ascii="Segoe UI" w:hAnsi="Segoe UI" w:cs="Segoe UI"/>
          <w:b/>
          <w:bCs/>
          <w:color w:val="000000"/>
          <w:kern w:val="2"/>
          <w:sz w:val="20"/>
          <w:szCs w:val="20"/>
          <w14:ligatures w14:val="standardContextual"/>
        </w:rPr>
        <w:t>“:</w:t>
      </w:r>
      <w:r w:rsidRPr="003E4216">
        <w:rPr>
          <w:rFonts w:ascii="Segoe UI" w:hAnsi="Segoe UI" w:cs="Segoe UI"/>
          <w:color w:val="000000"/>
          <w:kern w:val="2"/>
          <w:sz w:val="20"/>
          <w:szCs w:val="20"/>
          <w14:ligatures w14:val="standardContextual"/>
        </w:rPr>
        <w:t> </w:t>
      </w:r>
    </w:p>
    <w:p w14:paraId="70B595D4" w14:textId="77777777" w:rsidR="003E4216" w:rsidRPr="003E4216" w:rsidRDefault="003E4216" w:rsidP="003E4216">
      <w:pPr>
        <w:rPr>
          <w:rFonts w:ascii="Segoe UI" w:hAnsi="Segoe UI" w:cs="Segoe UI"/>
          <w:kern w:val="2"/>
          <w:sz w:val="20"/>
          <w:szCs w:val="20"/>
          <w14:ligatures w14:val="standardContextual"/>
        </w:rPr>
      </w:pPr>
      <w:r w:rsidRPr="003E4216">
        <w:rPr>
          <w:rFonts w:ascii="Segoe UI" w:hAnsi="Segoe UI" w:cs="Segoe UI"/>
          <w:kern w:val="2"/>
          <w:sz w:val="20"/>
          <w:szCs w:val="20"/>
          <w14:ligatures w14:val="standardContextual"/>
        </w:rPr>
        <w:t xml:space="preserve">„Luminor“ yra pirmaujantis nepriklausomas bankas Baltijos šalyse ir trečias pagal dydį finansinių paslaugų tiekėjas regione. Mes aptarnaujame asmenų, šeimų ir verslo finansinius poreikius. Kaip ir mūsų namų rinkos – Estija, Latvija ir Lietuva – mes esame jauni, dinamiški ir žvelgiantys į ateitį. </w:t>
      </w:r>
    </w:p>
    <w:p w14:paraId="4F3F1E52" w14:textId="0A3C1BE0" w:rsidR="009526F4" w:rsidRPr="003E4216" w:rsidRDefault="003E4216" w:rsidP="003E4216">
      <w:pPr>
        <w:rPr>
          <w:rFonts w:ascii="Segoe UI" w:hAnsi="Segoe UI" w:cs="Segoe UI"/>
          <w:color w:val="0000FF"/>
          <w:kern w:val="2"/>
          <w:sz w:val="20"/>
          <w:szCs w:val="20"/>
          <w:u w:val="single"/>
          <w14:ligatures w14:val="standardContextual"/>
        </w:rPr>
      </w:pPr>
      <w:r w:rsidRPr="003E4216">
        <w:rPr>
          <w:rFonts w:ascii="Segoe UI" w:hAnsi="Segoe UI" w:cs="Segoe UI"/>
          <w:b/>
          <w:bCs/>
          <w:color w:val="000000"/>
          <w:kern w:val="2"/>
          <w:sz w:val="20"/>
          <w:szCs w:val="20"/>
          <w14:ligatures w14:val="standardContextual"/>
        </w:rPr>
        <w:t>Daugiau informacijos:</w:t>
      </w:r>
      <w:r w:rsidRPr="003E4216">
        <w:rPr>
          <w:rFonts w:ascii="Segoe UI" w:hAnsi="Segoe UI" w:cs="Segoe UI"/>
          <w:b/>
          <w:bCs/>
          <w:color w:val="000000"/>
          <w:kern w:val="2"/>
          <w:sz w:val="20"/>
          <w:szCs w:val="20"/>
          <w14:ligatures w14:val="standardContextual"/>
        </w:rPr>
        <w:br/>
      </w:r>
      <w:r w:rsidRPr="003E4216">
        <w:rPr>
          <w:rFonts w:ascii="Segoe UI" w:hAnsi="Segoe UI" w:cs="Segoe UI"/>
          <w:color w:val="000000"/>
          <w:kern w:val="2"/>
          <w:sz w:val="20"/>
          <w:szCs w:val="20"/>
          <w14:ligatures w14:val="standardContextual"/>
        </w:rPr>
        <w:t>Agnė Mažeikytė-</w:t>
      </w:r>
      <w:proofErr w:type="spellStart"/>
      <w:r w:rsidRPr="003E4216">
        <w:rPr>
          <w:rFonts w:ascii="Segoe UI" w:hAnsi="Segoe UI" w:cs="Segoe UI"/>
          <w:color w:val="000000"/>
          <w:kern w:val="2"/>
          <w:sz w:val="20"/>
          <w:szCs w:val="20"/>
          <w14:ligatures w14:val="standardContextual"/>
        </w:rPr>
        <w:t>Šmeliova</w:t>
      </w:r>
      <w:proofErr w:type="spellEnd"/>
      <w:r w:rsidRPr="003E4216">
        <w:rPr>
          <w:rFonts w:ascii="Segoe UI" w:hAnsi="Segoe UI" w:cs="Segoe UI"/>
          <w:color w:val="000000"/>
          <w:kern w:val="2"/>
          <w:sz w:val="20"/>
          <w:szCs w:val="20"/>
          <w14:ligatures w14:val="standardContextual"/>
        </w:rPr>
        <w:br/>
        <w:t>„</w:t>
      </w:r>
      <w:proofErr w:type="spellStart"/>
      <w:r w:rsidRPr="003E4216">
        <w:rPr>
          <w:rFonts w:ascii="Segoe UI" w:hAnsi="Segoe UI" w:cs="Segoe UI"/>
          <w:color w:val="000000"/>
          <w:kern w:val="2"/>
          <w:sz w:val="20"/>
          <w:szCs w:val="20"/>
          <w14:ligatures w14:val="standardContextual"/>
        </w:rPr>
        <w:t>Luminor</w:t>
      </w:r>
      <w:proofErr w:type="spellEnd"/>
      <w:r w:rsidRPr="003E4216">
        <w:rPr>
          <w:rFonts w:ascii="Segoe UI" w:hAnsi="Segoe UI" w:cs="Segoe UI"/>
          <w:color w:val="000000"/>
          <w:kern w:val="2"/>
          <w:sz w:val="20"/>
          <w:szCs w:val="20"/>
          <w14:ligatures w14:val="standardContextual"/>
        </w:rPr>
        <w:t>“ komunikacijos projektų vadovė</w:t>
      </w:r>
      <w:r w:rsidRPr="003E4216">
        <w:rPr>
          <w:rFonts w:ascii="Segoe UI" w:hAnsi="Segoe UI" w:cs="Segoe UI"/>
          <w:color w:val="000000"/>
          <w:kern w:val="2"/>
          <w:sz w:val="20"/>
          <w:szCs w:val="20"/>
          <w14:ligatures w14:val="standardContextual"/>
        </w:rPr>
        <w:br/>
        <w:t>Tel.: +370 673 46337</w:t>
      </w:r>
      <w:r w:rsidRPr="003E4216">
        <w:rPr>
          <w:rFonts w:ascii="Segoe UI" w:hAnsi="Segoe UI" w:cs="Segoe UI"/>
          <w:color w:val="000000"/>
          <w:kern w:val="2"/>
          <w:sz w:val="20"/>
          <w:szCs w:val="20"/>
          <w14:ligatures w14:val="standardContextual"/>
        </w:rPr>
        <w:br/>
        <w:t xml:space="preserve">el. p.: </w:t>
      </w:r>
      <w:hyperlink r:id="rId11" w:history="1">
        <w:r w:rsidRPr="003E4216">
          <w:rPr>
            <w:rFonts w:ascii="Segoe UI" w:hAnsi="Segoe UI" w:cs="Segoe UI"/>
            <w:color w:val="0000FF"/>
            <w:kern w:val="2"/>
            <w:sz w:val="20"/>
            <w:szCs w:val="20"/>
            <w:u w:val="single"/>
            <w14:ligatures w14:val="standardContextual"/>
          </w:rPr>
          <w:t>agne.mazeikyte-smeliova@luminorgroup.com</w:t>
        </w:r>
      </w:hyperlink>
    </w:p>
    <w:sectPr w:rsidR="009526F4" w:rsidRPr="003E4216" w:rsidSect="004C3185">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48946" w14:textId="77777777" w:rsidR="002B291F" w:rsidRDefault="002B291F" w:rsidP="00625F4E">
      <w:pPr>
        <w:spacing w:after="0" w:line="240" w:lineRule="auto"/>
      </w:pPr>
      <w:r>
        <w:separator/>
      </w:r>
    </w:p>
  </w:endnote>
  <w:endnote w:type="continuationSeparator" w:id="0">
    <w:p w14:paraId="1296E1BB" w14:textId="77777777" w:rsidR="002B291F" w:rsidRDefault="002B291F" w:rsidP="00625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2E192" w14:textId="77777777" w:rsidR="002B291F" w:rsidRDefault="002B291F" w:rsidP="00625F4E">
      <w:pPr>
        <w:spacing w:after="0" w:line="240" w:lineRule="auto"/>
      </w:pPr>
      <w:r>
        <w:separator/>
      </w:r>
    </w:p>
  </w:footnote>
  <w:footnote w:type="continuationSeparator" w:id="0">
    <w:p w14:paraId="03D6C141" w14:textId="77777777" w:rsidR="002B291F" w:rsidRDefault="002B291F" w:rsidP="00625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B2F5B" w14:textId="776EA6BF" w:rsidR="00625F4E" w:rsidRDefault="00B44DAB">
    <w:pPr>
      <w:pStyle w:val="Antrats"/>
    </w:pPr>
    <w:r>
      <w:rPr>
        <w:noProof/>
      </w:rPr>
      <w:drawing>
        <wp:anchor distT="0" distB="0" distL="114300" distR="114300" simplePos="0" relativeHeight="251657728" behindDoc="0" locked="0" layoutInCell="1" allowOverlap="1" wp14:anchorId="38C1785C" wp14:editId="22822FC0">
          <wp:simplePos x="0" y="0"/>
          <wp:positionH relativeFrom="margin">
            <wp:posOffset>-215900</wp:posOffset>
          </wp:positionH>
          <wp:positionV relativeFrom="paragraph">
            <wp:posOffset>-127000</wp:posOffset>
          </wp:positionV>
          <wp:extent cx="1857375" cy="542925"/>
          <wp:effectExtent l="0" t="0" r="0" b="0"/>
          <wp:wrapSquare wrapText="bothSides"/>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7375" cy="542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1B5F"/>
    <w:multiLevelType w:val="hybridMultilevel"/>
    <w:tmpl w:val="EC620A2E"/>
    <w:lvl w:ilvl="0" w:tplc="98CC716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39B5C60"/>
    <w:multiLevelType w:val="hybridMultilevel"/>
    <w:tmpl w:val="03400E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945726"/>
    <w:multiLevelType w:val="multilevel"/>
    <w:tmpl w:val="19705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AF56311"/>
    <w:multiLevelType w:val="hybridMultilevel"/>
    <w:tmpl w:val="BF72172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5C502AF3"/>
    <w:multiLevelType w:val="hybridMultilevel"/>
    <w:tmpl w:val="DC762896"/>
    <w:lvl w:ilvl="0" w:tplc="04270001">
      <w:start w:val="1"/>
      <w:numFmt w:val="bullet"/>
      <w:lvlText w:val=""/>
      <w:lvlJc w:val="left"/>
      <w:pPr>
        <w:ind w:left="643" w:hanging="360"/>
      </w:pPr>
      <w:rPr>
        <w:rFonts w:ascii="Symbol" w:hAnsi="Symbol" w:hint="default"/>
      </w:rPr>
    </w:lvl>
    <w:lvl w:ilvl="1" w:tplc="04270003" w:tentative="1">
      <w:start w:val="1"/>
      <w:numFmt w:val="bullet"/>
      <w:lvlText w:val="o"/>
      <w:lvlJc w:val="left"/>
      <w:pPr>
        <w:ind w:left="1363" w:hanging="360"/>
      </w:pPr>
      <w:rPr>
        <w:rFonts w:ascii="Courier New" w:hAnsi="Courier New" w:cs="Courier New" w:hint="default"/>
      </w:rPr>
    </w:lvl>
    <w:lvl w:ilvl="2" w:tplc="04270005" w:tentative="1">
      <w:start w:val="1"/>
      <w:numFmt w:val="bullet"/>
      <w:lvlText w:val=""/>
      <w:lvlJc w:val="left"/>
      <w:pPr>
        <w:ind w:left="2083" w:hanging="360"/>
      </w:pPr>
      <w:rPr>
        <w:rFonts w:ascii="Wingdings" w:hAnsi="Wingdings" w:hint="default"/>
      </w:rPr>
    </w:lvl>
    <w:lvl w:ilvl="3" w:tplc="04270001" w:tentative="1">
      <w:start w:val="1"/>
      <w:numFmt w:val="bullet"/>
      <w:lvlText w:val=""/>
      <w:lvlJc w:val="left"/>
      <w:pPr>
        <w:ind w:left="2803" w:hanging="360"/>
      </w:pPr>
      <w:rPr>
        <w:rFonts w:ascii="Symbol" w:hAnsi="Symbol" w:hint="default"/>
      </w:rPr>
    </w:lvl>
    <w:lvl w:ilvl="4" w:tplc="04270003" w:tentative="1">
      <w:start w:val="1"/>
      <w:numFmt w:val="bullet"/>
      <w:lvlText w:val="o"/>
      <w:lvlJc w:val="left"/>
      <w:pPr>
        <w:ind w:left="3523" w:hanging="360"/>
      </w:pPr>
      <w:rPr>
        <w:rFonts w:ascii="Courier New" w:hAnsi="Courier New" w:cs="Courier New" w:hint="default"/>
      </w:rPr>
    </w:lvl>
    <w:lvl w:ilvl="5" w:tplc="04270005" w:tentative="1">
      <w:start w:val="1"/>
      <w:numFmt w:val="bullet"/>
      <w:lvlText w:val=""/>
      <w:lvlJc w:val="left"/>
      <w:pPr>
        <w:ind w:left="4243" w:hanging="360"/>
      </w:pPr>
      <w:rPr>
        <w:rFonts w:ascii="Wingdings" w:hAnsi="Wingdings" w:hint="default"/>
      </w:rPr>
    </w:lvl>
    <w:lvl w:ilvl="6" w:tplc="04270001" w:tentative="1">
      <w:start w:val="1"/>
      <w:numFmt w:val="bullet"/>
      <w:lvlText w:val=""/>
      <w:lvlJc w:val="left"/>
      <w:pPr>
        <w:ind w:left="4963" w:hanging="360"/>
      </w:pPr>
      <w:rPr>
        <w:rFonts w:ascii="Symbol" w:hAnsi="Symbol" w:hint="default"/>
      </w:rPr>
    </w:lvl>
    <w:lvl w:ilvl="7" w:tplc="04270003" w:tentative="1">
      <w:start w:val="1"/>
      <w:numFmt w:val="bullet"/>
      <w:lvlText w:val="o"/>
      <w:lvlJc w:val="left"/>
      <w:pPr>
        <w:ind w:left="5683" w:hanging="360"/>
      </w:pPr>
      <w:rPr>
        <w:rFonts w:ascii="Courier New" w:hAnsi="Courier New" w:cs="Courier New" w:hint="default"/>
      </w:rPr>
    </w:lvl>
    <w:lvl w:ilvl="8" w:tplc="04270005" w:tentative="1">
      <w:start w:val="1"/>
      <w:numFmt w:val="bullet"/>
      <w:lvlText w:val=""/>
      <w:lvlJc w:val="left"/>
      <w:pPr>
        <w:ind w:left="6403" w:hanging="360"/>
      </w:pPr>
      <w:rPr>
        <w:rFonts w:ascii="Wingdings" w:hAnsi="Wingdings" w:hint="default"/>
      </w:rPr>
    </w:lvl>
  </w:abstractNum>
  <w:abstractNum w:abstractNumId="5" w15:restartNumberingAfterBreak="0">
    <w:nsid w:val="7B8D2689"/>
    <w:multiLevelType w:val="hybridMultilevel"/>
    <w:tmpl w:val="9342ADA4"/>
    <w:lvl w:ilvl="0" w:tplc="04270001">
      <w:start w:val="1"/>
      <w:numFmt w:val="bullet"/>
      <w:lvlText w:val=""/>
      <w:lvlJc w:val="left"/>
      <w:pPr>
        <w:ind w:left="720" w:hanging="360"/>
      </w:pPr>
      <w:rPr>
        <w:rFonts w:ascii="Symbol" w:hAnsi="Symbol" w:hint="default"/>
        <w:b/>
        <w:b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282542488">
    <w:abstractNumId w:val="4"/>
  </w:num>
  <w:num w:numId="2" w16cid:durableId="837428315">
    <w:abstractNumId w:val="5"/>
  </w:num>
  <w:num w:numId="3" w16cid:durableId="1706099765">
    <w:abstractNumId w:val="5"/>
  </w:num>
  <w:num w:numId="4" w16cid:durableId="56754715">
    <w:abstractNumId w:val="3"/>
  </w:num>
  <w:num w:numId="5" w16cid:durableId="84691034">
    <w:abstractNumId w:val="0"/>
  </w:num>
  <w:num w:numId="6" w16cid:durableId="1648627823">
    <w:abstractNumId w:val="2"/>
  </w:num>
  <w:num w:numId="7" w16cid:durableId="4493186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E25"/>
    <w:rsid w:val="000031E5"/>
    <w:rsid w:val="00013258"/>
    <w:rsid w:val="000147C4"/>
    <w:rsid w:val="00020201"/>
    <w:rsid w:val="000230E6"/>
    <w:rsid w:val="000273C4"/>
    <w:rsid w:val="00031DBB"/>
    <w:rsid w:val="00033AD0"/>
    <w:rsid w:val="0003647A"/>
    <w:rsid w:val="00041976"/>
    <w:rsid w:val="00042576"/>
    <w:rsid w:val="000425AF"/>
    <w:rsid w:val="00045AC3"/>
    <w:rsid w:val="000547CF"/>
    <w:rsid w:val="000605A0"/>
    <w:rsid w:val="0006087B"/>
    <w:rsid w:val="000611D2"/>
    <w:rsid w:val="00062246"/>
    <w:rsid w:val="000667CB"/>
    <w:rsid w:val="00075732"/>
    <w:rsid w:val="00075D96"/>
    <w:rsid w:val="00082F68"/>
    <w:rsid w:val="0009081F"/>
    <w:rsid w:val="000935AA"/>
    <w:rsid w:val="00093B10"/>
    <w:rsid w:val="000945A4"/>
    <w:rsid w:val="0009687B"/>
    <w:rsid w:val="00096D93"/>
    <w:rsid w:val="000A1C97"/>
    <w:rsid w:val="000A29C6"/>
    <w:rsid w:val="000A63DB"/>
    <w:rsid w:val="000B6C76"/>
    <w:rsid w:val="000C7F20"/>
    <w:rsid w:val="000D1EFD"/>
    <w:rsid w:val="000D5930"/>
    <w:rsid w:val="000E79B2"/>
    <w:rsid w:val="000F5424"/>
    <w:rsid w:val="00100D02"/>
    <w:rsid w:val="001014DE"/>
    <w:rsid w:val="00106072"/>
    <w:rsid w:val="00106C12"/>
    <w:rsid w:val="0011233A"/>
    <w:rsid w:val="001276B6"/>
    <w:rsid w:val="00127A55"/>
    <w:rsid w:val="0014391A"/>
    <w:rsid w:val="00145119"/>
    <w:rsid w:val="00156665"/>
    <w:rsid w:val="00157B10"/>
    <w:rsid w:val="001677D5"/>
    <w:rsid w:val="00172967"/>
    <w:rsid w:val="00176171"/>
    <w:rsid w:val="00183B3E"/>
    <w:rsid w:val="001877EB"/>
    <w:rsid w:val="001931AC"/>
    <w:rsid w:val="00194BC6"/>
    <w:rsid w:val="001A1265"/>
    <w:rsid w:val="001A3598"/>
    <w:rsid w:val="001A5B62"/>
    <w:rsid w:val="001A7E49"/>
    <w:rsid w:val="001C5C2D"/>
    <w:rsid w:val="001D07AD"/>
    <w:rsid w:val="001E3BFB"/>
    <w:rsid w:val="001E3CDA"/>
    <w:rsid w:val="001F032C"/>
    <w:rsid w:val="001F4F7B"/>
    <w:rsid w:val="001F69EB"/>
    <w:rsid w:val="00200E80"/>
    <w:rsid w:val="002115DE"/>
    <w:rsid w:val="00214C5A"/>
    <w:rsid w:val="0023190C"/>
    <w:rsid w:val="00234929"/>
    <w:rsid w:val="0023753E"/>
    <w:rsid w:val="00240C34"/>
    <w:rsid w:val="002438F8"/>
    <w:rsid w:val="002475A3"/>
    <w:rsid w:val="00250E0E"/>
    <w:rsid w:val="0025251B"/>
    <w:rsid w:val="002525D7"/>
    <w:rsid w:val="00253BC7"/>
    <w:rsid w:val="00255F6B"/>
    <w:rsid w:val="00261578"/>
    <w:rsid w:val="00262E77"/>
    <w:rsid w:val="00266EC1"/>
    <w:rsid w:val="00277929"/>
    <w:rsid w:val="002803C1"/>
    <w:rsid w:val="0028484D"/>
    <w:rsid w:val="002A3CC8"/>
    <w:rsid w:val="002A5719"/>
    <w:rsid w:val="002B214A"/>
    <w:rsid w:val="002B291F"/>
    <w:rsid w:val="002C64EF"/>
    <w:rsid w:val="002D1466"/>
    <w:rsid w:val="002D2CDF"/>
    <w:rsid w:val="002D4EE5"/>
    <w:rsid w:val="002E5ABB"/>
    <w:rsid w:val="002E7E25"/>
    <w:rsid w:val="00301ABB"/>
    <w:rsid w:val="00313F71"/>
    <w:rsid w:val="00316965"/>
    <w:rsid w:val="0032019D"/>
    <w:rsid w:val="00327FFD"/>
    <w:rsid w:val="00332F4A"/>
    <w:rsid w:val="00343CAB"/>
    <w:rsid w:val="0035369F"/>
    <w:rsid w:val="003544C5"/>
    <w:rsid w:val="00355D18"/>
    <w:rsid w:val="00362739"/>
    <w:rsid w:val="003628C0"/>
    <w:rsid w:val="0037729B"/>
    <w:rsid w:val="00384BE7"/>
    <w:rsid w:val="00386A1E"/>
    <w:rsid w:val="003A2A5F"/>
    <w:rsid w:val="003A5F68"/>
    <w:rsid w:val="003B1866"/>
    <w:rsid w:val="003C3058"/>
    <w:rsid w:val="003C30B2"/>
    <w:rsid w:val="003D1098"/>
    <w:rsid w:val="003E0464"/>
    <w:rsid w:val="003E169D"/>
    <w:rsid w:val="003E38B7"/>
    <w:rsid w:val="003E4216"/>
    <w:rsid w:val="003F4453"/>
    <w:rsid w:val="00402BB9"/>
    <w:rsid w:val="00403456"/>
    <w:rsid w:val="004042A7"/>
    <w:rsid w:val="00407169"/>
    <w:rsid w:val="00407C9A"/>
    <w:rsid w:val="00410BEF"/>
    <w:rsid w:val="0041160A"/>
    <w:rsid w:val="0041357E"/>
    <w:rsid w:val="00424BFB"/>
    <w:rsid w:val="00425367"/>
    <w:rsid w:val="00427B38"/>
    <w:rsid w:val="00430194"/>
    <w:rsid w:val="00433D4C"/>
    <w:rsid w:val="004349A4"/>
    <w:rsid w:val="00441080"/>
    <w:rsid w:val="004459FE"/>
    <w:rsid w:val="00445E72"/>
    <w:rsid w:val="004468A7"/>
    <w:rsid w:val="00451D40"/>
    <w:rsid w:val="0045335D"/>
    <w:rsid w:val="00462163"/>
    <w:rsid w:val="004642E2"/>
    <w:rsid w:val="00471BA5"/>
    <w:rsid w:val="00492761"/>
    <w:rsid w:val="004B2E85"/>
    <w:rsid w:val="004C3185"/>
    <w:rsid w:val="004D268B"/>
    <w:rsid w:val="004E0952"/>
    <w:rsid w:val="004E34B7"/>
    <w:rsid w:val="004E525C"/>
    <w:rsid w:val="004F0BFF"/>
    <w:rsid w:val="004F16D9"/>
    <w:rsid w:val="004F5FA6"/>
    <w:rsid w:val="00502221"/>
    <w:rsid w:val="005036FC"/>
    <w:rsid w:val="00510F80"/>
    <w:rsid w:val="005228F5"/>
    <w:rsid w:val="005237C5"/>
    <w:rsid w:val="005240E3"/>
    <w:rsid w:val="005253D6"/>
    <w:rsid w:val="00536F4F"/>
    <w:rsid w:val="00542825"/>
    <w:rsid w:val="00553AE1"/>
    <w:rsid w:val="00562BE6"/>
    <w:rsid w:val="00564D5B"/>
    <w:rsid w:val="005719DE"/>
    <w:rsid w:val="00573F71"/>
    <w:rsid w:val="0057629A"/>
    <w:rsid w:val="00577962"/>
    <w:rsid w:val="005835AD"/>
    <w:rsid w:val="005B4942"/>
    <w:rsid w:val="005B5F4D"/>
    <w:rsid w:val="005C148D"/>
    <w:rsid w:val="005C6EC7"/>
    <w:rsid w:val="005C7705"/>
    <w:rsid w:val="005C779F"/>
    <w:rsid w:val="005C78C6"/>
    <w:rsid w:val="005D445F"/>
    <w:rsid w:val="005D6BAD"/>
    <w:rsid w:val="005D7BC6"/>
    <w:rsid w:val="005E6B95"/>
    <w:rsid w:val="005E7129"/>
    <w:rsid w:val="005F133E"/>
    <w:rsid w:val="005F59ED"/>
    <w:rsid w:val="00600A8D"/>
    <w:rsid w:val="00600C2E"/>
    <w:rsid w:val="00607A5F"/>
    <w:rsid w:val="006162C6"/>
    <w:rsid w:val="006202F8"/>
    <w:rsid w:val="006227E3"/>
    <w:rsid w:val="00622D57"/>
    <w:rsid w:val="006247A0"/>
    <w:rsid w:val="00625F4E"/>
    <w:rsid w:val="00632409"/>
    <w:rsid w:val="00642F9F"/>
    <w:rsid w:val="0064337D"/>
    <w:rsid w:val="0064465B"/>
    <w:rsid w:val="006527CE"/>
    <w:rsid w:val="00670E43"/>
    <w:rsid w:val="006714DE"/>
    <w:rsid w:val="00680589"/>
    <w:rsid w:val="00686993"/>
    <w:rsid w:val="00687F24"/>
    <w:rsid w:val="00692537"/>
    <w:rsid w:val="006A5FD3"/>
    <w:rsid w:val="006B5B99"/>
    <w:rsid w:val="006C53A3"/>
    <w:rsid w:val="006C57DE"/>
    <w:rsid w:val="006D13E5"/>
    <w:rsid w:val="006D495A"/>
    <w:rsid w:val="006D65F8"/>
    <w:rsid w:val="006E249D"/>
    <w:rsid w:val="006E2B46"/>
    <w:rsid w:val="006E3E48"/>
    <w:rsid w:val="006F11EA"/>
    <w:rsid w:val="006F3508"/>
    <w:rsid w:val="006F3B1F"/>
    <w:rsid w:val="006F4A68"/>
    <w:rsid w:val="006F71ED"/>
    <w:rsid w:val="00707F8A"/>
    <w:rsid w:val="00713B04"/>
    <w:rsid w:val="00717427"/>
    <w:rsid w:val="007202C3"/>
    <w:rsid w:val="00724C91"/>
    <w:rsid w:val="007277E7"/>
    <w:rsid w:val="007319FF"/>
    <w:rsid w:val="00733AFC"/>
    <w:rsid w:val="00736B16"/>
    <w:rsid w:val="00742247"/>
    <w:rsid w:val="007443B5"/>
    <w:rsid w:val="007509FD"/>
    <w:rsid w:val="00755704"/>
    <w:rsid w:val="00786A64"/>
    <w:rsid w:val="007877BF"/>
    <w:rsid w:val="00795028"/>
    <w:rsid w:val="007A0F4B"/>
    <w:rsid w:val="007A6748"/>
    <w:rsid w:val="007B2A5A"/>
    <w:rsid w:val="007B3C51"/>
    <w:rsid w:val="007C6FC3"/>
    <w:rsid w:val="007D09D1"/>
    <w:rsid w:val="007D488F"/>
    <w:rsid w:val="007D55C0"/>
    <w:rsid w:val="007D642C"/>
    <w:rsid w:val="007D6711"/>
    <w:rsid w:val="007E61D2"/>
    <w:rsid w:val="007E7E5C"/>
    <w:rsid w:val="007F0AC7"/>
    <w:rsid w:val="007F10C4"/>
    <w:rsid w:val="007F3AA6"/>
    <w:rsid w:val="007F41FE"/>
    <w:rsid w:val="007F59EC"/>
    <w:rsid w:val="007F5D24"/>
    <w:rsid w:val="00816C65"/>
    <w:rsid w:val="008221D3"/>
    <w:rsid w:val="00823798"/>
    <w:rsid w:val="0082706A"/>
    <w:rsid w:val="00831E83"/>
    <w:rsid w:val="00833E2D"/>
    <w:rsid w:val="0083441B"/>
    <w:rsid w:val="00840FAB"/>
    <w:rsid w:val="008427E5"/>
    <w:rsid w:val="00850232"/>
    <w:rsid w:val="008527E5"/>
    <w:rsid w:val="00855B8E"/>
    <w:rsid w:val="00856E9C"/>
    <w:rsid w:val="008606AA"/>
    <w:rsid w:val="0086210A"/>
    <w:rsid w:val="008657FD"/>
    <w:rsid w:val="0087005B"/>
    <w:rsid w:val="0087292E"/>
    <w:rsid w:val="008779E3"/>
    <w:rsid w:val="00892DBB"/>
    <w:rsid w:val="008C4611"/>
    <w:rsid w:val="008C76BA"/>
    <w:rsid w:val="008D1BC3"/>
    <w:rsid w:val="008D5A66"/>
    <w:rsid w:val="008E1FCE"/>
    <w:rsid w:val="008E3DB1"/>
    <w:rsid w:val="008E3EFA"/>
    <w:rsid w:val="008E40DC"/>
    <w:rsid w:val="008E7833"/>
    <w:rsid w:val="008F6663"/>
    <w:rsid w:val="00902BAE"/>
    <w:rsid w:val="0090480E"/>
    <w:rsid w:val="00904D6B"/>
    <w:rsid w:val="009161D9"/>
    <w:rsid w:val="00920227"/>
    <w:rsid w:val="00921A1E"/>
    <w:rsid w:val="00930569"/>
    <w:rsid w:val="009311C0"/>
    <w:rsid w:val="00931EA4"/>
    <w:rsid w:val="0093352F"/>
    <w:rsid w:val="00933775"/>
    <w:rsid w:val="00935F0B"/>
    <w:rsid w:val="00950D37"/>
    <w:rsid w:val="009526F4"/>
    <w:rsid w:val="00961471"/>
    <w:rsid w:val="0096153B"/>
    <w:rsid w:val="00970DF3"/>
    <w:rsid w:val="009745F9"/>
    <w:rsid w:val="00975A7D"/>
    <w:rsid w:val="0098169B"/>
    <w:rsid w:val="00982C90"/>
    <w:rsid w:val="00982E36"/>
    <w:rsid w:val="00997F2B"/>
    <w:rsid w:val="009A14F5"/>
    <w:rsid w:val="009A320B"/>
    <w:rsid w:val="009B47DE"/>
    <w:rsid w:val="009B75E2"/>
    <w:rsid w:val="009B77AF"/>
    <w:rsid w:val="009C1681"/>
    <w:rsid w:val="009C44C4"/>
    <w:rsid w:val="009D26AE"/>
    <w:rsid w:val="009D6735"/>
    <w:rsid w:val="009E51DD"/>
    <w:rsid w:val="009F2437"/>
    <w:rsid w:val="009F519F"/>
    <w:rsid w:val="00A07E16"/>
    <w:rsid w:val="00A10DB6"/>
    <w:rsid w:val="00A14400"/>
    <w:rsid w:val="00A17F02"/>
    <w:rsid w:val="00A21F24"/>
    <w:rsid w:val="00A27790"/>
    <w:rsid w:val="00A41AA7"/>
    <w:rsid w:val="00A46595"/>
    <w:rsid w:val="00A51193"/>
    <w:rsid w:val="00A561A6"/>
    <w:rsid w:val="00A619F1"/>
    <w:rsid w:val="00A741D1"/>
    <w:rsid w:val="00A9260A"/>
    <w:rsid w:val="00A92B18"/>
    <w:rsid w:val="00A95121"/>
    <w:rsid w:val="00A963E4"/>
    <w:rsid w:val="00A966F6"/>
    <w:rsid w:val="00AA210B"/>
    <w:rsid w:val="00AA3A85"/>
    <w:rsid w:val="00AB26C0"/>
    <w:rsid w:val="00AB6152"/>
    <w:rsid w:val="00AC0724"/>
    <w:rsid w:val="00AC5F68"/>
    <w:rsid w:val="00AD11DA"/>
    <w:rsid w:val="00AD3F8E"/>
    <w:rsid w:val="00AD6FD2"/>
    <w:rsid w:val="00AE15E7"/>
    <w:rsid w:val="00AE27DB"/>
    <w:rsid w:val="00AE3137"/>
    <w:rsid w:val="00AE4C1B"/>
    <w:rsid w:val="00AE636E"/>
    <w:rsid w:val="00AF1C3C"/>
    <w:rsid w:val="00B04145"/>
    <w:rsid w:val="00B123F3"/>
    <w:rsid w:val="00B140F8"/>
    <w:rsid w:val="00B200E1"/>
    <w:rsid w:val="00B21D23"/>
    <w:rsid w:val="00B41737"/>
    <w:rsid w:val="00B4466E"/>
    <w:rsid w:val="00B44DAB"/>
    <w:rsid w:val="00B470E8"/>
    <w:rsid w:val="00B54920"/>
    <w:rsid w:val="00B578DE"/>
    <w:rsid w:val="00B6146F"/>
    <w:rsid w:val="00B706C1"/>
    <w:rsid w:val="00B73DDF"/>
    <w:rsid w:val="00B759A3"/>
    <w:rsid w:val="00B82086"/>
    <w:rsid w:val="00B907E6"/>
    <w:rsid w:val="00B925BB"/>
    <w:rsid w:val="00B947ED"/>
    <w:rsid w:val="00B94BF9"/>
    <w:rsid w:val="00BA1321"/>
    <w:rsid w:val="00BA2B5B"/>
    <w:rsid w:val="00BA6010"/>
    <w:rsid w:val="00BB1AE0"/>
    <w:rsid w:val="00BB474E"/>
    <w:rsid w:val="00BB4D12"/>
    <w:rsid w:val="00BC4B05"/>
    <w:rsid w:val="00BD1924"/>
    <w:rsid w:val="00BD7C88"/>
    <w:rsid w:val="00BD7D38"/>
    <w:rsid w:val="00BD7F4C"/>
    <w:rsid w:val="00BE30A8"/>
    <w:rsid w:val="00BE4FD4"/>
    <w:rsid w:val="00BF491F"/>
    <w:rsid w:val="00C043AC"/>
    <w:rsid w:val="00C20938"/>
    <w:rsid w:val="00C260CF"/>
    <w:rsid w:val="00C33F8D"/>
    <w:rsid w:val="00C46415"/>
    <w:rsid w:val="00C465CF"/>
    <w:rsid w:val="00C61B0D"/>
    <w:rsid w:val="00C65195"/>
    <w:rsid w:val="00C67E1B"/>
    <w:rsid w:val="00C720EA"/>
    <w:rsid w:val="00C74F2C"/>
    <w:rsid w:val="00C82CE6"/>
    <w:rsid w:val="00C84C07"/>
    <w:rsid w:val="00C925FE"/>
    <w:rsid w:val="00C94148"/>
    <w:rsid w:val="00C9588E"/>
    <w:rsid w:val="00CA265B"/>
    <w:rsid w:val="00CA57EF"/>
    <w:rsid w:val="00CA757B"/>
    <w:rsid w:val="00CB580E"/>
    <w:rsid w:val="00CC0A51"/>
    <w:rsid w:val="00CC2643"/>
    <w:rsid w:val="00CC393F"/>
    <w:rsid w:val="00CD21F9"/>
    <w:rsid w:val="00CD238E"/>
    <w:rsid w:val="00CD2BBC"/>
    <w:rsid w:val="00CE08B1"/>
    <w:rsid w:val="00CE2CB2"/>
    <w:rsid w:val="00CE528C"/>
    <w:rsid w:val="00CF0BF4"/>
    <w:rsid w:val="00CF6509"/>
    <w:rsid w:val="00D00774"/>
    <w:rsid w:val="00D007B2"/>
    <w:rsid w:val="00D032A3"/>
    <w:rsid w:val="00D059CC"/>
    <w:rsid w:val="00D0647A"/>
    <w:rsid w:val="00D208B6"/>
    <w:rsid w:val="00D25CB2"/>
    <w:rsid w:val="00D2617E"/>
    <w:rsid w:val="00D2739B"/>
    <w:rsid w:val="00D27E28"/>
    <w:rsid w:val="00D415DA"/>
    <w:rsid w:val="00D467CD"/>
    <w:rsid w:val="00D5156E"/>
    <w:rsid w:val="00D53AB1"/>
    <w:rsid w:val="00D576F0"/>
    <w:rsid w:val="00D61A57"/>
    <w:rsid w:val="00D644FE"/>
    <w:rsid w:val="00D67971"/>
    <w:rsid w:val="00D80811"/>
    <w:rsid w:val="00D92348"/>
    <w:rsid w:val="00DA050F"/>
    <w:rsid w:val="00DA75FF"/>
    <w:rsid w:val="00DB2BA9"/>
    <w:rsid w:val="00DB345A"/>
    <w:rsid w:val="00DC32F1"/>
    <w:rsid w:val="00DE527D"/>
    <w:rsid w:val="00DF4BC0"/>
    <w:rsid w:val="00E00285"/>
    <w:rsid w:val="00E10B34"/>
    <w:rsid w:val="00E1378C"/>
    <w:rsid w:val="00E1759B"/>
    <w:rsid w:val="00E1796A"/>
    <w:rsid w:val="00E216FD"/>
    <w:rsid w:val="00E24FE0"/>
    <w:rsid w:val="00E30A17"/>
    <w:rsid w:val="00E33DCF"/>
    <w:rsid w:val="00E406E7"/>
    <w:rsid w:val="00E56FFA"/>
    <w:rsid w:val="00E7247D"/>
    <w:rsid w:val="00E80B4D"/>
    <w:rsid w:val="00E829FD"/>
    <w:rsid w:val="00E82DD1"/>
    <w:rsid w:val="00E8401A"/>
    <w:rsid w:val="00E878CB"/>
    <w:rsid w:val="00E87DFD"/>
    <w:rsid w:val="00E94F4A"/>
    <w:rsid w:val="00EA53EE"/>
    <w:rsid w:val="00EA5FAB"/>
    <w:rsid w:val="00EB037D"/>
    <w:rsid w:val="00EC5D1A"/>
    <w:rsid w:val="00ED24CB"/>
    <w:rsid w:val="00ED3241"/>
    <w:rsid w:val="00ED3576"/>
    <w:rsid w:val="00ED7B12"/>
    <w:rsid w:val="00EE0796"/>
    <w:rsid w:val="00EE4ACA"/>
    <w:rsid w:val="00EE5669"/>
    <w:rsid w:val="00EE5920"/>
    <w:rsid w:val="00EE6C2B"/>
    <w:rsid w:val="00EF0430"/>
    <w:rsid w:val="00F04E63"/>
    <w:rsid w:val="00F15404"/>
    <w:rsid w:val="00F23841"/>
    <w:rsid w:val="00F260B7"/>
    <w:rsid w:val="00F53863"/>
    <w:rsid w:val="00F53BB0"/>
    <w:rsid w:val="00F628CD"/>
    <w:rsid w:val="00F81FA9"/>
    <w:rsid w:val="00F84B29"/>
    <w:rsid w:val="00F86BFE"/>
    <w:rsid w:val="00F90416"/>
    <w:rsid w:val="00F91DC6"/>
    <w:rsid w:val="00F92389"/>
    <w:rsid w:val="00F95FDE"/>
    <w:rsid w:val="00F969A0"/>
    <w:rsid w:val="00FA021E"/>
    <w:rsid w:val="00FA4603"/>
    <w:rsid w:val="00FA7907"/>
    <w:rsid w:val="00FB060B"/>
    <w:rsid w:val="00FB415D"/>
    <w:rsid w:val="00FB448E"/>
    <w:rsid w:val="00FB7D8F"/>
    <w:rsid w:val="00FC5B36"/>
    <w:rsid w:val="00FD19D9"/>
    <w:rsid w:val="00FD1AB3"/>
    <w:rsid w:val="00FD2276"/>
    <w:rsid w:val="00FE1466"/>
    <w:rsid w:val="00FF6B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58E353"/>
  <w15:chartTrackingRefBased/>
  <w15:docId w15:val="{4E7CBD20-F246-4857-BE79-AA4D715A3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C1681"/>
    <w:pPr>
      <w:spacing w:after="160" w:line="259" w:lineRule="auto"/>
    </w:pPr>
    <w:rPr>
      <w:sz w:val="22"/>
      <w:szCs w:val="22"/>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BB4D12"/>
    <w:pPr>
      <w:ind w:left="720"/>
      <w:contextualSpacing/>
    </w:pPr>
  </w:style>
  <w:style w:type="paragraph" w:styleId="Antrats">
    <w:name w:val="header"/>
    <w:basedOn w:val="prastasis"/>
    <w:link w:val="AntratsDiagrama"/>
    <w:uiPriority w:val="99"/>
    <w:unhideWhenUsed/>
    <w:rsid w:val="00625F4E"/>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625F4E"/>
  </w:style>
  <w:style w:type="paragraph" w:styleId="Porat">
    <w:name w:val="footer"/>
    <w:basedOn w:val="prastasis"/>
    <w:link w:val="PoratDiagrama"/>
    <w:uiPriority w:val="99"/>
    <w:unhideWhenUsed/>
    <w:rsid w:val="00625F4E"/>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625F4E"/>
  </w:style>
  <w:style w:type="character" w:styleId="Hipersaitas">
    <w:name w:val="Hyperlink"/>
    <w:uiPriority w:val="99"/>
    <w:unhideWhenUsed/>
    <w:rsid w:val="00625F4E"/>
    <w:rPr>
      <w:color w:val="0000FF"/>
      <w:u w:val="single"/>
    </w:rPr>
  </w:style>
  <w:style w:type="paragraph" w:styleId="Pataisymai">
    <w:name w:val="Revision"/>
    <w:hidden/>
    <w:uiPriority w:val="99"/>
    <w:semiHidden/>
    <w:rsid w:val="009D26AE"/>
    <w:rPr>
      <w:sz w:val="22"/>
      <w:szCs w:val="22"/>
      <w:lang w:val="lt-LT"/>
    </w:rPr>
  </w:style>
  <w:style w:type="character" w:styleId="Komentaronuoroda">
    <w:name w:val="annotation reference"/>
    <w:uiPriority w:val="99"/>
    <w:semiHidden/>
    <w:unhideWhenUsed/>
    <w:rsid w:val="004F5FA6"/>
    <w:rPr>
      <w:sz w:val="16"/>
      <w:szCs w:val="16"/>
    </w:rPr>
  </w:style>
  <w:style w:type="paragraph" w:styleId="Komentarotekstas">
    <w:name w:val="annotation text"/>
    <w:basedOn w:val="prastasis"/>
    <w:link w:val="KomentarotekstasDiagrama"/>
    <w:uiPriority w:val="99"/>
    <w:unhideWhenUsed/>
    <w:rsid w:val="004F5FA6"/>
    <w:pPr>
      <w:spacing w:line="240" w:lineRule="auto"/>
    </w:pPr>
    <w:rPr>
      <w:sz w:val="20"/>
      <w:szCs w:val="20"/>
    </w:rPr>
  </w:style>
  <w:style w:type="character" w:customStyle="1" w:styleId="KomentarotekstasDiagrama">
    <w:name w:val="Komentaro tekstas Diagrama"/>
    <w:link w:val="Komentarotekstas"/>
    <w:uiPriority w:val="99"/>
    <w:rsid w:val="004F5FA6"/>
    <w:rPr>
      <w:sz w:val="20"/>
      <w:szCs w:val="20"/>
    </w:rPr>
  </w:style>
  <w:style w:type="paragraph" w:styleId="Komentarotema">
    <w:name w:val="annotation subject"/>
    <w:basedOn w:val="Komentarotekstas"/>
    <w:next w:val="Komentarotekstas"/>
    <w:link w:val="KomentarotemaDiagrama"/>
    <w:uiPriority w:val="99"/>
    <w:semiHidden/>
    <w:unhideWhenUsed/>
    <w:rsid w:val="004F5FA6"/>
    <w:rPr>
      <w:b/>
      <w:bCs/>
    </w:rPr>
  </w:style>
  <w:style w:type="character" w:customStyle="1" w:styleId="KomentarotemaDiagrama">
    <w:name w:val="Komentaro tema Diagrama"/>
    <w:link w:val="Komentarotema"/>
    <w:uiPriority w:val="99"/>
    <w:semiHidden/>
    <w:rsid w:val="004F5FA6"/>
    <w:rPr>
      <w:b/>
      <w:bCs/>
      <w:sz w:val="20"/>
      <w:szCs w:val="20"/>
    </w:rPr>
  </w:style>
  <w:style w:type="character" w:styleId="Neapdorotaspaminjimas">
    <w:name w:val="Unresolved Mention"/>
    <w:uiPriority w:val="99"/>
    <w:semiHidden/>
    <w:unhideWhenUsed/>
    <w:rsid w:val="00EA5FAB"/>
    <w:rPr>
      <w:color w:val="605E5C"/>
      <w:shd w:val="clear" w:color="auto" w:fill="E1DFDD"/>
    </w:rPr>
  </w:style>
  <w:style w:type="character" w:styleId="Emfaz">
    <w:name w:val="Emphasis"/>
    <w:uiPriority w:val="20"/>
    <w:qFormat/>
    <w:rsid w:val="00EA5FAB"/>
    <w:rPr>
      <w:i/>
      <w:iCs/>
    </w:rPr>
  </w:style>
  <w:style w:type="paragraph" w:styleId="prastasiniatinklio">
    <w:name w:val="Normal (Web)"/>
    <w:basedOn w:val="prastasis"/>
    <w:uiPriority w:val="99"/>
    <w:semiHidden/>
    <w:unhideWhenUsed/>
    <w:rsid w:val="00850232"/>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Grietas">
    <w:name w:val="Strong"/>
    <w:uiPriority w:val="22"/>
    <w:qFormat/>
    <w:rsid w:val="00B578DE"/>
    <w:rPr>
      <w:b/>
      <w:bCs/>
    </w:rPr>
  </w:style>
  <w:style w:type="character" w:styleId="Perirtashipersaitas">
    <w:name w:val="FollowedHyperlink"/>
    <w:uiPriority w:val="99"/>
    <w:semiHidden/>
    <w:unhideWhenUsed/>
    <w:rsid w:val="001F69EB"/>
    <w:rPr>
      <w:color w:val="954F72"/>
      <w:u w:val="single"/>
    </w:rPr>
  </w:style>
  <w:style w:type="character" w:customStyle="1" w:styleId="hwtze">
    <w:name w:val="hwtze"/>
    <w:basedOn w:val="Numatytasispastraiposriftas"/>
    <w:rsid w:val="00CA757B"/>
  </w:style>
  <w:style w:type="character" w:customStyle="1" w:styleId="rynqvb">
    <w:name w:val="rynqvb"/>
    <w:basedOn w:val="Numatytasispastraiposriftas"/>
    <w:rsid w:val="00CA757B"/>
  </w:style>
  <w:style w:type="character" w:customStyle="1" w:styleId="normaltextrun">
    <w:name w:val="normaltextrun"/>
    <w:basedOn w:val="Numatytasispastraiposriftas"/>
    <w:rsid w:val="00013258"/>
  </w:style>
  <w:style w:type="character" w:customStyle="1" w:styleId="eop">
    <w:name w:val="eop"/>
    <w:basedOn w:val="Numatytasispastraiposriftas"/>
    <w:rsid w:val="00013258"/>
  </w:style>
  <w:style w:type="character" w:customStyle="1" w:styleId="spellingerror">
    <w:name w:val="spellingerror"/>
    <w:basedOn w:val="Numatytasispastraiposriftas"/>
    <w:rsid w:val="00013258"/>
  </w:style>
  <w:style w:type="paragraph" w:styleId="Betarp">
    <w:name w:val="No Spacing"/>
    <w:uiPriority w:val="1"/>
    <w:qFormat/>
    <w:rsid w:val="00427B38"/>
    <w:rPr>
      <w:sz w:val="22"/>
      <w:szCs w:val="22"/>
    </w:rPr>
  </w:style>
  <w:style w:type="paragraph" w:styleId="HTMLiankstoformatuotas">
    <w:name w:val="HTML Preformatted"/>
    <w:basedOn w:val="prastasis"/>
    <w:link w:val="HTMLiankstoformatuotasDiagrama"/>
    <w:uiPriority w:val="99"/>
    <w:semiHidden/>
    <w:unhideWhenUsed/>
    <w:rsid w:val="009526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iankstoformatuotasDiagrama">
    <w:name w:val="HTML iš anksto formatuotas Diagrama"/>
    <w:link w:val="HTMLiankstoformatuotas"/>
    <w:uiPriority w:val="99"/>
    <w:semiHidden/>
    <w:rsid w:val="009526F4"/>
    <w:rPr>
      <w:rFonts w:ascii="Courier New" w:eastAsia="Times New Roman" w:hAnsi="Courier New" w:cs="Courier New"/>
      <w:sz w:val="20"/>
      <w:szCs w:val="20"/>
      <w:lang w:eastAsia="lt-LT"/>
    </w:rPr>
  </w:style>
  <w:style w:type="character" w:customStyle="1" w:styleId="y2iqfc">
    <w:name w:val="y2iqfc"/>
    <w:basedOn w:val="Numatytasispastraiposriftas"/>
    <w:rsid w:val="009526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87255">
      <w:bodyDiv w:val="1"/>
      <w:marLeft w:val="0"/>
      <w:marRight w:val="0"/>
      <w:marTop w:val="0"/>
      <w:marBottom w:val="0"/>
      <w:divBdr>
        <w:top w:val="none" w:sz="0" w:space="0" w:color="auto"/>
        <w:left w:val="none" w:sz="0" w:space="0" w:color="auto"/>
        <w:bottom w:val="none" w:sz="0" w:space="0" w:color="auto"/>
        <w:right w:val="none" w:sz="0" w:space="0" w:color="auto"/>
      </w:divBdr>
    </w:div>
    <w:div w:id="249629239">
      <w:bodyDiv w:val="1"/>
      <w:marLeft w:val="0"/>
      <w:marRight w:val="0"/>
      <w:marTop w:val="0"/>
      <w:marBottom w:val="0"/>
      <w:divBdr>
        <w:top w:val="none" w:sz="0" w:space="0" w:color="auto"/>
        <w:left w:val="none" w:sz="0" w:space="0" w:color="auto"/>
        <w:bottom w:val="none" w:sz="0" w:space="0" w:color="auto"/>
        <w:right w:val="none" w:sz="0" w:space="0" w:color="auto"/>
      </w:divBdr>
    </w:div>
    <w:div w:id="517888696">
      <w:bodyDiv w:val="1"/>
      <w:marLeft w:val="0"/>
      <w:marRight w:val="0"/>
      <w:marTop w:val="0"/>
      <w:marBottom w:val="0"/>
      <w:divBdr>
        <w:top w:val="none" w:sz="0" w:space="0" w:color="auto"/>
        <w:left w:val="none" w:sz="0" w:space="0" w:color="auto"/>
        <w:bottom w:val="none" w:sz="0" w:space="0" w:color="auto"/>
        <w:right w:val="none" w:sz="0" w:space="0" w:color="auto"/>
      </w:divBdr>
    </w:div>
    <w:div w:id="672149359">
      <w:bodyDiv w:val="1"/>
      <w:marLeft w:val="0"/>
      <w:marRight w:val="0"/>
      <w:marTop w:val="0"/>
      <w:marBottom w:val="0"/>
      <w:divBdr>
        <w:top w:val="none" w:sz="0" w:space="0" w:color="auto"/>
        <w:left w:val="none" w:sz="0" w:space="0" w:color="auto"/>
        <w:bottom w:val="none" w:sz="0" w:space="0" w:color="auto"/>
        <w:right w:val="none" w:sz="0" w:space="0" w:color="auto"/>
      </w:divBdr>
    </w:div>
    <w:div w:id="836461460">
      <w:bodyDiv w:val="1"/>
      <w:marLeft w:val="0"/>
      <w:marRight w:val="0"/>
      <w:marTop w:val="0"/>
      <w:marBottom w:val="0"/>
      <w:divBdr>
        <w:top w:val="none" w:sz="0" w:space="0" w:color="auto"/>
        <w:left w:val="none" w:sz="0" w:space="0" w:color="auto"/>
        <w:bottom w:val="none" w:sz="0" w:space="0" w:color="auto"/>
        <w:right w:val="none" w:sz="0" w:space="0" w:color="auto"/>
      </w:divBdr>
    </w:div>
    <w:div w:id="991376418">
      <w:bodyDiv w:val="1"/>
      <w:marLeft w:val="0"/>
      <w:marRight w:val="0"/>
      <w:marTop w:val="0"/>
      <w:marBottom w:val="0"/>
      <w:divBdr>
        <w:top w:val="none" w:sz="0" w:space="0" w:color="auto"/>
        <w:left w:val="none" w:sz="0" w:space="0" w:color="auto"/>
        <w:bottom w:val="none" w:sz="0" w:space="0" w:color="auto"/>
        <w:right w:val="none" w:sz="0" w:space="0" w:color="auto"/>
      </w:divBdr>
    </w:div>
    <w:div w:id="1198200828">
      <w:bodyDiv w:val="1"/>
      <w:marLeft w:val="0"/>
      <w:marRight w:val="0"/>
      <w:marTop w:val="0"/>
      <w:marBottom w:val="0"/>
      <w:divBdr>
        <w:top w:val="none" w:sz="0" w:space="0" w:color="auto"/>
        <w:left w:val="none" w:sz="0" w:space="0" w:color="auto"/>
        <w:bottom w:val="none" w:sz="0" w:space="0" w:color="auto"/>
        <w:right w:val="none" w:sz="0" w:space="0" w:color="auto"/>
      </w:divBdr>
    </w:div>
    <w:div w:id="1663196739">
      <w:bodyDiv w:val="1"/>
      <w:marLeft w:val="0"/>
      <w:marRight w:val="0"/>
      <w:marTop w:val="0"/>
      <w:marBottom w:val="0"/>
      <w:divBdr>
        <w:top w:val="none" w:sz="0" w:space="0" w:color="auto"/>
        <w:left w:val="none" w:sz="0" w:space="0" w:color="auto"/>
        <w:bottom w:val="none" w:sz="0" w:space="0" w:color="auto"/>
        <w:right w:val="none" w:sz="0" w:space="0" w:color="auto"/>
      </w:divBdr>
    </w:div>
    <w:div w:id="1756515434">
      <w:bodyDiv w:val="1"/>
      <w:marLeft w:val="0"/>
      <w:marRight w:val="0"/>
      <w:marTop w:val="0"/>
      <w:marBottom w:val="0"/>
      <w:divBdr>
        <w:top w:val="none" w:sz="0" w:space="0" w:color="auto"/>
        <w:left w:val="none" w:sz="0" w:space="0" w:color="auto"/>
        <w:bottom w:val="none" w:sz="0" w:space="0" w:color="auto"/>
        <w:right w:val="none" w:sz="0" w:space="0" w:color="auto"/>
      </w:divBdr>
    </w:div>
    <w:div w:id="1877041322">
      <w:bodyDiv w:val="1"/>
      <w:marLeft w:val="0"/>
      <w:marRight w:val="0"/>
      <w:marTop w:val="0"/>
      <w:marBottom w:val="0"/>
      <w:divBdr>
        <w:top w:val="none" w:sz="0" w:space="0" w:color="auto"/>
        <w:left w:val="none" w:sz="0" w:space="0" w:color="auto"/>
        <w:bottom w:val="none" w:sz="0" w:space="0" w:color="auto"/>
        <w:right w:val="none" w:sz="0" w:space="0" w:color="auto"/>
      </w:divBdr>
    </w:div>
    <w:div w:id="1920866850">
      <w:bodyDiv w:val="1"/>
      <w:marLeft w:val="0"/>
      <w:marRight w:val="0"/>
      <w:marTop w:val="0"/>
      <w:marBottom w:val="0"/>
      <w:divBdr>
        <w:top w:val="none" w:sz="0" w:space="0" w:color="auto"/>
        <w:left w:val="none" w:sz="0" w:space="0" w:color="auto"/>
        <w:bottom w:val="none" w:sz="0" w:space="0" w:color="auto"/>
        <w:right w:val="none" w:sz="0" w:space="0" w:color="auto"/>
      </w:divBdr>
      <w:divsChild>
        <w:div w:id="896011908">
          <w:marLeft w:val="0"/>
          <w:marRight w:val="0"/>
          <w:marTop w:val="0"/>
          <w:marBottom w:val="0"/>
          <w:divBdr>
            <w:top w:val="none" w:sz="0" w:space="0" w:color="auto"/>
            <w:left w:val="none" w:sz="0" w:space="0" w:color="auto"/>
            <w:bottom w:val="none" w:sz="0" w:space="0" w:color="auto"/>
            <w:right w:val="none" w:sz="0" w:space="0" w:color="auto"/>
          </w:divBdr>
        </w:div>
      </w:divsChild>
    </w:div>
    <w:div w:id="196346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ne.mazeikyte@luminorgroup.co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4504e88-49c3-4a7b-ba16-05c6655a2657"/>
    <lcf76f155ced4ddcb4097134ff3c332f xmlns="2834f232-0103-4a0b-a2ac-85ac404ee0e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5973E3CE352DE4EACCE228495BC64BD" ma:contentTypeVersion="17" ma:contentTypeDescription="Create a new document." ma:contentTypeScope="" ma:versionID="e6801298124187c0968e8f86c9b39054">
  <xsd:schema xmlns:xsd="http://www.w3.org/2001/XMLSchema" xmlns:xs="http://www.w3.org/2001/XMLSchema" xmlns:p="http://schemas.microsoft.com/office/2006/metadata/properties" xmlns:ns2="2834f232-0103-4a0b-a2ac-85ac404ee0e6" xmlns:ns3="d4504e88-49c3-4a7b-ba16-05c6655a2657" targetNamespace="http://schemas.microsoft.com/office/2006/metadata/properties" ma:root="true" ma:fieldsID="88b0345b5c617efbd180e7ba9d99d58f" ns2:_="" ns3:_="">
    <xsd:import namespace="2834f232-0103-4a0b-a2ac-85ac404ee0e6"/>
    <xsd:import namespace="d4504e88-49c3-4a7b-ba16-05c6655a26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34f232-0103-4a0b-a2ac-85ac404ee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d3b2892-c523-4236-a773-87618c73905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504e88-49c3-4a7b-ba16-05c6655a265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85760f8-5d85-4920-b10c-7c8b7269ec46}" ma:internalName="TaxCatchAll" ma:showField="CatchAllData" ma:web="d4504e88-49c3-4a7b-ba16-05c6655a26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66BB85-659B-4D38-8679-D82040111F8D}">
  <ds:schemaRefs>
    <ds:schemaRef ds:uri="http://schemas.openxmlformats.org/officeDocument/2006/bibliography"/>
  </ds:schemaRefs>
</ds:datastoreItem>
</file>

<file path=customXml/itemProps2.xml><?xml version="1.0" encoding="utf-8"?>
<ds:datastoreItem xmlns:ds="http://schemas.openxmlformats.org/officeDocument/2006/customXml" ds:itemID="{2AEDB128-785D-4A2F-BE61-3C0D93FBE868}">
  <ds:schemaRefs>
    <ds:schemaRef ds:uri="http://schemas.microsoft.com/sharepoint/v3/contenttype/forms"/>
  </ds:schemaRefs>
</ds:datastoreItem>
</file>

<file path=customXml/itemProps3.xml><?xml version="1.0" encoding="utf-8"?>
<ds:datastoreItem xmlns:ds="http://schemas.openxmlformats.org/officeDocument/2006/customXml" ds:itemID="{61C7462B-2A93-4794-8B53-0A684B34D225}">
  <ds:schemaRefs>
    <ds:schemaRef ds:uri="http://schemas.microsoft.com/office/2006/metadata/properties"/>
    <ds:schemaRef ds:uri="http://schemas.microsoft.com/office/infopath/2007/PartnerControls"/>
    <ds:schemaRef ds:uri="d4504e88-49c3-4a7b-ba16-05c6655a2657"/>
    <ds:schemaRef ds:uri="2834f232-0103-4a0b-a2ac-85ac404ee0e6"/>
  </ds:schemaRefs>
</ds:datastoreItem>
</file>

<file path=customXml/itemProps4.xml><?xml version="1.0" encoding="utf-8"?>
<ds:datastoreItem xmlns:ds="http://schemas.openxmlformats.org/officeDocument/2006/customXml" ds:itemID="{393440B0-CCC3-43DB-BB8E-A539CFD6C7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34f232-0103-4a0b-a2ac-85ac404ee0e6"/>
    <ds:schemaRef ds:uri="d4504e88-49c3-4a7b-ba16-05c6655a26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573</Words>
  <Characters>4188</Characters>
  <Application>Microsoft Office Word</Application>
  <DocSecurity>0</DocSecurity>
  <Lines>34</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4752</CharactersWithSpaces>
  <SharedDoc>false</SharedDoc>
  <HLinks>
    <vt:vector size="6" baseType="variant">
      <vt:variant>
        <vt:i4>2162699</vt:i4>
      </vt:variant>
      <vt:variant>
        <vt:i4>0</vt:i4>
      </vt:variant>
      <vt:variant>
        <vt:i4>0</vt:i4>
      </vt:variant>
      <vt:variant>
        <vt:i4>5</vt:i4>
      </vt:variant>
      <vt:variant>
        <vt:lpwstr>mailto:agne.mazeikyte-smeliova@luminorgroup.com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Aiste Veberaite</dc:creator>
  <cp:keywords/>
  <dc:description/>
  <cp:lastModifiedBy>Simona Survilaitė</cp:lastModifiedBy>
  <cp:revision>10</cp:revision>
  <dcterms:created xsi:type="dcterms:W3CDTF">2024-02-09T11:56:00Z</dcterms:created>
  <dcterms:modified xsi:type="dcterms:W3CDTF">2024-02-13T07:10:00Z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4e904ca3cf2a89cdb7e21f3379bfc9718d085c65a4615b225ab9341cad0a3a34</vt:lpwstr>
  </property>
</Properties>
</file>