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62318" w14:textId="5110B4F8" w:rsidR="00D01138" w:rsidRPr="00D01138" w:rsidRDefault="00D01138" w:rsidP="00D01138">
      <w:pPr>
        <w:spacing w:after="0"/>
      </w:pPr>
      <w:r w:rsidRPr="00D01138">
        <w:t>Pranešimas žiniasklaidai</w:t>
      </w:r>
    </w:p>
    <w:p w14:paraId="2E8FFBDA" w14:textId="12785601" w:rsidR="00D01138" w:rsidRDefault="00D01138" w:rsidP="00D01138">
      <w:pPr>
        <w:spacing w:after="0"/>
      </w:pPr>
      <w:r w:rsidRPr="00D01138">
        <w:t>2024 m. vasario 20 d.</w:t>
      </w:r>
    </w:p>
    <w:p w14:paraId="4A900927" w14:textId="77777777" w:rsidR="00D01138" w:rsidRPr="00D01138" w:rsidRDefault="00D01138" w:rsidP="00D01138">
      <w:pPr>
        <w:spacing w:after="0"/>
      </w:pPr>
    </w:p>
    <w:p w14:paraId="0837EAE8" w14:textId="503C36AF" w:rsidR="00B47BAE" w:rsidRPr="00D01138" w:rsidRDefault="00B47BAE" w:rsidP="00B47BAE">
      <w:pPr>
        <w:rPr>
          <w:b/>
          <w:bCs/>
          <w:sz w:val="24"/>
          <w:szCs w:val="24"/>
        </w:rPr>
      </w:pPr>
      <w:r w:rsidRPr="00D01138">
        <w:rPr>
          <w:b/>
          <w:bCs/>
          <w:sz w:val="24"/>
          <w:szCs w:val="24"/>
        </w:rPr>
        <w:t xml:space="preserve">„Circle K“ </w:t>
      </w:r>
      <w:r w:rsidR="008F079E" w:rsidRPr="00D01138">
        <w:rPr>
          <w:b/>
          <w:bCs/>
          <w:sz w:val="24"/>
          <w:szCs w:val="24"/>
        </w:rPr>
        <w:t>savininkės 3 mlrd. eurų sand</w:t>
      </w:r>
      <w:r w:rsidR="00D01138">
        <w:rPr>
          <w:b/>
          <w:bCs/>
          <w:sz w:val="24"/>
          <w:szCs w:val="24"/>
        </w:rPr>
        <w:t>o</w:t>
      </w:r>
      <w:r w:rsidR="008F079E" w:rsidRPr="00D01138">
        <w:rPr>
          <w:b/>
          <w:bCs/>
          <w:sz w:val="24"/>
          <w:szCs w:val="24"/>
        </w:rPr>
        <w:t xml:space="preserve">ris </w:t>
      </w:r>
      <w:r w:rsidRPr="00D01138">
        <w:rPr>
          <w:b/>
          <w:bCs/>
          <w:sz w:val="24"/>
          <w:szCs w:val="24"/>
        </w:rPr>
        <w:t xml:space="preserve">Europoje: jau pertvarkyta </w:t>
      </w:r>
      <w:r w:rsidR="009745FC" w:rsidRPr="00D01138">
        <w:rPr>
          <w:b/>
          <w:bCs/>
          <w:sz w:val="24"/>
          <w:szCs w:val="24"/>
        </w:rPr>
        <w:t xml:space="preserve">pirmoji </w:t>
      </w:r>
      <w:r w:rsidRPr="00D01138">
        <w:rPr>
          <w:b/>
          <w:bCs/>
          <w:sz w:val="24"/>
          <w:szCs w:val="24"/>
        </w:rPr>
        <w:t>degalinė Berlyne</w:t>
      </w:r>
    </w:p>
    <w:p w14:paraId="643B8E83" w14:textId="7ACBB3B8" w:rsidR="00B47BAE" w:rsidRDefault="00B47BAE" w:rsidP="00B47BAE">
      <w:r w:rsidRPr="00994150">
        <w:rPr>
          <w:b/>
          <w:bCs/>
        </w:rPr>
        <w:t>Vieno didžiausių Lietuvoje degalinių tinklų „Circle K“ savininkė, Kanados kapitalo bendrovė „Alimentation Couche</w:t>
      </w:r>
      <w:r>
        <w:rPr>
          <w:b/>
          <w:bCs/>
        </w:rPr>
        <w:t>-</w:t>
      </w:r>
      <w:r w:rsidRPr="00994150">
        <w:rPr>
          <w:b/>
          <w:bCs/>
        </w:rPr>
        <w:t xml:space="preserve">Tard“ </w:t>
      </w:r>
      <w:r>
        <w:rPr>
          <w:b/>
          <w:bCs/>
        </w:rPr>
        <w:t>i</w:t>
      </w:r>
      <w:r w:rsidRPr="00994150">
        <w:rPr>
          <w:b/>
          <w:bCs/>
        </w:rPr>
        <w:t xml:space="preserve">š Prancūzijos bendrovės „TotalEnergies“ </w:t>
      </w:r>
      <w:r w:rsidR="000C5727">
        <w:rPr>
          <w:b/>
          <w:bCs/>
        </w:rPr>
        <w:t xml:space="preserve"> </w:t>
      </w:r>
      <w:r w:rsidRPr="00994150">
        <w:rPr>
          <w:b/>
          <w:bCs/>
        </w:rPr>
        <w:t xml:space="preserve">perėmė daugiau kaip 2 tūkst. </w:t>
      </w:r>
      <w:r w:rsidR="008F079E">
        <w:rPr>
          <w:b/>
          <w:bCs/>
        </w:rPr>
        <w:t xml:space="preserve">viso </w:t>
      </w:r>
      <w:r w:rsidR="000C5727">
        <w:rPr>
          <w:b/>
          <w:bCs/>
        </w:rPr>
        <w:t xml:space="preserve">aptarnavimo </w:t>
      </w:r>
      <w:r w:rsidRPr="00994150">
        <w:rPr>
          <w:b/>
          <w:bCs/>
        </w:rPr>
        <w:t>degal</w:t>
      </w:r>
      <w:r w:rsidR="000C5727">
        <w:rPr>
          <w:b/>
          <w:bCs/>
        </w:rPr>
        <w:t>ini</w:t>
      </w:r>
      <w:r w:rsidRPr="00994150">
        <w:rPr>
          <w:b/>
          <w:bCs/>
        </w:rPr>
        <w:t>ų, iš jų daugiausiai – Vokietijoje.</w:t>
      </w:r>
      <w:r>
        <w:rPr>
          <w:b/>
          <w:bCs/>
        </w:rPr>
        <w:t xml:space="preserve"> </w:t>
      </w:r>
      <w:r w:rsidRPr="00994150">
        <w:rPr>
          <w:b/>
          <w:bCs/>
        </w:rPr>
        <w:t>„Alimentation Couche</w:t>
      </w:r>
      <w:r>
        <w:rPr>
          <w:b/>
          <w:bCs/>
        </w:rPr>
        <w:t>-</w:t>
      </w:r>
      <w:r w:rsidRPr="00994150">
        <w:rPr>
          <w:b/>
          <w:bCs/>
        </w:rPr>
        <w:t>Tard“</w:t>
      </w:r>
      <w:r>
        <w:rPr>
          <w:b/>
          <w:bCs/>
        </w:rPr>
        <w:t xml:space="preserve"> apie </w:t>
      </w:r>
      <w:r w:rsidRPr="00D11351">
        <w:rPr>
          <w:b/>
          <w:bCs/>
        </w:rPr>
        <w:t>3 ml</w:t>
      </w:r>
      <w:r>
        <w:rPr>
          <w:b/>
          <w:bCs/>
        </w:rPr>
        <w:t>rd. eurų vertės sandorį užbaigė šių metų sausį ir Berlyne jau atidarė pirmąją „Circle K“ degalinę.</w:t>
      </w:r>
    </w:p>
    <w:p w14:paraId="5BD71553" w14:textId="4A9CD8A1" w:rsidR="00B47BAE" w:rsidRDefault="00B47BAE" w:rsidP="00B47BAE">
      <w:r>
        <w:t xml:space="preserve">„Circle K Baltics “ vadovas Skirmantas Mačiukas sako, kad tinklo plėtra Europoje turi strateginę reikšmę Baltijos šalių keliautojams bei verslams, kurie asmeniniais ar darbo reikalais </w:t>
      </w:r>
      <w:r w:rsidR="00110E93">
        <w:t xml:space="preserve">vyksta į </w:t>
      </w:r>
      <w:r>
        <w:t xml:space="preserve"> Vakarų Europ</w:t>
      </w:r>
      <w:r w:rsidR="00110E93">
        <w:t>ą</w:t>
      </w:r>
      <w:r>
        <w:t>.</w:t>
      </w:r>
    </w:p>
    <w:p w14:paraId="6559F3E8" w14:textId="288D1FCD" w:rsidR="00B47BAE" w:rsidRDefault="00B47BAE" w:rsidP="00B47BAE">
      <w:r>
        <w:t>„</w:t>
      </w:r>
      <w:r w:rsidRPr="00D11351">
        <w:t>Šis įsigijimas ypa</w:t>
      </w:r>
      <w:r>
        <w:t xml:space="preserve">č </w:t>
      </w:r>
      <w:r w:rsidRPr="00D11351">
        <w:t xml:space="preserve">reikšmingas </w:t>
      </w:r>
      <w:r>
        <w:t xml:space="preserve">lojaliems </w:t>
      </w:r>
      <w:r w:rsidRPr="00D11351">
        <w:t xml:space="preserve">Baltijos šalių </w:t>
      </w:r>
      <w:r>
        <w:t>„</w:t>
      </w:r>
      <w:r w:rsidRPr="00D11351">
        <w:t>Circle K</w:t>
      </w:r>
      <w:r>
        <w:t xml:space="preserve">“ </w:t>
      </w:r>
      <w:r w:rsidR="000C5727">
        <w:t xml:space="preserve">verslo </w:t>
      </w:r>
      <w:r>
        <w:t>klientams</w:t>
      </w:r>
      <w:r w:rsidRPr="00D11351">
        <w:t xml:space="preserve">. Mūsų vežėjai sėkmingai dirba </w:t>
      </w:r>
      <w:r>
        <w:t>V</w:t>
      </w:r>
      <w:r w:rsidRPr="00D11351">
        <w:t xml:space="preserve">akarų </w:t>
      </w:r>
      <w:r>
        <w:t>E</w:t>
      </w:r>
      <w:r w:rsidRPr="00D11351">
        <w:t xml:space="preserve">uropoje, todėl </w:t>
      </w:r>
      <w:r>
        <w:t>naujosios „</w:t>
      </w:r>
      <w:r w:rsidRPr="00D11351">
        <w:t>Circle K</w:t>
      </w:r>
      <w:r>
        <w:t>“</w:t>
      </w:r>
      <w:r w:rsidRPr="00D11351">
        <w:t xml:space="preserve"> degalinės Vokietijoje, Belgijoje, Nyderlanduose ir Liuksemburge bus aktualios ne tik vietiniams klientams, bet ir tarptautiniams vežėjams</w:t>
      </w:r>
      <w:r w:rsidR="00110E93">
        <w:t xml:space="preserve">, taip pat </w:t>
      </w:r>
      <w:r>
        <w:t>keliautojams</w:t>
      </w:r>
      <w:r w:rsidRPr="00D11351">
        <w:t>, kurie dabar gal</w:t>
      </w:r>
      <w:r>
        <w:t>ės patogiai naudotis „Circle K“ paslaugomis ir šiose šalyse“, – sako S. Mačiukas.</w:t>
      </w:r>
    </w:p>
    <w:p w14:paraId="46EEF48E" w14:textId="6A706DB2" w:rsidR="00B47BAE" w:rsidRDefault="00B47BAE" w:rsidP="00B47BAE">
      <w:r>
        <w:t xml:space="preserve">„Alimentation Couche-Tard“ įsigytą „TotalEnergies“ turtą sudaro 2175 objektai, iš kurių 1191 yra Vokietijoje, 562 – Belgijoje, 378 – Nyderlanduose ir 44 </w:t>
      </w:r>
      <w:r w:rsidR="00D01138">
        <w:t xml:space="preserve">– </w:t>
      </w:r>
      <w:r>
        <w:t>Liuksemburge.</w:t>
      </w:r>
    </w:p>
    <w:p w14:paraId="30588AB1" w14:textId="4286492B" w:rsidR="00B47BAE" w:rsidRDefault="00B47BAE" w:rsidP="00B47BAE">
      <w:r>
        <w:t xml:space="preserve">„Šiuo įsigijimu įžengiame į keturias naujas šalis ir gerokai išplečiame savo pasiekiamumą Europoje.  Labai džiaugiamės galėdami pasveikinti naujus komandos narius </w:t>
      </w:r>
      <w:r w:rsidR="000C5727">
        <w:t xml:space="preserve">prisijungus į </w:t>
      </w:r>
      <w:r>
        <w:t xml:space="preserve">„Alimentation Couche-Tard“ šeimą ir esame įsitikinę, kad </w:t>
      </w:r>
      <w:r w:rsidR="003D57D5" w:rsidRPr="009745FC">
        <w:t>mūsų puoselėjamos vertybės yra labai artimos</w:t>
      </w:r>
      <w:r w:rsidRPr="009745FC">
        <w:t>“,</w:t>
      </w:r>
      <w:r>
        <w:t xml:space="preserve"> – teigia Kanados įmonės prezidentas ir  generalinis direktorius Brajanas Hanašas (Brian Hannasch).</w:t>
      </w:r>
    </w:p>
    <w:p w14:paraId="4FCD76FA" w14:textId="7D7B11DC" w:rsidR="00B47BAE" w:rsidRDefault="00B47BAE" w:rsidP="00B47BAE">
      <w:r>
        <w:t>„Circle K Baltics“ verslo klientų mobilumo bei pardavimų direktorius Ignas Klimaitis pažymi, jog n</w:t>
      </w:r>
      <w:r w:rsidRPr="00D11351">
        <w:t xml:space="preserve">uo šiol </w:t>
      </w:r>
      <w:r>
        <w:t xml:space="preserve">bendrovė </w:t>
      </w:r>
      <w:r w:rsidRPr="00D11351">
        <w:t xml:space="preserve">Baltijos šalių transporto įmonėms galės pasiūlyti palankias atsiskaitymo sąlygas ne tik </w:t>
      </w:r>
      <w:r w:rsidR="000D2D30">
        <w:t xml:space="preserve">Baltijos šalyse, </w:t>
      </w:r>
      <w:r w:rsidRPr="00D11351">
        <w:t xml:space="preserve">Skandinavijoje, bet ir </w:t>
      </w:r>
      <w:r>
        <w:t>V</w:t>
      </w:r>
      <w:r w:rsidRPr="00D11351">
        <w:t>akarų Europoje.</w:t>
      </w:r>
    </w:p>
    <w:p w14:paraId="185A2406" w14:textId="59C69B8D" w:rsidR="00B47BAE" w:rsidRPr="00D01138" w:rsidRDefault="00B47BAE" w:rsidP="00B47BAE">
      <w:r>
        <w:t>„</w:t>
      </w:r>
      <w:r w:rsidRPr="00D01138">
        <w:t>Žinome, k</w:t>
      </w:r>
      <w:r w:rsidR="00D01138">
        <w:t>oks</w:t>
      </w:r>
      <w:r w:rsidRPr="00D01138">
        <w:t xml:space="preserve"> mūsų klientams svarbu atsiskaitymo saugumas, greitas problemų sprendimas ir profesionalus aptarnavimas bei visada padėti pasirengusi </w:t>
      </w:r>
      <w:r>
        <w:t>„</w:t>
      </w:r>
      <w:r w:rsidRPr="00D01138">
        <w:t>Circle K</w:t>
      </w:r>
      <w:r>
        <w:t>“</w:t>
      </w:r>
      <w:r w:rsidRPr="00D01138">
        <w:t xml:space="preserve"> komanda. Labai džiaugiamės galėdami dar geriau atliepti mūsų klientų poreikius per plėtrą Vakarų Europoje</w:t>
      </w:r>
      <w:r w:rsidR="00D01138">
        <w:t>“</w:t>
      </w:r>
      <w:r w:rsidRPr="00D01138">
        <w:t>, – tvirtina I. Klimaitis.</w:t>
      </w:r>
    </w:p>
    <w:p w14:paraId="5524AD6E" w14:textId="77777777" w:rsidR="00B47BAE" w:rsidRDefault="00B47BAE" w:rsidP="00B47BAE">
      <w:r>
        <w:t>Anksčiau komentuodamas sandorį „TotalEnergies“ vadovas sakė, kad dėl judumo transformacijos Europoje keičiasi klientų naudojimosi degalinėmis būdas. Tai reiškia, kad reikia plėtoti naujas paslaugas ir naują veiklą, ypač parduotuvėse: degalinės turi ne tik pardavinėti degalus, bet ir tapti visaverčiais paslaugų centrais.</w:t>
      </w:r>
    </w:p>
    <w:p w14:paraId="7B1E3816" w14:textId="46F9379A" w:rsidR="00B47BAE" w:rsidRPr="00251674" w:rsidRDefault="00B47BAE" w:rsidP="00B47BAE">
      <w:r>
        <w:t xml:space="preserve">„Alimentation Couche-Tard“ dirba </w:t>
      </w:r>
      <w:r w:rsidRPr="00251674">
        <w:t>2</w:t>
      </w:r>
      <w:r>
        <w:t>9</w:t>
      </w:r>
      <w:r w:rsidRPr="00251674">
        <w:t>-iose šalyse, jos valdomą tinkl</w:t>
      </w:r>
      <w:r w:rsidR="00D01138">
        <w:t>ą</w:t>
      </w:r>
      <w:r w:rsidRPr="00251674">
        <w:t xml:space="preserve"> sudaro apie 1</w:t>
      </w:r>
      <w:r w:rsidRPr="00D01138">
        <w:t xml:space="preserve">6,7 </w:t>
      </w:r>
      <w:r w:rsidRPr="00251674">
        <w:t>tūkst. degalų ir kitų prekių prekybos vietų.</w:t>
      </w:r>
    </w:p>
    <w:p w14:paraId="515AB01B" w14:textId="6377F621" w:rsidR="00B47BAE" w:rsidRPr="00E44329" w:rsidRDefault="008F079E" w:rsidP="00B47BAE">
      <w:r>
        <w:t xml:space="preserve">Baltijos šalyse </w:t>
      </w:r>
      <w:r w:rsidR="00B47BAE">
        <w:t xml:space="preserve">„Alimentation Couche-Tard“ priklauso iš viso </w:t>
      </w:r>
      <w:r>
        <w:rPr>
          <w:lang w:val="en-US"/>
        </w:rPr>
        <w:t xml:space="preserve">261 </w:t>
      </w:r>
      <w:r>
        <w:t xml:space="preserve">„Circle K“ </w:t>
      </w:r>
      <w:r w:rsidR="00B47BAE">
        <w:t>degalin</w:t>
      </w:r>
      <w:r>
        <w:t>ė</w:t>
      </w:r>
      <w:r w:rsidR="00B47BAE">
        <w:t>.</w:t>
      </w:r>
    </w:p>
    <w:p w14:paraId="1787618E" w14:textId="77777777" w:rsidR="00B47BAE" w:rsidRDefault="00B47BAE"/>
    <w:sectPr w:rsidR="00B47BAE" w:rsidSect="000D3BCD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BAE"/>
    <w:rsid w:val="000C5727"/>
    <w:rsid w:val="000D2D30"/>
    <w:rsid w:val="000D3BCD"/>
    <w:rsid w:val="00110E93"/>
    <w:rsid w:val="00120D53"/>
    <w:rsid w:val="003D57D5"/>
    <w:rsid w:val="00554CAA"/>
    <w:rsid w:val="008A07A7"/>
    <w:rsid w:val="008F079E"/>
    <w:rsid w:val="008F1227"/>
    <w:rsid w:val="009745FC"/>
    <w:rsid w:val="00B47BAE"/>
    <w:rsid w:val="00D01138"/>
    <w:rsid w:val="00DF3C5E"/>
    <w:rsid w:val="00EA4995"/>
    <w:rsid w:val="00F3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F7658"/>
  <w15:chartTrackingRefBased/>
  <w15:docId w15:val="{67CCA72C-C45E-4385-95BE-666452E51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AE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7BA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7BA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7BAE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7BAE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7BAE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7BAE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7BAE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7BAE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7BAE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7B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7B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7B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7BA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7BA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7B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7B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7B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7B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7B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7B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7BAE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47B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7BAE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47BA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7BAE"/>
    <w:pPr>
      <w:spacing w:line="278" w:lineRule="auto"/>
      <w:ind w:left="720"/>
      <w:contextualSpacing/>
    </w:pPr>
    <w:rPr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47BA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7B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7BA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7BAE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8F1227"/>
    <w:pPr>
      <w:spacing w:after="0" w:line="240" w:lineRule="auto"/>
    </w:pPr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C57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C57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C57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7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7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Aistė Jankūnaitė</cp:lastModifiedBy>
  <cp:revision>5</cp:revision>
  <dcterms:created xsi:type="dcterms:W3CDTF">2024-02-07T10:51:00Z</dcterms:created>
  <dcterms:modified xsi:type="dcterms:W3CDTF">2024-02-20T08:21:00Z</dcterms:modified>
</cp:coreProperties>
</file>