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726" w14:textId="515970FD"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D06670">
        <w:rPr>
          <w:rFonts w:ascii="Arial" w:hAnsi="Arial" w:cs="Arial"/>
          <w:i/>
          <w:color w:val="000000" w:themeColor="text1"/>
        </w:rPr>
        <w:t>4</w:t>
      </w:r>
      <w:r w:rsidRPr="00E552B9">
        <w:rPr>
          <w:rFonts w:ascii="Arial" w:hAnsi="Arial" w:cs="Arial"/>
          <w:i/>
          <w:color w:val="000000" w:themeColor="text1"/>
        </w:rPr>
        <w:t xml:space="preserve"> m. </w:t>
      </w:r>
      <w:r w:rsidR="00C26C32">
        <w:rPr>
          <w:rFonts w:ascii="Arial" w:hAnsi="Arial" w:cs="Arial"/>
          <w:i/>
          <w:color w:val="000000" w:themeColor="text1"/>
        </w:rPr>
        <w:t>vasario</w:t>
      </w:r>
      <w:r w:rsidRPr="00E552B9">
        <w:rPr>
          <w:rFonts w:ascii="Arial" w:hAnsi="Arial" w:cs="Arial"/>
          <w:i/>
          <w:color w:val="000000" w:themeColor="text1"/>
        </w:rPr>
        <w:t xml:space="preserve"> </w:t>
      </w:r>
      <w:r w:rsidR="00C26C32">
        <w:rPr>
          <w:rFonts w:ascii="Arial" w:hAnsi="Arial" w:cs="Arial"/>
          <w:i/>
          <w:color w:val="000000" w:themeColor="text1"/>
        </w:rPr>
        <w:t>29</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1C0854F0" w14:textId="0BE7569E" w:rsidR="00721424" w:rsidRPr="00692569" w:rsidRDefault="00953879" w:rsidP="005D5592">
      <w:pPr>
        <w:jc w:val="center"/>
        <w:rPr>
          <w:rFonts w:ascii="Arial" w:hAnsi="Arial" w:cs="Arial"/>
          <w:b/>
          <w:bCs/>
          <w:sz w:val="28"/>
          <w:szCs w:val="28"/>
        </w:rPr>
      </w:pPr>
      <w:r>
        <w:rPr>
          <w:rFonts w:ascii="Arial" w:hAnsi="Arial" w:cs="Arial"/>
          <w:b/>
          <w:bCs/>
          <w:sz w:val="28"/>
          <w:szCs w:val="28"/>
        </w:rPr>
        <w:t>Naujo HBO</w:t>
      </w:r>
      <w:r w:rsidR="00AC10B5">
        <w:rPr>
          <w:rFonts w:ascii="Arial" w:hAnsi="Arial" w:cs="Arial"/>
          <w:b/>
          <w:bCs/>
          <w:sz w:val="28"/>
          <w:szCs w:val="28"/>
        </w:rPr>
        <w:t xml:space="preserve"> mini serial</w:t>
      </w:r>
      <w:r>
        <w:rPr>
          <w:rFonts w:ascii="Arial" w:hAnsi="Arial" w:cs="Arial"/>
          <w:b/>
          <w:bCs/>
          <w:sz w:val="28"/>
          <w:szCs w:val="28"/>
        </w:rPr>
        <w:t>o</w:t>
      </w:r>
      <w:r w:rsidR="00AC10B5">
        <w:rPr>
          <w:rFonts w:ascii="Arial" w:hAnsi="Arial" w:cs="Arial"/>
          <w:b/>
          <w:bCs/>
          <w:sz w:val="28"/>
          <w:szCs w:val="28"/>
        </w:rPr>
        <w:t xml:space="preserve"> </w:t>
      </w:r>
      <w:r w:rsidR="009E2875">
        <w:rPr>
          <w:rFonts w:ascii="Arial" w:hAnsi="Arial" w:cs="Arial"/>
          <w:b/>
          <w:bCs/>
          <w:sz w:val="28"/>
          <w:szCs w:val="28"/>
        </w:rPr>
        <w:t>„Režimas“</w:t>
      </w:r>
      <w:r>
        <w:rPr>
          <w:rFonts w:ascii="Arial" w:hAnsi="Arial" w:cs="Arial"/>
          <w:b/>
          <w:bCs/>
          <w:sz w:val="28"/>
          <w:szCs w:val="28"/>
        </w:rPr>
        <w:t xml:space="preserve"> premjera Lietuvoje – kovo 4 d.</w:t>
      </w:r>
    </w:p>
    <w:p w14:paraId="714E1F4B" w14:textId="290F9051" w:rsidR="005B2AC7" w:rsidRDefault="00D06670" w:rsidP="00692569">
      <w:pPr>
        <w:jc w:val="both"/>
        <w:rPr>
          <w:rFonts w:ascii="Arial" w:hAnsi="Arial" w:cs="Arial"/>
          <w:b/>
          <w:bCs/>
        </w:rPr>
      </w:pPr>
      <w:r>
        <w:rPr>
          <w:rFonts w:ascii="Arial" w:hAnsi="Arial" w:cs="Arial"/>
          <w:b/>
          <w:bCs/>
        </w:rPr>
        <w:t xml:space="preserve">HBO pristato naują </w:t>
      </w:r>
      <w:r w:rsidR="00F93E9F">
        <w:rPr>
          <w:rFonts w:ascii="Arial" w:hAnsi="Arial" w:cs="Arial"/>
          <w:b/>
          <w:bCs/>
        </w:rPr>
        <w:t xml:space="preserve">juodai </w:t>
      </w:r>
      <w:r>
        <w:rPr>
          <w:rFonts w:ascii="Arial" w:hAnsi="Arial" w:cs="Arial"/>
          <w:b/>
          <w:bCs/>
        </w:rPr>
        <w:t>komišką serialą „Režimas“,</w:t>
      </w:r>
      <w:r w:rsidR="00B13400">
        <w:rPr>
          <w:rFonts w:ascii="Arial" w:hAnsi="Arial" w:cs="Arial"/>
          <w:b/>
          <w:bCs/>
        </w:rPr>
        <w:t xml:space="preserve"> kuriame</w:t>
      </w:r>
      <w:r>
        <w:rPr>
          <w:rFonts w:ascii="Arial" w:hAnsi="Arial" w:cs="Arial"/>
          <w:b/>
          <w:bCs/>
        </w:rPr>
        <w:t xml:space="preserve"> </w:t>
      </w:r>
      <w:r w:rsidR="00E95EA6">
        <w:rPr>
          <w:rFonts w:ascii="Arial" w:hAnsi="Arial" w:cs="Arial"/>
          <w:b/>
          <w:bCs/>
        </w:rPr>
        <w:t>pagrindinį vaidmenį atlieka</w:t>
      </w:r>
      <w:r>
        <w:rPr>
          <w:rFonts w:ascii="Arial" w:hAnsi="Arial" w:cs="Arial"/>
          <w:b/>
          <w:bCs/>
        </w:rPr>
        <w:t xml:space="preserve"> „Oskaro“ laureatė Kate Winslet. </w:t>
      </w:r>
      <w:r w:rsidR="008711E7">
        <w:rPr>
          <w:rFonts w:ascii="Arial" w:hAnsi="Arial" w:cs="Arial"/>
          <w:b/>
          <w:bCs/>
        </w:rPr>
        <w:t xml:space="preserve">Šešių epizodų </w:t>
      </w:r>
      <w:r w:rsidR="002A6224">
        <w:rPr>
          <w:rFonts w:ascii="Arial" w:hAnsi="Arial" w:cs="Arial"/>
          <w:b/>
          <w:bCs/>
        </w:rPr>
        <w:t xml:space="preserve">mini seriale </w:t>
      </w:r>
      <w:r w:rsidR="009974B8">
        <w:rPr>
          <w:rFonts w:ascii="Arial" w:hAnsi="Arial" w:cs="Arial"/>
          <w:b/>
          <w:bCs/>
        </w:rPr>
        <w:t>pasakojama</w:t>
      </w:r>
      <w:r w:rsidR="00581B8F">
        <w:rPr>
          <w:rFonts w:ascii="Arial" w:hAnsi="Arial" w:cs="Arial"/>
          <w:b/>
          <w:bCs/>
        </w:rPr>
        <w:t xml:space="preserve"> </w:t>
      </w:r>
      <w:r w:rsidR="00385C54">
        <w:rPr>
          <w:rFonts w:ascii="Arial" w:hAnsi="Arial" w:cs="Arial"/>
          <w:b/>
          <w:bCs/>
        </w:rPr>
        <w:t xml:space="preserve">byrėti pradedančio </w:t>
      </w:r>
      <w:r w:rsidR="00A1328A">
        <w:rPr>
          <w:rFonts w:ascii="Arial" w:hAnsi="Arial" w:cs="Arial"/>
          <w:b/>
          <w:bCs/>
        </w:rPr>
        <w:t>šiuolaikinio</w:t>
      </w:r>
      <w:r w:rsidR="00385C54">
        <w:rPr>
          <w:rFonts w:ascii="Arial" w:hAnsi="Arial" w:cs="Arial"/>
          <w:b/>
          <w:bCs/>
        </w:rPr>
        <w:t xml:space="preserve"> autoritarinio režimo istorija</w:t>
      </w:r>
      <w:r w:rsidR="00A02043">
        <w:rPr>
          <w:rFonts w:ascii="Arial" w:hAnsi="Arial" w:cs="Arial"/>
          <w:b/>
          <w:bCs/>
        </w:rPr>
        <w:t xml:space="preserve">, besisukanti apie </w:t>
      </w:r>
      <w:r w:rsidR="00514187">
        <w:rPr>
          <w:rFonts w:ascii="Arial" w:hAnsi="Arial" w:cs="Arial"/>
          <w:b/>
          <w:bCs/>
        </w:rPr>
        <w:t>kanclerę Eleną Vernham ir jos aplinką.</w:t>
      </w:r>
      <w:r w:rsidR="002F77C3">
        <w:rPr>
          <w:rFonts w:ascii="Arial" w:hAnsi="Arial" w:cs="Arial"/>
          <w:b/>
          <w:bCs/>
        </w:rPr>
        <w:t xml:space="preserve"> </w:t>
      </w:r>
      <w:r w:rsidR="00D53125">
        <w:rPr>
          <w:rFonts w:ascii="Arial" w:hAnsi="Arial" w:cs="Arial"/>
          <w:b/>
          <w:bCs/>
        </w:rPr>
        <w:t xml:space="preserve">Serialo premjerą Lietuvoje žiūrovai galės išvysti jau šį pirmadienį, kovo 4 d., </w:t>
      </w:r>
      <w:r w:rsidR="008220EC">
        <w:rPr>
          <w:rFonts w:ascii="Arial" w:hAnsi="Arial" w:cs="Arial"/>
          <w:b/>
          <w:bCs/>
        </w:rPr>
        <w:t>per HBO „Telia Play“ platformoje ir „Go3“ televizijoje.</w:t>
      </w:r>
    </w:p>
    <w:p w14:paraId="108D8196" w14:textId="185F176D" w:rsidR="008C6908" w:rsidRDefault="00DB1007" w:rsidP="00A1328A">
      <w:pPr>
        <w:jc w:val="both"/>
        <w:rPr>
          <w:rFonts w:ascii="Arial" w:hAnsi="Arial" w:cs="Arial"/>
        </w:rPr>
      </w:pPr>
      <w:r>
        <w:rPr>
          <w:rFonts w:ascii="Arial" w:hAnsi="Arial" w:cs="Arial"/>
        </w:rPr>
        <w:t xml:space="preserve">Ilgą laiką savo rūmų nepalikusi </w:t>
      </w:r>
      <w:r w:rsidR="00F9422E">
        <w:rPr>
          <w:rFonts w:ascii="Arial" w:hAnsi="Arial" w:cs="Arial"/>
        </w:rPr>
        <w:t>kanclerė Elena Vernham (akt. Kate Winslet) tampa vis labiau paranojiška ir nestabili</w:t>
      </w:r>
      <w:r w:rsidR="00B4309B">
        <w:rPr>
          <w:rFonts w:ascii="Arial" w:hAnsi="Arial" w:cs="Arial"/>
        </w:rPr>
        <w:t xml:space="preserve">. </w:t>
      </w:r>
      <w:r w:rsidR="008D74E5">
        <w:rPr>
          <w:rFonts w:ascii="Arial" w:hAnsi="Arial" w:cs="Arial"/>
        </w:rPr>
        <w:t>Netikėt</w:t>
      </w:r>
      <w:r w:rsidR="006A3D22">
        <w:rPr>
          <w:rFonts w:ascii="Arial" w:hAnsi="Arial" w:cs="Arial"/>
        </w:rPr>
        <w:t xml:space="preserve">ai susiklosčius aplinkybėms, ji </w:t>
      </w:r>
      <w:r w:rsidR="009F1C2E">
        <w:rPr>
          <w:rFonts w:ascii="Arial" w:hAnsi="Arial" w:cs="Arial"/>
        </w:rPr>
        <w:t xml:space="preserve">atsigręžia į kareivį </w:t>
      </w:r>
      <w:r w:rsidR="00A60DA8">
        <w:rPr>
          <w:rFonts w:ascii="Arial" w:hAnsi="Arial" w:cs="Arial"/>
        </w:rPr>
        <w:t xml:space="preserve">Herbertą Zubaką </w:t>
      </w:r>
      <w:r w:rsidR="00422291">
        <w:rPr>
          <w:rFonts w:ascii="Arial" w:hAnsi="Arial" w:cs="Arial"/>
        </w:rPr>
        <w:t xml:space="preserve">(akt. Matthias Schoenaerts) </w:t>
      </w:r>
      <w:r w:rsidR="00A60DA8">
        <w:rPr>
          <w:rFonts w:ascii="Arial" w:hAnsi="Arial" w:cs="Arial"/>
        </w:rPr>
        <w:t xml:space="preserve">kaip </w:t>
      </w:r>
      <w:r w:rsidR="002952B2">
        <w:rPr>
          <w:rFonts w:ascii="Arial" w:hAnsi="Arial" w:cs="Arial"/>
        </w:rPr>
        <w:t>savo patikėtinį.</w:t>
      </w:r>
      <w:r w:rsidR="00EB7DD1">
        <w:rPr>
          <w:rFonts w:ascii="Arial" w:hAnsi="Arial" w:cs="Arial"/>
        </w:rPr>
        <w:t xml:space="preserve"> </w:t>
      </w:r>
      <w:r w:rsidR="008C6908">
        <w:rPr>
          <w:rFonts w:ascii="Arial" w:hAnsi="Arial" w:cs="Arial"/>
        </w:rPr>
        <w:t>Veiksmui vystantis, Zubako įtaka kanclerei ima didėti</w:t>
      </w:r>
      <w:r w:rsidR="00865124">
        <w:rPr>
          <w:rFonts w:ascii="Arial" w:hAnsi="Arial" w:cs="Arial"/>
        </w:rPr>
        <w:t xml:space="preserve">, o jos bandymai išplėsti savo galias </w:t>
      </w:r>
      <w:r w:rsidR="00C8170B">
        <w:rPr>
          <w:rFonts w:ascii="Arial" w:hAnsi="Arial" w:cs="Arial"/>
        </w:rPr>
        <w:t>ima skaldyti</w:t>
      </w:r>
      <w:r w:rsidR="00494079">
        <w:rPr>
          <w:rFonts w:ascii="Arial" w:hAnsi="Arial" w:cs="Arial"/>
        </w:rPr>
        <w:t xml:space="preserve"> tiek</w:t>
      </w:r>
      <w:r w:rsidR="00865124">
        <w:rPr>
          <w:rFonts w:ascii="Arial" w:hAnsi="Arial" w:cs="Arial"/>
        </w:rPr>
        <w:t xml:space="preserve"> </w:t>
      </w:r>
      <w:r w:rsidR="000C1135">
        <w:rPr>
          <w:rFonts w:ascii="Arial" w:hAnsi="Arial" w:cs="Arial"/>
        </w:rPr>
        <w:t>rūmų</w:t>
      </w:r>
      <w:r w:rsidR="00494079">
        <w:rPr>
          <w:rFonts w:ascii="Arial" w:hAnsi="Arial" w:cs="Arial"/>
        </w:rPr>
        <w:t xml:space="preserve">, tiek </w:t>
      </w:r>
      <w:r w:rsidR="000C1135">
        <w:rPr>
          <w:rFonts w:ascii="Arial" w:hAnsi="Arial" w:cs="Arial"/>
        </w:rPr>
        <w:t>visos šalies žmones.</w:t>
      </w:r>
    </w:p>
    <w:p w14:paraId="240ADD53" w14:textId="2AFCF273" w:rsidR="00450F45" w:rsidRDefault="00CE147F" w:rsidP="00692569">
      <w:pPr>
        <w:jc w:val="both"/>
        <w:rPr>
          <w:rFonts w:ascii="Arial" w:hAnsi="Arial" w:cs="Arial"/>
        </w:rPr>
      </w:pPr>
      <w:r>
        <w:rPr>
          <w:rFonts w:ascii="Arial" w:hAnsi="Arial" w:cs="Arial"/>
        </w:rPr>
        <w:t>Kartu su K. Winslet seriale žiūrovai gali išvysti ir kitus žinomus aktorius</w:t>
      </w:r>
      <w:r w:rsidR="00F736F3">
        <w:rPr>
          <w:rFonts w:ascii="Arial" w:hAnsi="Arial" w:cs="Arial"/>
        </w:rPr>
        <w:t>. Ta</w:t>
      </w:r>
      <w:r w:rsidR="00432A90">
        <w:rPr>
          <w:rFonts w:ascii="Arial" w:hAnsi="Arial" w:cs="Arial"/>
        </w:rPr>
        <w:t>rp jų</w:t>
      </w:r>
      <w:r>
        <w:rPr>
          <w:rFonts w:ascii="Arial" w:hAnsi="Arial" w:cs="Arial"/>
        </w:rPr>
        <w:t xml:space="preserve"> – Hugh Grant</w:t>
      </w:r>
      <w:r w:rsidR="00F736F3">
        <w:rPr>
          <w:rFonts w:ascii="Arial" w:hAnsi="Arial" w:cs="Arial"/>
        </w:rPr>
        <w:t>as</w:t>
      </w:r>
      <w:r>
        <w:rPr>
          <w:rFonts w:ascii="Arial" w:hAnsi="Arial" w:cs="Arial"/>
        </w:rPr>
        <w:t>, Mat</w:t>
      </w:r>
      <w:r w:rsidR="00293F67">
        <w:rPr>
          <w:rFonts w:ascii="Arial" w:hAnsi="Arial" w:cs="Arial"/>
        </w:rPr>
        <w:t>t</w:t>
      </w:r>
      <w:r>
        <w:rPr>
          <w:rFonts w:ascii="Arial" w:hAnsi="Arial" w:cs="Arial"/>
        </w:rPr>
        <w:t xml:space="preserve">hias Schoenaerts, Guillaume Gallienne, Andrea Riseborough ir Martha Plimpton. </w:t>
      </w:r>
    </w:p>
    <w:p w14:paraId="77B9B7AE" w14:textId="43B7B1DF" w:rsidR="00CE147F" w:rsidRDefault="00CE147F" w:rsidP="00692569">
      <w:pPr>
        <w:jc w:val="both"/>
        <w:rPr>
          <w:rFonts w:ascii="Arial" w:hAnsi="Arial" w:cs="Arial"/>
        </w:rPr>
      </w:pPr>
      <w:r>
        <w:rPr>
          <w:rFonts w:ascii="Arial" w:hAnsi="Arial" w:cs="Arial"/>
        </w:rPr>
        <w:t>Serialo kūrybinėje grupėje – vykdomieji prodiuseriai Will</w:t>
      </w:r>
      <w:r w:rsidR="001C0F10">
        <w:rPr>
          <w:rFonts w:ascii="Arial" w:hAnsi="Arial" w:cs="Arial"/>
        </w:rPr>
        <w:t>as</w:t>
      </w:r>
      <w:r>
        <w:rPr>
          <w:rFonts w:ascii="Arial" w:hAnsi="Arial" w:cs="Arial"/>
        </w:rPr>
        <w:t xml:space="preserve"> Tracy, Frank</w:t>
      </w:r>
      <w:r w:rsidR="001C0F10">
        <w:rPr>
          <w:rFonts w:ascii="Arial" w:hAnsi="Arial" w:cs="Arial"/>
        </w:rPr>
        <w:t>as</w:t>
      </w:r>
      <w:r>
        <w:rPr>
          <w:rFonts w:ascii="Arial" w:hAnsi="Arial" w:cs="Arial"/>
        </w:rPr>
        <w:t xml:space="preserve"> Rich, Tracey Seawar</w:t>
      </w:r>
      <w:r w:rsidR="00B80A19">
        <w:rPr>
          <w:rFonts w:ascii="Arial" w:hAnsi="Arial" w:cs="Arial"/>
        </w:rPr>
        <w:t>d</w:t>
      </w:r>
      <w:r>
        <w:rPr>
          <w:rFonts w:ascii="Arial" w:hAnsi="Arial" w:cs="Arial"/>
        </w:rPr>
        <w:t>, Kate Winslet, Stephen</w:t>
      </w:r>
      <w:r w:rsidR="001C0F10">
        <w:rPr>
          <w:rFonts w:ascii="Arial" w:hAnsi="Arial" w:cs="Arial"/>
        </w:rPr>
        <w:t>as</w:t>
      </w:r>
      <w:r>
        <w:rPr>
          <w:rFonts w:ascii="Arial" w:hAnsi="Arial" w:cs="Arial"/>
        </w:rPr>
        <w:t xml:space="preserve"> Frears</w:t>
      </w:r>
      <w:r w:rsidR="001C0F10">
        <w:rPr>
          <w:rFonts w:ascii="Arial" w:hAnsi="Arial" w:cs="Arial"/>
        </w:rPr>
        <w:t>as</w:t>
      </w:r>
      <w:r>
        <w:rPr>
          <w:rFonts w:ascii="Arial" w:hAnsi="Arial" w:cs="Arial"/>
        </w:rPr>
        <w:t xml:space="preserve"> ir Jessica Hobbs. Scenarijaus autoriai – Seth</w:t>
      </w:r>
      <w:r w:rsidR="001C0F10">
        <w:rPr>
          <w:rFonts w:ascii="Arial" w:hAnsi="Arial" w:cs="Arial"/>
        </w:rPr>
        <w:t>as</w:t>
      </w:r>
      <w:r>
        <w:rPr>
          <w:rFonts w:ascii="Arial" w:hAnsi="Arial" w:cs="Arial"/>
        </w:rPr>
        <w:t xml:space="preserve"> Reiss, Sarah DeLappe, Gary Shteyngart</w:t>
      </w:r>
      <w:r w:rsidR="004E1F83">
        <w:rPr>
          <w:rFonts w:ascii="Arial" w:hAnsi="Arial" w:cs="Arial"/>
        </w:rPr>
        <w:t>as</w:t>
      </w:r>
      <w:r>
        <w:rPr>
          <w:rFonts w:ascii="Arial" w:hAnsi="Arial" w:cs="Arial"/>
        </w:rPr>
        <w:t>, Jen Spyra ir Juli Weiner.</w:t>
      </w:r>
    </w:p>
    <w:p w14:paraId="2CA0B2A6" w14:textId="7609AF5F" w:rsidR="00AB33A4" w:rsidRDefault="001A1C27" w:rsidP="002C1188">
      <w:pPr>
        <w:jc w:val="both"/>
        <w:rPr>
          <w:rFonts w:ascii="Arial" w:hAnsi="Arial" w:cs="Arial"/>
        </w:rPr>
      </w:pPr>
      <w:r>
        <w:rPr>
          <w:rFonts w:ascii="Arial" w:hAnsi="Arial" w:cs="Arial"/>
        </w:rPr>
        <w:t xml:space="preserve">Po vieną naują mini serialo epizodą žiūrovai Lietuvoje galės išvysti </w:t>
      </w:r>
      <w:r w:rsidR="0084254A">
        <w:rPr>
          <w:rFonts w:ascii="Arial" w:hAnsi="Arial" w:cs="Arial"/>
        </w:rPr>
        <w:t>kiekvieną pirmadienį</w:t>
      </w:r>
      <w:r>
        <w:rPr>
          <w:rFonts w:ascii="Arial" w:hAnsi="Arial" w:cs="Arial"/>
        </w:rPr>
        <w:t xml:space="preserve"> nuo kovo 4 iki balandžio </w:t>
      </w:r>
      <w:r w:rsidR="00AB33A4">
        <w:rPr>
          <w:rFonts w:ascii="Arial" w:hAnsi="Arial" w:cs="Arial"/>
        </w:rPr>
        <w:t>8 dienos per HBO „Telia Play“ platformoje ir „Go3“ televizijoje.</w:t>
      </w:r>
    </w:p>
    <w:p w14:paraId="0037D31D" w14:textId="251B8A98" w:rsidR="006333CF" w:rsidRDefault="001A1C27" w:rsidP="002C1188">
      <w:pPr>
        <w:jc w:val="both"/>
        <w:rPr>
          <w:rFonts w:ascii="Arial" w:hAnsi="Arial" w:cs="Arial"/>
        </w:rPr>
      </w:pPr>
      <w:r>
        <w:rPr>
          <w:rFonts w:ascii="Arial" w:hAnsi="Arial" w:cs="Arial"/>
        </w:rPr>
        <w:t xml:space="preserve"> </w:t>
      </w:r>
    </w:p>
    <w:p w14:paraId="11262773" w14:textId="4D6D969D" w:rsidR="002C1188" w:rsidRPr="002C1188" w:rsidRDefault="00D06670" w:rsidP="002C1188">
      <w:pPr>
        <w:jc w:val="both"/>
        <w:rPr>
          <w:rFonts w:ascii="Arial" w:hAnsi="Arial" w:cs="Arial"/>
          <w:b/>
          <w:bCs/>
          <w:u w:val="single"/>
        </w:rPr>
      </w:pPr>
      <w:r w:rsidRPr="002C1188">
        <w:rPr>
          <w:rFonts w:ascii="Arial" w:hAnsi="Arial" w:cs="Arial"/>
          <w:b/>
          <w:bCs/>
          <w:u w:val="single"/>
        </w:rPr>
        <w:t>Apie „Warner Bros. Discovery“:</w:t>
      </w:r>
    </w:p>
    <w:p w14:paraId="5B2F17E5" w14:textId="764005A9" w:rsidR="00D06670" w:rsidRPr="002C1188" w:rsidRDefault="00D06670" w:rsidP="002C1188">
      <w:pPr>
        <w:jc w:val="both"/>
        <w:rPr>
          <w:rFonts w:ascii="Arial" w:hAnsi="Arial" w:cs="Arial"/>
        </w:rPr>
      </w:pPr>
      <w:r w:rsidRPr="002C1188">
        <w:rPr>
          <w:rFonts w:ascii="Arial" w:hAnsi="Arial" w:cs="Arial"/>
        </w:rPr>
        <w:t>„Warner Bros. Discovery“ („Nasdaq“: WBD) yra lyderiaujanti pasaulinė žiniasklaidos ir</w:t>
      </w:r>
      <w:r w:rsidRPr="00D06670">
        <w:rPr>
          <w:rFonts w:ascii="Arial" w:eastAsia="Times New Roman" w:hAnsi="Arial" w:cs="Arial"/>
          <w:color w:val="222222"/>
          <w:lang w:eastAsia="lt-LT" w:bidi="lo-LA"/>
        </w:rPr>
        <w:t xml:space="preserve">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„Discovery Channel“, „discovery+“, CNN, DC, „Eurosport“, HBO, „Max“, HGTV, „Food Network“, „OWN“, „Investigation Discovery“, TLC, „Magnolia Network“, TNT, TBS, „truTV“, „Travel Channel“, „MotorTrend“, „Animal Planet“, „Science Channel“, „Warner Bros. Film Group“, „Warner Bros. Television Group“, „Warner Bros. Games“, „New Line Cinema“, „Cartoon Network“, „Adult Swim“, „Turner Classic Movies“ ir kiti. Norėdami gauti </w:t>
      </w:r>
      <w:r w:rsidRPr="002C1188">
        <w:rPr>
          <w:rFonts w:ascii="Arial" w:hAnsi="Arial" w:cs="Arial"/>
        </w:rPr>
        <w:t xml:space="preserve">daugiau informacijos, apsilankykite </w:t>
      </w:r>
      <w:hyperlink r:id="rId7" w:history="1">
        <w:r w:rsidRPr="002C1188">
          <w:rPr>
            <w:rFonts w:ascii="Arial" w:hAnsi="Arial" w:cs="Arial"/>
          </w:rPr>
          <w:t>www.wbd.com</w:t>
        </w:r>
      </w:hyperlink>
      <w:r w:rsidRPr="002C1188">
        <w:rPr>
          <w:rFonts w:ascii="Arial" w:hAnsi="Arial" w:cs="Arial"/>
        </w:rPr>
        <w:t>.</w:t>
      </w:r>
    </w:p>
    <w:p w14:paraId="13B7F59E" w14:textId="77777777" w:rsidR="002C1188" w:rsidRPr="002C1188" w:rsidRDefault="00D06670" w:rsidP="00D06670">
      <w:pPr>
        <w:jc w:val="both"/>
        <w:rPr>
          <w:rFonts w:ascii="Arial" w:hAnsi="Arial" w:cs="Arial"/>
          <w:b/>
          <w:bCs/>
          <w:u w:val="single"/>
        </w:rPr>
      </w:pPr>
      <w:r w:rsidRPr="002C1188">
        <w:rPr>
          <w:rFonts w:ascii="Arial" w:hAnsi="Arial" w:cs="Arial"/>
          <w:b/>
          <w:bCs/>
          <w:u w:val="single"/>
        </w:rPr>
        <w:t>Apie HBO:</w:t>
      </w:r>
    </w:p>
    <w:p w14:paraId="2FE08826" w14:textId="4C0916AE" w:rsidR="00D06670" w:rsidRPr="002C1188" w:rsidRDefault="00D06670" w:rsidP="00D06670">
      <w:pPr>
        <w:jc w:val="both"/>
        <w:rPr>
          <w:rFonts w:ascii="Arial" w:hAnsi="Arial" w:cs="Arial"/>
          <w:b/>
          <w:bCs/>
          <w:u w:val="single"/>
        </w:rPr>
      </w:pPr>
      <w:r w:rsidRPr="00D06670">
        <w:rPr>
          <w:rFonts w:ascii="Arial" w:hAnsi="Arial" w:cs="Arial"/>
        </w:rPr>
        <w:t>HBO yra vienas labiausiai gerbiamų ir novatoriškiausių pramogų prekių ženklų pasaulyje, siūlantis kultines, apdovanojimus pelniusias programas per HBO televizijos kanalus ir srautinio transliavimo platformą „Max“, kuri 2023 m. gegužės 23 d. pradėjo veikti JAV. „Warner Bros. Discovery“ priklausantis HBO siūlo platų vaizdo turinio asortimentą, kuriame – ir naujausi gerbėjų pamėgti serialai „Paskutinieji mūsiškiai“, „Drakono namai“, „Baltasis lotosas“, „Euforija“, „Baris“ ir „Palikimas“, ir kultiniais tapę pavadinimai, tokie kaip „Sostų karai“, „Sopranai: mafijos kronika“, „Seksas ir miestas“, „Karo vilkai. Desantininkai“ ir „Blakė“.</w:t>
      </w:r>
    </w:p>
    <w:p w14:paraId="31DD40CD" w14:textId="4D595C90" w:rsidR="004404A7" w:rsidRPr="004404A7" w:rsidRDefault="004404A7" w:rsidP="00D06670">
      <w:pPr>
        <w:jc w:val="both"/>
        <w:rPr>
          <w:rFonts w:ascii="Arial" w:hAnsi="Arial" w:cs="Arial"/>
        </w:rPr>
      </w:pPr>
    </w:p>
    <w:sectPr w:rsidR="004404A7" w:rsidRPr="004404A7" w:rsidSect="006107E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545C7" w14:textId="77777777" w:rsidR="006107E6" w:rsidRDefault="006107E6" w:rsidP="003D5C52">
      <w:pPr>
        <w:spacing w:after="0" w:line="240" w:lineRule="auto"/>
      </w:pPr>
      <w:r>
        <w:separator/>
      </w:r>
    </w:p>
  </w:endnote>
  <w:endnote w:type="continuationSeparator" w:id="0">
    <w:p w14:paraId="51DB87A4" w14:textId="77777777" w:rsidR="006107E6" w:rsidRDefault="006107E6"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2E39F" w14:textId="77777777" w:rsidR="006107E6" w:rsidRDefault="006107E6" w:rsidP="003D5C52">
      <w:pPr>
        <w:spacing w:after="0" w:line="240" w:lineRule="auto"/>
      </w:pPr>
      <w:r>
        <w:separator/>
      </w:r>
    </w:p>
  </w:footnote>
  <w:footnote w:type="continuationSeparator" w:id="0">
    <w:p w14:paraId="6A21A06A" w14:textId="77777777" w:rsidR="006107E6" w:rsidRDefault="006107E6"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2519B"/>
    <w:rsid w:val="00046919"/>
    <w:rsid w:val="00047E69"/>
    <w:rsid w:val="00061932"/>
    <w:rsid w:val="000B5F53"/>
    <w:rsid w:val="000C1135"/>
    <w:rsid w:val="000E1252"/>
    <w:rsid w:val="000E2B3E"/>
    <w:rsid w:val="000E6504"/>
    <w:rsid w:val="000F1A0F"/>
    <w:rsid w:val="00114D2A"/>
    <w:rsid w:val="001408B9"/>
    <w:rsid w:val="00146AD4"/>
    <w:rsid w:val="00187633"/>
    <w:rsid w:val="00193B09"/>
    <w:rsid w:val="001A1C27"/>
    <w:rsid w:val="001A72F8"/>
    <w:rsid w:val="001B157A"/>
    <w:rsid w:val="001C0F10"/>
    <w:rsid w:val="001D77CC"/>
    <w:rsid w:val="001E3B09"/>
    <w:rsid w:val="00205631"/>
    <w:rsid w:val="00217DB5"/>
    <w:rsid w:val="00224DFD"/>
    <w:rsid w:val="0023266B"/>
    <w:rsid w:val="00267B89"/>
    <w:rsid w:val="002828B5"/>
    <w:rsid w:val="00292EAB"/>
    <w:rsid w:val="00293F67"/>
    <w:rsid w:val="002952B2"/>
    <w:rsid w:val="002A6224"/>
    <w:rsid w:val="002C1188"/>
    <w:rsid w:val="002C4A91"/>
    <w:rsid w:val="002C4AE8"/>
    <w:rsid w:val="002D6DEA"/>
    <w:rsid w:val="002E53CA"/>
    <w:rsid w:val="002F6A72"/>
    <w:rsid w:val="002F77C3"/>
    <w:rsid w:val="00321655"/>
    <w:rsid w:val="003229AA"/>
    <w:rsid w:val="00356F4D"/>
    <w:rsid w:val="0036389A"/>
    <w:rsid w:val="00372B3E"/>
    <w:rsid w:val="003763D4"/>
    <w:rsid w:val="003859B5"/>
    <w:rsid w:val="00385C54"/>
    <w:rsid w:val="003D5C52"/>
    <w:rsid w:val="003F368B"/>
    <w:rsid w:val="0041060F"/>
    <w:rsid w:val="00422291"/>
    <w:rsid w:val="00432A90"/>
    <w:rsid w:val="00436D65"/>
    <w:rsid w:val="004404A7"/>
    <w:rsid w:val="00447379"/>
    <w:rsid w:val="00450F45"/>
    <w:rsid w:val="004649FA"/>
    <w:rsid w:val="00467115"/>
    <w:rsid w:val="00482AF1"/>
    <w:rsid w:val="00494079"/>
    <w:rsid w:val="004B3BB4"/>
    <w:rsid w:val="004B58B8"/>
    <w:rsid w:val="004C31D4"/>
    <w:rsid w:val="004D2AB1"/>
    <w:rsid w:val="004E1F83"/>
    <w:rsid w:val="00512860"/>
    <w:rsid w:val="00514187"/>
    <w:rsid w:val="00527C36"/>
    <w:rsid w:val="00581B8F"/>
    <w:rsid w:val="005A731C"/>
    <w:rsid w:val="005B2AC7"/>
    <w:rsid w:val="005C129E"/>
    <w:rsid w:val="005D5592"/>
    <w:rsid w:val="006107E6"/>
    <w:rsid w:val="00613DAF"/>
    <w:rsid w:val="00615727"/>
    <w:rsid w:val="006333CF"/>
    <w:rsid w:val="00644981"/>
    <w:rsid w:val="00652817"/>
    <w:rsid w:val="00692569"/>
    <w:rsid w:val="006A15AF"/>
    <w:rsid w:val="006A3D22"/>
    <w:rsid w:val="006D66D8"/>
    <w:rsid w:val="006F45D3"/>
    <w:rsid w:val="00701548"/>
    <w:rsid w:val="00721424"/>
    <w:rsid w:val="00747D5E"/>
    <w:rsid w:val="00760D8C"/>
    <w:rsid w:val="00790A72"/>
    <w:rsid w:val="007A41F1"/>
    <w:rsid w:val="007D040E"/>
    <w:rsid w:val="007E42B2"/>
    <w:rsid w:val="00802F14"/>
    <w:rsid w:val="00805E1A"/>
    <w:rsid w:val="00816B6E"/>
    <w:rsid w:val="008220EC"/>
    <w:rsid w:val="008344F7"/>
    <w:rsid w:val="0083559C"/>
    <w:rsid w:val="00837D5A"/>
    <w:rsid w:val="0084254A"/>
    <w:rsid w:val="0084372F"/>
    <w:rsid w:val="00865124"/>
    <w:rsid w:val="008711E7"/>
    <w:rsid w:val="008859FC"/>
    <w:rsid w:val="008B39C3"/>
    <w:rsid w:val="008C1A7D"/>
    <w:rsid w:val="008C54C4"/>
    <w:rsid w:val="008C6908"/>
    <w:rsid w:val="008D74E5"/>
    <w:rsid w:val="008F3831"/>
    <w:rsid w:val="00907007"/>
    <w:rsid w:val="00953879"/>
    <w:rsid w:val="0095596A"/>
    <w:rsid w:val="009974B8"/>
    <w:rsid w:val="009976EB"/>
    <w:rsid w:val="009A6626"/>
    <w:rsid w:val="009B259D"/>
    <w:rsid w:val="009B3569"/>
    <w:rsid w:val="009C3D88"/>
    <w:rsid w:val="009E2875"/>
    <w:rsid w:val="009F1C2E"/>
    <w:rsid w:val="00A02043"/>
    <w:rsid w:val="00A1328A"/>
    <w:rsid w:val="00A27E72"/>
    <w:rsid w:val="00A4304F"/>
    <w:rsid w:val="00A60DA8"/>
    <w:rsid w:val="00A83EEF"/>
    <w:rsid w:val="00A93169"/>
    <w:rsid w:val="00AA49DA"/>
    <w:rsid w:val="00AB33A4"/>
    <w:rsid w:val="00AB3725"/>
    <w:rsid w:val="00AB5B96"/>
    <w:rsid w:val="00AC10B5"/>
    <w:rsid w:val="00AD04D3"/>
    <w:rsid w:val="00AE0E76"/>
    <w:rsid w:val="00AE328F"/>
    <w:rsid w:val="00B13400"/>
    <w:rsid w:val="00B4309B"/>
    <w:rsid w:val="00B5765D"/>
    <w:rsid w:val="00B73CA0"/>
    <w:rsid w:val="00B80A19"/>
    <w:rsid w:val="00B85E36"/>
    <w:rsid w:val="00BD72EE"/>
    <w:rsid w:val="00BF1242"/>
    <w:rsid w:val="00C159F2"/>
    <w:rsid w:val="00C24389"/>
    <w:rsid w:val="00C26C32"/>
    <w:rsid w:val="00C72A93"/>
    <w:rsid w:val="00C8170B"/>
    <w:rsid w:val="00CA1B7E"/>
    <w:rsid w:val="00CC4D40"/>
    <w:rsid w:val="00CD0919"/>
    <w:rsid w:val="00CE147F"/>
    <w:rsid w:val="00CE17B6"/>
    <w:rsid w:val="00CF3B2B"/>
    <w:rsid w:val="00D04AC3"/>
    <w:rsid w:val="00D04B88"/>
    <w:rsid w:val="00D06670"/>
    <w:rsid w:val="00D410B6"/>
    <w:rsid w:val="00D46D89"/>
    <w:rsid w:val="00D53125"/>
    <w:rsid w:val="00D65A85"/>
    <w:rsid w:val="00D67CE8"/>
    <w:rsid w:val="00D90825"/>
    <w:rsid w:val="00D91200"/>
    <w:rsid w:val="00D946D8"/>
    <w:rsid w:val="00DB1007"/>
    <w:rsid w:val="00DF1871"/>
    <w:rsid w:val="00E07D26"/>
    <w:rsid w:val="00E2051A"/>
    <w:rsid w:val="00E41D71"/>
    <w:rsid w:val="00E5257E"/>
    <w:rsid w:val="00E64F61"/>
    <w:rsid w:val="00E92ADE"/>
    <w:rsid w:val="00E95EA6"/>
    <w:rsid w:val="00EA2DC0"/>
    <w:rsid w:val="00EB15F5"/>
    <w:rsid w:val="00EB7DD1"/>
    <w:rsid w:val="00EC7524"/>
    <w:rsid w:val="00ED2E9E"/>
    <w:rsid w:val="00ED4E20"/>
    <w:rsid w:val="00F04895"/>
    <w:rsid w:val="00F467A6"/>
    <w:rsid w:val="00F551E9"/>
    <w:rsid w:val="00F57DF4"/>
    <w:rsid w:val="00F736F3"/>
    <w:rsid w:val="00F93E9F"/>
    <w:rsid w:val="00F9422E"/>
    <w:rsid w:val="00FB2C9E"/>
    <w:rsid w:val="00FB628C"/>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041221">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Rytis Gerlikas</cp:lastModifiedBy>
  <cp:revision>448</cp:revision>
  <dcterms:created xsi:type="dcterms:W3CDTF">2023-05-24T11:12:00Z</dcterms:created>
  <dcterms:modified xsi:type="dcterms:W3CDTF">2024-02-29T13:41:00Z</dcterms:modified>
</cp:coreProperties>
</file>