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43587" w14:textId="77777777" w:rsidR="008C79CB" w:rsidRPr="00360F2E" w:rsidRDefault="008C79CB" w:rsidP="008C79CB">
      <w:pPr>
        <w:rPr>
          <w:rFonts w:ascii="Roboto" w:hAnsi="Roboto" w:cs="Times New Roman"/>
          <w:b/>
          <w:bCs/>
          <w:sz w:val="32"/>
          <w:szCs w:val="32"/>
        </w:rPr>
      </w:pPr>
      <w:r w:rsidRPr="00360F2E">
        <w:rPr>
          <w:rFonts w:ascii="Roboto" w:hAnsi="Roboto" w:cs="Times New Roman"/>
          <w:b/>
          <w:bCs/>
          <w:sz w:val="32"/>
          <w:szCs w:val="32"/>
          <w:lang w:val="lt-LT"/>
        </w:rPr>
        <w:t>NVŠ krepšelių dalybos: kurie būrelių organizatoriai 2023 m. pritraukė daugiausiai vaikų</w:t>
      </w:r>
    </w:p>
    <w:p w14:paraId="7AA6422C" w14:textId="77777777" w:rsidR="008C79CB" w:rsidRPr="008C79CB" w:rsidRDefault="008C79CB" w:rsidP="008C79CB">
      <w:pPr>
        <w:rPr>
          <w:rFonts w:ascii="Roboto" w:hAnsi="Roboto" w:cs="Times New Roman"/>
          <w:sz w:val="24"/>
          <w:szCs w:val="24"/>
        </w:rPr>
      </w:pPr>
    </w:p>
    <w:p w14:paraId="574592C9" w14:textId="78FCDF7B" w:rsidR="008C79CB" w:rsidRPr="00DA7851" w:rsidRDefault="008C79CB" w:rsidP="008C79CB">
      <w:pPr>
        <w:rPr>
          <w:rFonts w:ascii="Roboto" w:hAnsi="Roboto" w:cs="Times New Roman"/>
          <w:b/>
          <w:bCs/>
          <w:color w:val="FF0000"/>
          <w:sz w:val="24"/>
          <w:szCs w:val="24"/>
        </w:rPr>
      </w:pPr>
      <w:r w:rsidRPr="00DA7851">
        <w:rPr>
          <w:rFonts w:ascii="Roboto" w:hAnsi="Roboto" w:cs="Times New Roman"/>
          <w:b/>
          <w:bCs/>
          <w:sz w:val="24"/>
          <w:szCs w:val="24"/>
          <w:lang w:val="lt-LT"/>
        </w:rPr>
        <w:t>Mokinių tėveliams dalį mokesčio už vaiko būrelį gali padengti valstybė, skirdama NVŠ</w:t>
      </w:r>
      <w:r w:rsidR="00CF5D52" w:rsidRPr="00DA7851">
        <w:rPr>
          <w:rFonts w:ascii="Roboto" w:hAnsi="Roboto" w:cs="Times New Roman"/>
          <w:b/>
          <w:bCs/>
          <w:sz w:val="24"/>
          <w:szCs w:val="24"/>
          <w:lang w:val="lt-LT"/>
        </w:rPr>
        <w:t xml:space="preserve"> (neformaliojo vaikų švietimo)</w:t>
      </w:r>
      <w:r w:rsidRPr="00DA7851">
        <w:rPr>
          <w:rFonts w:ascii="Roboto" w:hAnsi="Roboto" w:cs="Times New Roman"/>
          <w:b/>
          <w:bCs/>
          <w:color w:val="FF0000"/>
          <w:sz w:val="24"/>
          <w:szCs w:val="24"/>
          <w:lang w:val="lt-LT"/>
        </w:rPr>
        <w:t xml:space="preserve"> </w:t>
      </w:r>
      <w:r w:rsidRPr="00DA7851">
        <w:rPr>
          <w:rFonts w:ascii="Roboto" w:hAnsi="Roboto" w:cs="Times New Roman"/>
          <w:b/>
          <w:bCs/>
          <w:sz w:val="24"/>
          <w:szCs w:val="24"/>
          <w:lang w:val="lt-LT"/>
        </w:rPr>
        <w:t>krepšelį. Daugiausiai vaikų, gavusių šį krepšelį, pernai rinkosi Lietuvos šaulių sąjungos organizuojamus būrelius. Valstybės finansavimu 2</w:t>
      </w:r>
      <w:r w:rsidRPr="00DA7851">
        <w:rPr>
          <w:rFonts w:ascii="Roboto" w:hAnsi="Roboto" w:cs="Times New Roman"/>
          <w:b/>
          <w:bCs/>
          <w:sz w:val="24"/>
          <w:szCs w:val="24"/>
          <w:lang w:val="lt-LT"/>
        </w:rPr>
        <w:softHyphen/>
        <w:t>023 m. pasinaudojo apie 3000 jaunojo šaulio būrelius lankiusių mokinių.</w:t>
      </w:r>
    </w:p>
    <w:p w14:paraId="231D0C27" w14:textId="77777777" w:rsidR="008C79CB" w:rsidRPr="00DA7851" w:rsidRDefault="008C79CB" w:rsidP="008C79CB">
      <w:pPr>
        <w:rPr>
          <w:rFonts w:ascii="Roboto" w:hAnsi="Roboto" w:cs="Times New Roman"/>
          <w:sz w:val="24"/>
          <w:szCs w:val="24"/>
        </w:rPr>
      </w:pPr>
    </w:p>
    <w:p w14:paraId="2C67F38F" w14:textId="0F804F5E"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Antroje vietoje pagal populiarumą pernai buvo VšĮ Sostinės krepšinio mokykla – dalį mokesčio už būrelį valstybė padengė 2344 šį tiekėją pasirinkusiems</w:t>
      </w:r>
      <w:r w:rsidR="00DA7851">
        <w:rPr>
          <w:rFonts w:ascii="Roboto" w:hAnsi="Roboto" w:cs="Times New Roman"/>
          <w:sz w:val="24"/>
          <w:szCs w:val="24"/>
          <w:lang w:val="lt-LT"/>
        </w:rPr>
        <w:t xml:space="preserve"> </w:t>
      </w:r>
      <w:r w:rsidRPr="00DA7851">
        <w:rPr>
          <w:rFonts w:ascii="Roboto" w:hAnsi="Roboto" w:cs="Times New Roman"/>
          <w:sz w:val="24"/>
          <w:szCs w:val="24"/>
          <w:lang w:val="lt-LT"/>
        </w:rPr>
        <w:t>vaikams, trečia – VšĮ „Būk saugus LT“, – 2151 mokinys su NVŠ krepšeliu, rodo Nacionalinės švietimo agentūros 2023 m. lapkričio 30 d. duomenys.</w:t>
      </w:r>
    </w:p>
    <w:p w14:paraId="2AF7820D" w14:textId="77777777" w:rsidR="008C79CB" w:rsidRPr="00DA7851" w:rsidRDefault="008C79CB" w:rsidP="008C79CB">
      <w:pPr>
        <w:rPr>
          <w:rFonts w:ascii="Roboto" w:hAnsi="Roboto" w:cs="Times New Roman"/>
          <w:sz w:val="24"/>
          <w:szCs w:val="24"/>
        </w:rPr>
      </w:pPr>
    </w:p>
    <w:p w14:paraId="7445030A" w14:textId="2E2AD3A2"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T</w:t>
      </w:r>
      <w:r w:rsidR="00427B29">
        <w:rPr>
          <w:rFonts w:ascii="Roboto" w:hAnsi="Roboto" w:cs="Times New Roman"/>
          <w:sz w:val="24"/>
          <w:szCs w:val="24"/>
          <w:lang w:val="lt-LT"/>
        </w:rPr>
        <w:t>oliau</w:t>
      </w:r>
      <w:r w:rsidRPr="00DA7851">
        <w:rPr>
          <w:rFonts w:ascii="Roboto" w:hAnsi="Roboto" w:cs="Times New Roman"/>
          <w:sz w:val="24"/>
          <w:szCs w:val="24"/>
          <w:lang w:val="lt-LT"/>
        </w:rPr>
        <w:t xml:space="preserve"> populiariausiųjų sąraš</w:t>
      </w:r>
      <w:r w:rsidR="00427B29">
        <w:rPr>
          <w:rFonts w:ascii="Roboto" w:hAnsi="Roboto" w:cs="Times New Roman"/>
          <w:sz w:val="24"/>
          <w:szCs w:val="24"/>
          <w:lang w:val="lt-LT"/>
        </w:rPr>
        <w:t>e</w:t>
      </w:r>
      <w:r w:rsidRPr="00DA7851">
        <w:rPr>
          <w:rFonts w:ascii="Roboto" w:hAnsi="Roboto" w:cs="Times New Roman"/>
          <w:sz w:val="24"/>
          <w:szCs w:val="24"/>
          <w:lang w:val="lt-LT"/>
        </w:rPr>
        <w:t xml:space="preserve"> </w:t>
      </w:r>
      <w:r w:rsidR="00427B29">
        <w:rPr>
          <w:rFonts w:ascii="Roboto" w:hAnsi="Roboto" w:cs="Times New Roman"/>
          <w:sz w:val="24"/>
          <w:szCs w:val="24"/>
          <w:lang w:val="lt-LT"/>
        </w:rPr>
        <w:t>rikiuojasi</w:t>
      </w:r>
      <w:r w:rsidRPr="00DA7851">
        <w:rPr>
          <w:rFonts w:ascii="Roboto" w:hAnsi="Roboto" w:cs="Times New Roman"/>
          <w:sz w:val="24"/>
          <w:szCs w:val="24"/>
          <w:lang w:val="lt-LT"/>
        </w:rPr>
        <w:t xml:space="preserve"> VšĮ „</w:t>
      </w:r>
      <w:proofErr w:type="spellStart"/>
      <w:r w:rsidRPr="00DA7851">
        <w:rPr>
          <w:rFonts w:ascii="Roboto" w:hAnsi="Roboto" w:cs="Times New Roman"/>
          <w:sz w:val="24"/>
          <w:szCs w:val="24"/>
          <w:lang w:val="lt-LT"/>
        </w:rPr>
        <w:t>Robotikos</w:t>
      </w:r>
      <w:proofErr w:type="spellEnd"/>
      <w:r w:rsidRPr="00DA7851">
        <w:rPr>
          <w:rFonts w:ascii="Roboto" w:hAnsi="Roboto" w:cs="Times New Roman"/>
          <w:sz w:val="24"/>
          <w:szCs w:val="24"/>
          <w:lang w:val="lt-LT"/>
        </w:rPr>
        <w:t xml:space="preserve"> akademija“, Sostinės vaikų ir jaunimo centras bei VšĮ Lietuvos šachmatų mokykla.</w:t>
      </w:r>
    </w:p>
    <w:p w14:paraId="16927A11" w14:textId="77777777" w:rsidR="008C79CB" w:rsidRPr="00DA7851" w:rsidRDefault="008C79CB" w:rsidP="008C79CB">
      <w:pPr>
        <w:rPr>
          <w:rFonts w:ascii="Roboto" w:hAnsi="Roboto" w:cs="Times New Roman"/>
          <w:sz w:val="24"/>
          <w:szCs w:val="24"/>
        </w:rPr>
      </w:pPr>
    </w:p>
    <w:p w14:paraId="0C619327" w14:textId="2C6893E0"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Valdas Jankauskas, Lietuvos neformaliojo švietimo agentūros (LINEŠA) direktorius, dėsto, jog vaikų ir krepšelių skaičių lemia tai, kiek populiari teikėjo siūloma programa ir pačio te</w:t>
      </w:r>
      <w:r w:rsidR="000F1F23">
        <w:rPr>
          <w:rFonts w:ascii="Roboto" w:hAnsi="Roboto" w:cs="Times New Roman"/>
          <w:sz w:val="24"/>
          <w:szCs w:val="24"/>
          <w:lang w:val="lt-LT"/>
        </w:rPr>
        <w:t>i</w:t>
      </w:r>
      <w:r w:rsidRPr="00DA7851">
        <w:rPr>
          <w:rFonts w:ascii="Roboto" w:hAnsi="Roboto" w:cs="Times New Roman"/>
          <w:sz w:val="24"/>
          <w:szCs w:val="24"/>
          <w:lang w:val="lt-LT"/>
        </w:rPr>
        <w:t>kėjo aktyvumas.</w:t>
      </w:r>
    </w:p>
    <w:p w14:paraId="165702C2" w14:textId="77777777" w:rsidR="008C79CB" w:rsidRPr="00DA7851" w:rsidRDefault="008C79CB" w:rsidP="008C79CB">
      <w:pPr>
        <w:rPr>
          <w:rFonts w:ascii="Roboto" w:hAnsi="Roboto" w:cs="Times New Roman"/>
          <w:sz w:val="24"/>
          <w:szCs w:val="24"/>
        </w:rPr>
      </w:pPr>
    </w:p>
    <w:p w14:paraId="231179CF" w14:textId="33885F89"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„Svarbu ne tik pasiūlyti geriausią paslaugą, bet ir gebėti patraukliai pateikti tą būrelį vaikams, pasirūpinti, kad būtų sutvarkyti formalumai, leidžiantys tėvams pasinaudoti valstybės skiriama kompensacija. Džiugina, kad Lietuvos šaulių sąjunga turi gan daug krepšelių, kas liudija, jog vaikams patriotiniai dalykai yra įdomūs“, – kalba jis.</w:t>
      </w:r>
    </w:p>
    <w:p w14:paraId="707ACFEA" w14:textId="77777777" w:rsidR="008C79CB" w:rsidRPr="00DA7851" w:rsidRDefault="008C79CB" w:rsidP="008C79CB">
      <w:pPr>
        <w:rPr>
          <w:rFonts w:ascii="Roboto" w:hAnsi="Roboto" w:cs="Times New Roman"/>
          <w:sz w:val="24"/>
          <w:szCs w:val="24"/>
        </w:rPr>
      </w:pPr>
    </w:p>
    <w:p w14:paraId="32873C6B" w14:textId="77FC327A"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 xml:space="preserve">Geri Sostinės krepšinio mokyklos rezultatai </w:t>
      </w:r>
      <w:r w:rsidR="00235324" w:rsidRPr="00DA7851">
        <w:rPr>
          <w:rFonts w:ascii="Roboto" w:hAnsi="Roboto" w:cs="Times New Roman"/>
          <w:sz w:val="24"/>
          <w:szCs w:val="24"/>
          <w:lang w:val="lt-LT"/>
        </w:rPr>
        <w:t>signalizuoja</w:t>
      </w:r>
      <w:r w:rsidRPr="00DA7851">
        <w:rPr>
          <w:rFonts w:ascii="Roboto" w:hAnsi="Roboto" w:cs="Times New Roman"/>
          <w:sz w:val="24"/>
          <w:szCs w:val="24"/>
          <w:lang w:val="lt-LT"/>
        </w:rPr>
        <w:t xml:space="preserve">, jog krepšinis </w:t>
      </w:r>
      <w:r w:rsidR="004B1C8D" w:rsidRPr="00DA7851">
        <w:rPr>
          <w:rFonts w:ascii="Roboto" w:hAnsi="Roboto" w:cs="Times New Roman"/>
          <w:sz w:val="24"/>
          <w:szCs w:val="24"/>
          <w:lang w:val="lt-LT"/>
        </w:rPr>
        <w:t>iš</w:t>
      </w:r>
      <w:r w:rsidRPr="00DA7851">
        <w:rPr>
          <w:rFonts w:ascii="Roboto" w:hAnsi="Roboto" w:cs="Times New Roman"/>
          <w:sz w:val="24"/>
          <w:szCs w:val="24"/>
          <w:lang w:val="lt-LT"/>
        </w:rPr>
        <w:t>lieka mūsų „antra religija“, o „</w:t>
      </w:r>
      <w:proofErr w:type="spellStart"/>
      <w:r w:rsidRPr="00DA7851">
        <w:rPr>
          <w:rFonts w:ascii="Roboto" w:hAnsi="Roboto" w:cs="Times New Roman"/>
          <w:sz w:val="24"/>
          <w:szCs w:val="24"/>
          <w:lang w:val="lt-LT"/>
        </w:rPr>
        <w:t>Robotikos</w:t>
      </w:r>
      <w:proofErr w:type="spellEnd"/>
      <w:r w:rsidRPr="00DA7851">
        <w:rPr>
          <w:rFonts w:ascii="Roboto" w:hAnsi="Roboto" w:cs="Times New Roman"/>
          <w:sz w:val="24"/>
          <w:szCs w:val="24"/>
          <w:lang w:val="lt-LT"/>
        </w:rPr>
        <w:t xml:space="preserve"> akademijos“ bei Lietuvos šaulių sąjungos programų populiarumą lemia dar ir tai, jog jie turi būrelių tinklą visoje Lietuvoje, priduria LINEŠA vadovas.</w:t>
      </w:r>
    </w:p>
    <w:p w14:paraId="0925AAD1" w14:textId="77777777" w:rsidR="008C79CB" w:rsidRPr="00DA7851" w:rsidRDefault="008C79CB" w:rsidP="008C79CB">
      <w:pPr>
        <w:rPr>
          <w:rFonts w:ascii="Roboto" w:hAnsi="Roboto" w:cs="Times New Roman"/>
          <w:sz w:val="24"/>
          <w:szCs w:val="24"/>
        </w:rPr>
      </w:pPr>
    </w:p>
    <w:p w14:paraId="0516D485" w14:textId="3607518C" w:rsidR="008C79CB" w:rsidRPr="00DA7851" w:rsidRDefault="008C79CB" w:rsidP="008C79CB">
      <w:pPr>
        <w:rPr>
          <w:rFonts w:ascii="Roboto" w:hAnsi="Roboto" w:cs="Times New Roman"/>
          <w:b/>
          <w:bCs/>
          <w:sz w:val="24"/>
          <w:szCs w:val="24"/>
        </w:rPr>
      </w:pPr>
      <w:r w:rsidRPr="00DA7851">
        <w:rPr>
          <w:rFonts w:ascii="Roboto" w:hAnsi="Roboto" w:cs="Times New Roman"/>
          <w:b/>
          <w:bCs/>
          <w:sz w:val="24"/>
          <w:szCs w:val="24"/>
          <w:lang w:val="lt-LT"/>
        </w:rPr>
        <w:t xml:space="preserve">Į šaulius </w:t>
      </w:r>
      <w:r w:rsidRPr="00DA7851">
        <w:rPr>
          <w:rFonts w:ascii="Roboto" w:hAnsi="Roboto" w:cs="Times New Roman"/>
          <w:sz w:val="24"/>
          <w:szCs w:val="24"/>
          <w:lang w:val="lt-LT"/>
        </w:rPr>
        <w:t>–</w:t>
      </w:r>
      <w:r w:rsidRPr="00DA7851">
        <w:rPr>
          <w:rFonts w:ascii="Roboto" w:hAnsi="Roboto" w:cs="Times New Roman"/>
          <w:b/>
          <w:bCs/>
          <w:sz w:val="24"/>
          <w:szCs w:val="24"/>
          <w:lang w:val="lt-LT"/>
        </w:rPr>
        <w:t xml:space="preserve"> </w:t>
      </w:r>
      <w:r w:rsidR="00622843">
        <w:rPr>
          <w:rFonts w:ascii="Roboto" w:hAnsi="Roboto" w:cs="Times New Roman"/>
          <w:b/>
          <w:bCs/>
          <w:sz w:val="24"/>
          <w:szCs w:val="24"/>
          <w:lang w:val="lt-LT"/>
        </w:rPr>
        <w:t>ugdy</w:t>
      </w:r>
      <w:r w:rsidRPr="00DA7851">
        <w:rPr>
          <w:rFonts w:ascii="Roboto" w:hAnsi="Roboto" w:cs="Times New Roman"/>
          <w:b/>
          <w:bCs/>
          <w:sz w:val="24"/>
          <w:szCs w:val="24"/>
          <w:lang w:val="lt-LT"/>
        </w:rPr>
        <w:t>ti pilietiškumo</w:t>
      </w:r>
    </w:p>
    <w:p w14:paraId="57E39575" w14:textId="77777777" w:rsidR="008C79CB" w:rsidRPr="00DA7851" w:rsidRDefault="008C79CB" w:rsidP="008C79CB">
      <w:pPr>
        <w:rPr>
          <w:rFonts w:ascii="Roboto" w:hAnsi="Roboto" w:cs="Times New Roman"/>
          <w:sz w:val="24"/>
          <w:szCs w:val="24"/>
        </w:rPr>
      </w:pPr>
    </w:p>
    <w:p w14:paraId="50E98A9C" w14:textId="77777777"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 xml:space="preserve">Sandra Vasiliauskienė, Lietuvos šaulių sąjungos (LŠS) Pilietinio ugdymo skyriaus vedėja, teigia, kad vaikų skaičius visose šalies savivaldybėse veikiančiuose LŠS jaunųjų šaulių būreliuose stabiliai auga nuo 2020 m.  </w:t>
      </w:r>
    </w:p>
    <w:p w14:paraId="2A776C19" w14:textId="77777777" w:rsidR="008C79CB" w:rsidRPr="00DA7851" w:rsidRDefault="008C79CB" w:rsidP="008C79CB">
      <w:pPr>
        <w:rPr>
          <w:rFonts w:ascii="Roboto" w:hAnsi="Roboto" w:cs="Times New Roman"/>
          <w:sz w:val="24"/>
          <w:szCs w:val="24"/>
        </w:rPr>
      </w:pPr>
    </w:p>
    <w:p w14:paraId="427AC45D" w14:textId="77777777"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 xml:space="preserve">2023 m.  juos lankė 6312 jaunųjų šaulių ir kandidatų (iš jų su tiksliniu finansavimu, </w:t>
      </w:r>
      <w:proofErr w:type="spellStart"/>
      <w:r w:rsidRPr="00DA7851">
        <w:rPr>
          <w:rFonts w:ascii="Roboto" w:hAnsi="Roboto" w:cs="Times New Roman"/>
          <w:sz w:val="24"/>
          <w:szCs w:val="24"/>
          <w:lang w:val="lt-LT"/>
        </w:rPr>
        <w:t>t.y</w:t>
      </w:r>
      <w:proofErr w:type="spellEnd"/>
      <w:r w:rsidRPr="00DA7851">
        <w:rPr>
          <w:rFonts w:ascii="Roboto" w:hAnsi="Roboto" w:cs="Times New Roman"/>
          <w:sz w:val="24"/>
          <w:szCs w:val="24"/>
          <w:lang w:val="lt-LT"/>
        </w:rPr>
        <w:t>. NVŠ krepšeliu – 2986).</w:t>
      </w:r>
    </w:p>
    <w:p w14:paraId="7ACBEFFC" w14:textId="77777777" w:rsidR="008C79CB" w:rsidRPr="00DA7851" w:rsidRDefault="008C79CB" w:rsidP="008C79CB">
      <w:pPr>
        <w:rPr>
          <w:rFonts w:ascii="Roboto" w:hAnsi="Roboto" w:cs="Times New Roman"/>
          <w:sz w:val="24"/>
          <w:szCs w:val="24"/>
        </w:rPr>
      </w:pPr>
    </w:p>
    <w:p w14:paraId="7CC28C55" w14:textId="77777777"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Jaunųjų šaulių būreliuose ugdomas vaikų pilietiškumas, jie gilinasi į Lietuvos istoriją. Šių užsiėmimų metų vaikai taip pat įgyja daug gyvenimiškų įgūdžių: išmoksta suteikti pirmąją medicinos pagalbą, išgyventi lauko sąlygomis, susipažįsta su karybos istorija bei pagrindais.</w:t>
      </w:r>
    </w:p>
    <w:p w14:paraId="4E8E8766" w14:textId="77777777" w:rsidR="008C79CB" w:rsidRPr="00DA7851" w:rsidRDefault="008C79CB" w:rsidP="008C79CB">
      <w:pPr>
        <w:rPr>
          <w:rFonts w:ascii="Roboto" w:hAnsi="Roboto" w:cs="Times New Roman"/>
          <w:sz w:val="24"/>
          <w:szCs w:val="24"/>
        </w:rPr>
      </w:pPr>
    </w:p>
    <w:p w14:paraId="4CED2AE5" w14:textId="77777777"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LŠS atstovė mini, jog susidomėjimą šaulių būreliais paskatino ir nuo 2022 m. LŠS šalies mokyklose vykdomas trijų dienų Pilietiškumo ir gynybos įgūdžių kursas.</w:t>
      </w:r>
    </w:p>
    <w:p w14:paraId="41938109" w14:textId="77777777" w:rsidR="008C79CB" w:rsidRPr="00DA7851" w:rsidRDefault="008C79CB" w:rsidP="008C79CB">
      <w:pPr>
        <w:rPr>
          <w:rFonts w:ascii="Roboto" w:hAnsi="Roboto" w:cs="Times New Roman"/>
          <w:sz w:val="24"/>
          <w:szCs w:val="24"/>
        </w:rPr>
      </w:pPr>
    </w:p>
    <w:p w14:paraId="52CA1B0C" w14:textId="77777777"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„Nemenkos įtakos vaikų būrelio pasirinkimui daro tėvai. Turime ne vieną šeimą, kur tėvai ar vienas iš tėvų yra šaulys, o vaikai – lanko jaunųjų šaulių būrelius“, – teigia LŠS atstovė.</w:t>
      </w:r>
    </w:p>
    <w:p w14:paraId="2E7C80F7" w14:textId="77777777" w:rsidR="008C79CB" w:rsidRPr="00DA7851" w:rsidRDefault="008C79CB" w:rsidP="008C79CB">
      <w:pPr>
        <w:rPr>
          <w:rFonts w:ascii="Roboto" w:hAnsi="Roboto" w:cs="Times New Roman"/>
          <w:sz w:val="24"/>
          <w:szCs w:val="24"/>
        </w:rPr>
      </w:pPr>
    </w:p>
    <w:p w14:paraId="796C42E4" w14:textId="77777777" w:rsidR="008C79CB" w:rsidRPr="00DA7851" w:rsidRDefault="008C79CB" w:rsidP="008C79CB">
      <w:pPr>
        <w:rPr>
          <w:rFonts w:ascii="Roboto" w:hAnsi="Roboto" w:cs="Times New Roman"/>
          <w:b/>
          <w:bCs/>
          <w:sz w:val="24"/>
          <w:szCs w:val="24"/>
        </w:rPr>
      </w:pPr>
      <w:r w:rsidRPr="00DA7851">
        <w:rPr>
          <w:rFonts w:ascii="Roboto" w:hAnsi="Roboto" w:cs="Times New Roman"/>
          <w:b/>
          <w:bCs/>
          <w:sz w:val="24"/>
          <w:szCs w:val="24"/>
          <w:lang w:val="lt-LT"/>
        </w:rPr>
        <w:t>Vaikai atranda STEAM</w:t>
      </w:r>
    </w:p>
    <w:p w14:paraId="494F29C0" w14:textId="77777777" w:rsidR="008C79CB" w:rsidRPr="00DA7851" w:rsidRDefault="008C79CB" w:rsidP="008C79CB">
      <w:pPr>
        <w:rPr>
          <w:rFonts w:ascii="Roboto" w:hAnsi="Roboto" w:cs="Times New Roman"/>
          <w:sz w:val="24"/>
          <w:szCs w:val="24"/>
        </w:rPr>
      </w:pPr>
    </w:p>
    <w:p w14:paraId="7D018D94" w14:textId="77777777"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Populiariausias „</w:t>
      </w:r>
      <w:proofErr w:type="spellStart"/>
      <w:r w:rsidRPr="00DA7851">
        <w:rPr>
          <w:rFonts w:ascii="Roboto" w:hAnsi="Roboto" w:cs="Times New Roman"/>
          <w:sz w:val="24"/>
          <w:szCs w:val="24"/>
          <w:lang w:val="lt-LT"/>
        </w:rPr>
        <w:t>Robotikos</w:t>
      </w:r>
      <w:proofErr w:type="spellEnd"/>
      <w:r w:rsidRPr="00DA7851">
        <w:rPr>
          <w:rFonts w:ascii="Roboto" w:hAnsi="Roboto" w:cs="Times New Roman"/>
          <w:sz w:val="24"/>
          <w:szCs w:val="24"/>
          <w:lang w:val="lt-LT"/>
        </w:rPr>
        <w:t xml:space="preserve"> akademijos“ produktas – gyvi </w:t>
      </w:r>
      <w:proofErr w:type="spellStart"/>
      <w:r w:rsidRPr="00DA7851">
        <w:rPr>
          <w:rFonts w:ascii="Roboto" w:hAnsi="Roboto" w:cs="Times New Roman"/>
          <w:sz w:val="24"/>
          <w:szCs w:val="24"/>
          <w:lang w:val="lt-LT"/>
        </w:rPr>
        <w:t>robotikos</w:t>
      </w:r>
      <w:proofErr w:type="spellEnd"/>
      <w:r w:rsidRPr="00DA7851">
        <w:rPr>
          <w:rFonts w:ascii="Roboto" w:hAnsi="Roboto" w:cs="Times New Roman"/>
          <w:sz w:val="24"/>
          <w:szCs w:val="24"/>
          <w:lang w:val="lt-LT"/>
        </w:rPr>
        <w:t xml:space="preserve"> užsiėmimai, skirti 4-12 metų vaikams.</w:t>
      </w:r>
    </w:p>
    <w:p w14:paraId="3FA15702" w14:textId="77777777" w:rsidR="008C79CB" w:rsidRPr="00DA7851" w:rsidRDefault="008C79CB" w:rsidP="008C79CB">
      <w:pPr>
        <w:rPr>
          <w:rFonts w:ascii="Roboto" w:hAnsi="Roboto" w:cs="Times New Roman"/>
          <w:sz w:val="24"/>
          <w:szCs w:val="24"/>
        </w:rPr>
      </w:pPr>
    </w:p>
    <w:p w14:paraId="2B93C577" w14:textId="77777777"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„Populiarėjantis STEAM ugdymas, skatinantis nuo ankstyvojo ugdymo įsitraukti į technologinę kūrybą, nulemia didėjančius vaikų skaičius mūsų būreliuose. Paskata rinktis būrelius yra ir valstybės kompensacija, –  ypač mažesniuose miestuose ar norint lankyti daugiau nei vieną būrelį“, – teigia Evelina Burokė, „</w:t>
      </w:r>
      <w:proofErr w:type="spellStart"/>
      <w:r w:rsidRPr="00DA7851">
        <w:rPr>
          <w:rFonts w:ascii="Roboto" w:hAnsi="Roboto" w:cs="Times New Roman"/>
          <w:sz w:val="24"/>
          <w:szCs w:val="24"/>
          <w:lang w:val="lt-LT"/>
        </w:rPr>
        <w:t>Robotikos</w:t>
      </w:r>
      <w:proofErr w:type="spellEnd"/>
      <w:r w:rsidRPr="00DA7851">
        <w:rPr>
          <w:rFonts w:ascii="Roboto" w:hAnsi="Roboto" w:cs="Times New Roman"/>
          <w:sz w:val="24"/>
          <w:szCs w:val="24"/>
          <w:lang w:val="lt-LT"/>
        </w:rPr>
        <w:t xml:space="preserve"> akademijos“ direktorė.</w:t>
      </w:r>
    </w:p>
    <w:p w14:paraId="5F0B229F" w14:textId="77777777" w:rsidR="008C79CB" w:rsidRPr="00DA7851" w:rsidRDefault="008C79CB" w:rsidP="008C79CB">
      <w:pPr>
        <w:rPr>
          <w:rFonts w:ascii="Roboto" w:hAnsi="Roboto" w:cs="Times New Roman"/>
          <w:sz w:val="24"/>
          <w:szCs w:val="24"/>
        </w:rPr>
      </w:pPr>
    </w:p>
    <w:p w14:paraId="493C1709" w14:textId="77777777"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2023 m. tikslinis finansavimas neformaliajam vaikų švietimui sudarė 17 mln. EUR. Šiems metams numatyta 20 mln. EUR.</w:t>
      </w:r>
    </w:p>
    <w:p w14:paraId="214C95FA" w14:textId="77777777" w:rsidR="008C79CB" w:rsidRPr="00DA7851" w:rsidRDefault="008C79CB" w:rsidP="008C79CB">
      <w:pPr>
        <w:rPr>
          <w:rFonts w:ascii="Roboto" w:hAnsi="Roboto" w:cs="Times New Roman"/>
          <w:sz w:val="24"/>
          <w:szCs w:val="24"/>
        </w:rPr>
      </w:pPr>
    </w:p>
    <w:p w14:paraId="4DA03B61" w14:textId="192EC88F"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Kompensacija tėvams už vaiko būrelį siekia 15-25 Eur/mėn.</w:t>
      </w:r>
    </w:p>
    <w:p w14:paraId="1712C771" w14:textId="77777777" w:rsidR="008C79CB" w:rsidRPr="00DA7851" w:rsidRDefault="008C79CB" w:rsidP="008C79CB">
      <w:pPr>
        <w:rPr>
          <w:rFonts w:ascii="Roboto" w:hAnsi="Roboto" w:cs="Times New Roman"/>
          <w:sz w:val="24"/>
          <w:szCs w:val="24"/>
        </w:rPr>
      </w:pPr>
    </w:p>
    <w:p w14:paraId="4679ED4D" w14:textId="7D7FCD89" w:rsidR="008C79CB" w:rsidRPr="00DA7851" w:rsidRDefault="008C79CB" w:rsidP="008C79CB">
      <w:pPr>
        <w:rPr>
          <w:rFonts w:ascii="Roboto" w:hAnsi="Roboto" w:cs="Times New Roman"/>
          <w:b/>
          <w:bCs/>
          <w:sz w:val="24"/>
          <w:szCs w:val="24"/>
        </w:rPr>
      </w:pPr>
      <w:r w:rsidRPr="00DA7851">
        <w:rPr>
          <w:rFonts w:ascii="Roboto" w:hAnsi="Roboto" w:cs="Times New Roman"/>
          <w:b/>
          <w:bCs/>
          <w:sz w:val="24"/>
          <w:szCs w:val="24"/>
          <w:lang w:val="lt-LT"/>
        </w:rPr>
        <w:t>Ką siūlo LINEŠA</w:t>
      </w:r>
      <w:r w:rsidR="00235324" w:rsidRPr="00DA7851">
        <w:rPr>
          <w:rFonts w:ascii="Roboto" w:hAnsi="Roboto" w:cs="Times New Roman"/>
          <w:b/>
          <w:bCs/>
          <w:sz w:val="24"/>
          <w:szCs w:val="24"/>
          <w:lang w:val="lt-LT"/>
        </w:rPr>
        <w:t xml:space="preserve"> </w:t>
      </w:r>
      <w:r w:rsidR="006F2477" w:rsidRPr="00DA7851">
        <w:rPr>
          <w:rFonts w:ascii="Roboto" w:hAnsi="Roboto" w:cs="Times New Roman"/>
          <w:b/>
          <w:bCs/>
          <w:sz w:val="24"/>
          <w:szCs w:val="24"/>
          <w:lang w:val="lt-LT"/>
        </w:rPr>
        <w:t>finansuojami</w:t>
      </w:r>
      <w:r w:rsidR="00235324" w:rsidRPr="00DA7851">
        <w:rPr>
          <w:rFonts w:ascii="Roboto" w:hAnsi="Roboto" w:cs="Times New Roman"/>
          <w:b/>
          <w:bCs/>
          <w:sz w:val="24"/>
          <w:szCs w:val="24"/>
          <w:lang w:val="lt-LT"/>
        </w:rPr>
        <w:t xml:space="preserve"> </w:t>
      </w:r>
      <w:r w:rsidR="006F2477" w:rsidRPr="00DA7851">
        <w:rPr>
          <w:rFonts w:ascii="Roboto" w:hAnsi="Roboto" w:cs="Times New Roman"/>
          <w:b/>
          <w:bCs/>
          <w:sz w:val="24"/>
          <w:szCs w:val="24"/>
          <w:lang w:val="lt-LT"/>
        </w:rPr>
        <w:t>t</w:t>
      </w:r>
      <w:r w:rsidR="00CA2D4C">
        <w:rPr>
          <w:rFonts w:ascii="Roboto" w:hAnsi="Roboto" w:cs="Times New Roman"/>
          <w:b/>
          <w:bCs/>
          <w:sz w:val="24"/>
          <w:szCs w:val="24"/>
          <w:lang w:val="lt-LT"/>
        </w:rPr>
        <w:t>ei</w:t>
      </w:r>
      <w:r w:rsidR="006F2477" w:rsidRPr="00DA7851">
        <w:rPr>
          <w:rFonts w:ascii="Roboto" w:hAnsi="Roboto" w:cs="Times New Roman"/>
          <w:b/>
          <w:bCs/>
          <w:sz w:val="24"/>
          <w:szCs w:val="24"/>
          <w:lang w:val="lt-LT"/>
        </w:rPr>
        <w:t>kėjai</w:t>
      </w:r>
    </w:p>
    <w:p w14:paraId="4E91861A" w14:textId="77777777" w:rsidR="008C79CB" w:rsidRPr="00DA7851" w:rsidRDefault="008C79CB" w:rsidP="008C79CB">
      <w:pPr>
        <w:rPr>
          <w:rFonts w:ascii="Roboto" w:hAnsi="Roboto" w:cs="Times New Roman"/>
          <w:sz w:val="24"/>
          <w:szCs w:val="24"/>
        </w:rPr>
      </w:pPr>
    </w:p>
    <w:p w14:paraId="3FD27933" w14:textId="08D4279D"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 xml:space="preserve">Tėvai ir vaikai, norintys gauti NVŠ krepšelį, gali rinktis </w:t>
      </w:r>
      <w:r w:rsidR="00235324" w:rsidRPr="00DA7851">
        <w:rPr>
          <w:rFonts w:ascii="Roboto" w:hAnsi="Roboto" w:cs="Times New Roman"/>
          <w:sz w:val="24"/>
          <w:szCs w:val="24"/>
          <w:lang w:val="lt-LT"/>
        </w:rPr>
        <w:t xml:space="preserve">tiek </w:t>
      </w:r>
      <w:r w:rsidRPr="00DA7851">
        <w:rPr>
          <w:rFonts w:ascii="Roboto" w:hAnsi="Roboto" w:cs="Times New Roman"/>
          <w:sz w:val="24"/>
          <w:szCs w:val="24"/>
          <w:lang w:val="lt-LT"/>
        </w:rPr>
        <w:t xml:space="preserve">iš savivaldybių, </w:t>
      </w:r>
      <w:r w:rsidR="00235324" w:rsidRPr="00DA7851">
        <w:rPr>
          <w:rFonts w:ascii="Roboto" w:hAnsi="Roboto" w:cs="Times New Roman"/>
          <w:sz w:val="24"/>
          <w:szCs w:val="24"/>
          <w:lang w:val="lt-LT"/>
        </w:rPr>
        <w:t>tiek iš</w:t>
      </w:r>
      <w:r w:rsidRPr="00DA7851">
        <w:rPr>
          <w:rFonts w:ascii="Roboto" w:hAnsi="Roboto" w:cs="Times New Roman"/>
          <w:sz w:val="24"/>
          <w:szCs w:val="24"/>
          <w:lang w:val="lt-LT"/>
        </w:rPr>
        <w:t xml:space="preserve"> LINEŠA akredituotų būrelių sąrašo. </w:t>
      </w:r>
    </w:p>
    <w:p w14:paraId="088066A2" w14:textId="77777777" w:rsidR="008C79CB" w:rsidRPr="00DA7851" w:rsidRDefault="008C79CB" w:rsidP="008C79CB">
      <w:pPr>
        <w:rPr>
          <w:rFonts w:ascii="Roboto" w:hAnsi="Roboto" w:cs="Times New Roman"/>
          <w:sz w:val="24"/>
          <w:szCs w:val="24"/>
        </w:rPr>
      </w:pPr>
    </w:p>
    <w:p w14:paraId="40EE04CE" w14:textId="70AA1819" w:rsidR="008C79CB" w:rsidRPr="00DA7851" w:rsidRDefault="00235324" w:rsidP="008C79CB">
      <w:pPr>
        <w:rPr>
          <w:rFonts w:ascii="Roboto" w:hAnsi="Roboto" w:cs="Times New Roman"/>
          <w:sz w:val="24"/>
          <w:szCs w:val="24"/>
        </w:rPr>
      </w:pPr>
      <w:r w:rsidRPr="00DA7851">
        <w:rPr>
          <w:rFonts w:ascii="Roboto" w:hAnsi="Roboto" w:cs="Times New Roman"/>
          <w:sz w:val="24"/>
          <w:szCs w:val="24"/>
          <w:lang w:val="lt-LT"/>
        </w:rPr>
        <w:t xml:space="preserve">Pati </w:t>
      </w:r>
      <w:r w:rsidR="008C79CB" w:rsidRPr="00DA7851">
        <w:rPr>
          <w:rFonts w:ascii="Roboto" w:hAnsi="Roboto" w:cs="Times New Roman"/>
          <w:sz w:val="24"/>
          <w:szCs w:val="24"/>
          <w:lang w:val="lt-LT"/>
        </w:rPr>
        <w:t xml:space="preserve">LINEŠA </w:t>
      </w:r>
      <w:r w:rsidRPr="00DA7851">
        <w:rPr>
          <w:rFonts w:ascii="Roboto" w:hAnsi="Roboto" w:cs="Times New Roman"/>
          <w:sz w:val="24"/>
          <w:szCs w:val="24"/>
          <w:lang w:val="lt-LT"/>
        </w:rPr>
        <w:t>būrelių veiklos nevykdo, tačiau akredituoja</w:t>
      </w:r>
      <w:r w:rsidR="005015E1" w:rsidRPr="00DA7851">
        <w:rPr>
          <w:rFonts w:ascii="Roboto" w:hAnsi="Roboto" w:cs="Times New Roman"/>
          <w:sz w:val="24"/>
          <w:szCs w:val="24"/>
          <w:lang w:val="lt-LT"/>
        </w:rPr>
        <w:t xml:space="preserve"> </w:t>
      </w:r>
      <w:r w:rsidR="00996F94" w:rsidRPr="00DA7851">
        <w:rPr>
          <w:rFonts w:ascii="Roboto" w:hAnsi="Roboto" w:cs="Times New Roman"/>
          <w:sz w:val="24"/>
          <w:szCs w:val="24"/>
          <w:lang w:val="lt-LT"/>
        </w:rPr>
        <w:t xml:space="preserve">įvairių organizatorių </w:t>
      </w:r>
      <w:r w:rsidR="008C79CB" w:rsidRPr="00DA7851">
        <w:rPr>
          <w:rFonts w:ascii="Roboto" w:hAnsi="Roboto" w:cs="Times New Roman"/>
          <w:sz w:val="24"/>
          <w:szCs w:val="24"/>
          <w:lang w:val="lt-LT"/>
        </w:rPr>
        <w:t>nuotolines ir mišrias nacionalines neformaliojo vaikų švietimo programas (būrelius), kuriose kartu mokosi ne mažiau kaip 3 savivaldybių mokiniai.</w:t>
      </w:r>
    </w:p>
    <w:p w14:paraId="063B3645" w14:textId="77777777" w:rsidR="008C79CB" w:rsidRPr="00DA7851" w:rsidRDefault="008C79CB" w:rsidP="008C79CB">
      <w:pPr>
        <w:rPr>
          <w:rFonts w:ascii="Roboto" w:hAnsi="Roboto" w:cs="Times New Roman"/>
          <w:sz w:val="24"/>
          <w:szCs w:val="24"/>
        </w:rPr>
      </w:pPr>
    </w:p>
    <w:p w14:paraId="289DA9F8" w14:textId="1502F5D5"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lastRenderedPageBreak/>
        <w:t xml:space="preserve">Vaikai gali rinktis </w:t>
      </w:r>
      <w:r w:rsidR="000002FA" w:rsidRPr="00DA7851">
        <w:rPr>
          <w:rFonts w:ascii="Roboto" w:hAnsi="Roboto" w:cs="Times New Roman"/>
          <w:sz w:val="24"/>
          <w:szCs w:val="24"/>
          <w:lang w:val="lt-LT"/>
        </w:rPr>
        <w:t xml:space="preserve">šias LINEŠA akredituotas programas: </w:t>
      </w:r>
      <w:r w:rsidRPr="00DA7851">
        <w:rPr>
          <w:rFonts w:ascii="Roboto" w:hAnsi="Roboto" w:cs="Times New Roman"/>
          <w:sz w:val="24"/>
          <w:szCs w:val="24"/>
          <w:lang w:val="lt-LT"/>
        </w:rPr>
        <w:t xml:space="preserve">laisvosios mokytojos Dalios </w:t>
      </w:r>
      <w:proofErr w:type="spellStart"/>
      <w:r w:rsidRPr="00DA7851">
        <w:rPr>
          <w:rFonts w:ascii="Roboto" w:hAnsi="Roboto" w:cs="Times New Roman"/>
          <w:sz w:val="24"/>
          <w:szCs w:val="24"/>
          <w:lang w:val="lt-LT"/>
        </w:rPr>
        <w:t>Šmitienės</w:t>
      </w:r>
      <w:proofErr w:type="spellEnd"/>
      <w:r w:rsidRPr="00DA7851">
        <w:rPr>
          <w:rFonts w:ascii="Roboto" w:hAnsi="Roboto" w:cs="Times New Roman"/>
          <w:sz w:val="24"/>
          <w:szCs w:val="24"/>
          <w:lang w:val="lt-LT"/>
        </w:rPr>
        <w:t xml:space="preserve"> anglų kalbos būrelius, VšĮ „Mokslo šviesa“, VšĮ „</w:t>
      </w:r>
      <w:proofErr w:type="spellStart"/>
      <w:r w:rsidRPr="00DA7851">
        <w:rPr>
          <w:rFonts w:ascii="Roboto" w:hAnsi="Roboto" w:cs="Times New Roman"/>
          <w:sz w:val="24"/>
          <w:szCs w:val="24"/>
          <w:lang w:val="lt-LT"/>
        </w:rPr>
        <w:t>Code</w:t>
      </w:r>
      <w:proofErr w:type="spellEnd"/>
      <w:r w:rsidRPr="00DA7851">
        <w:rPr>
          <w:rFonts w:ascii="Roboto" w:hAnsi="Roboto" w:cs="Times New Roman"/>
          <w:sz w:val="24"/>
          <w:szCs w:val="24"/>
          <w:lang w:val="lt-LT"/>
        </w:rPr>
        <w:t xml:space="preserve"> </w:t>
      </w:r>
      <w:proofErr w:type="spellStart"/>
      <w:r w:rsidRPr="00DA7851">
        <w:rPr>
          <w:rFonts w:ascii="Roboto" w:hAnsi="Roboto" w:cs="Times New Roman"/>
          <w:sz w:val="24"/>
          <w:szCs w:val="24"/>
          <w:lang w:val="lt-LT"/>
        </w:rPr>
        <w:t>academy</w:t>
      </w:r>
      <w:proofErr w:type="spellEnd"/>
      <w:r w:rsidRPr="00DA7851">
        <w:rPr>
          <w:rFonts w:ascii="Roboto" w:hAnsi="Roboto" w:cs="Times New Roman"/>
          <w:sz w:val="24"/>
          <w:szCs w:val="24"/>
          <w:lang w:val="lt-LT"/>
        </w:rPr>
        <w:t xml:space="preserve"> </w:t>
      </w:r>
      <w:proofErr w:type="spellStart"/>
      <w:r w:rsidRPr="00DA7851">
        <w:rPr>
          <w:rFonts w:ascii="Roboto" w:hAnsi="Roboto" w:cs="Times New Roman"/>
          <w:sz w:val="24"/>
          <w:szCs w:val="24"/>
          <w:lang w:val="lt-LT"/>
        </w:rPr>
        <w:t>kids</w:t>
      </w:r>
      <w:proofErr w:type="spellEnd"/>
      <w:r w:rsidRPr="00DA7851">
        <w:rPr>
          <w:rFonts w:ascii="Roboto" w:hAnsi="Roboto" w:cs="Times New Roman"/>
          <w:sz w:val="24"/>
          <w:szCs w:val="24"/>
          <w:lang w:val="lt-LT"/>
        </w:rPr>
        <w:t>“, KTU, VšĮ „Lietuvos šachmatų mokykla“ ar Formaliojo ir neformaliojo ugdymo pedagogų asociacijos būrelius.</w:t>
      </w:r>
    </w:p>
    <w:p w14:paraId="438E4BB6" w14:textId="77777777" w:rsidR="008C79CB" w:rsidRPr="00DA7851" w:rsidRDefault="008C79CB" w:rsidP="008C79CB">
      <w:pPr>
        <w:rPr>
          <w:rFonts w:ascii="Roboto" w:hAnsi="Roboto" w:cs="Times New Roman"/>
          <w:sz w:val="24"/>
          <w:szCs w:val="24"/>
        </w:rPr>
      </w:pPr>
    </w:p>
    <w:p w14:paraId="44FB5CEF" w14:textId="2E29C9D8"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 xml:space="preserve">Pernai LINEŠA </w:t>
      </w:r>
      <w:r w:rsidR="00235324" w:rsidRPr="00DA7851">
        <w:rPr>
          <w:rFonts w:ascii="Roboto" w:hAnsi="Roboto" w:cs="Times New Roman"/>
          <w:sz w:val="24"/>
          <w:szCs w:val="24"/>
          <w:lang w:val="lt-LT"/>
        </w:rPr>
        <w:t>akredituot</w:t>
      </w:r>
      <w:r w:rsidR="00696727" w:rsidRPr="00DA7851">
        <w:rPr>
          <w:rFonts w:ascii="Roboto" w:hAnsi="Roboto" w:cs="Times New Roman"/>
          <w:sz w:val="24"/>
          <w:szCs w:val="24"/>
          <w:lang w:val="lt-LT"/>
        </w:rPr>
        <w:t xml:space="preserve">us </w:t>
      </w:r>
      <w:r w:rsidRPr="00DA7851">
        <w:rPr>
          <w:rFonts w:ascii="Roboto" w:hAnsi="Roboto" w:cs="Times New Roman"/>
          <w:sz w:val="24"/>
          <w:szCs w:val="24"/>
          <w:lang w:val="lt-LT"/>
        </w:rPr>
        <w:t>būrelius lankė 1042 vaikai.</w:t>
      </w:r>
    </w:p>
    <w:p w14:paraId="7A29122A" w14:textId="77777777" w:rsidR="008C79CB" w:rsidRPr="00DA7851" w:rsidRDefault="008C79CB" w:rsidP="008C79CB">
      <w:pPr>
        <w:rPr>
          <w:rFonts w:ascii="Roboto" w:hAnsi="Roboto" w:cs="Times New Roman"/>
          <w:sz w:val="24"/>
          <w:szCs w:val="24"/>
        </w:rPr>
      </w:pPr>
    </w:p>
    <w:p w14:paraId="14AAD131" w14:textId="033E0BA4"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Iš 347 641 Lietuvos mokinių, daugiau kaip 63 proc. lanko mokyklos ar išorinio te</w:t>
      </w:r>
      <w:r w:rsidR="00901321">
        <w:rPr>
          <w:rFonts w:ascii="Roboto" w:hAnsi="Roboto" w:cs="Times New Roman"/>
          <w:sz w:val="24"/>
          <w:szCs w:val="24"/>
          <w:lang w:val="lt-LT"/>
        </w:rPr>
        <w:t>i</w:t>
      </w:r>
      <w:r w:rsidRPr="00DA7851">
        <w:rPr>
          <w:rFonts w:ascii="Roboto" w:hAnsi="Roboto" w:cs="Times New Roman"/>
          <w:sz w:val="24"/>
          <w:szCs w:val="24"/>
          <w:lang w:val="lt-LT"/>
        </w:rPr>
        <w:t>kėjo organizuojamus būrelius, o beveik 28 proc. gauna NVŠ krepšelį (preliminarūs švietimo valdymo informacinės sistemos duomenys).</w:t>
      </w:r>
    </w:p>
    <w:p w14:paraId="7828090F" w14:textId="77777777" w:rsidR="008C79CB" w:rsidRPr="00DA7851" w:rsidRDefault="008C79CB" w:rsidP="008C79CB">
      <w:pPr>
        <w:rPr>
          <w:rFonts w:ascii="Roboto" w:hAnsi="Roboto" w:cs="Times New Roman"/>
          <w:sz w:val="24"/>
          <w:szCs w:val="24"/>
        </w:rPr>
      </w:pPr>
    </w:p>
    <w:p w14:paraId="32F0707F" w14:textId="77777777" w:rsidR="008C79CB" w:rsidRPr="00DA7851" w:rsidRDefault="008C79CB" w:rsidP="008C79CB">
      <w:pPr>
        <w:rPr>
          <w:rFonts w:ascii="Roboto" w:hAnsi="Roboto" w:cs="Times New Roman"/>
          <w:sz w:val="24"/>
          <w:szCs w:val="24"/>
        </w:rPr>
      </w:pPr>
    </w:p>
    <w:p w14:paraId="4D188F47" w14:textId="77777777" w:rsidR="008C79CB" w:rsidRPr="00DA7851" w:rsidRDefault="008C79CB" w:rsidP="008C79CB">
      <w:pPr>
        <w:rPr>
          <w:rFonts w:ascii="Roboto" w:hAnsi="Roboto" w:cs="Times New Roman"/>
          <w:b/>
          <w:bCs/>
          <w:i/>
          <w:iCs/>
          <w:sz w:val="24"/>
          <w:szCs w:val="24"/>
        </w:rPr>
      </w:pPr>
      <w:r w:rsidRPr="00DA7851">
        <w:rPr>
          <w:rFonts w:ascii="Roboto" w:hAnsi="Roboto" w:cs="Times New Roman"/>
          <w:b/>
          <w:bCs/>
          <w:i/>
          <w:iCs/>
          <w:sz w:val="24"/>
          <w:szCs w:val="24"/>
          <w:lang w:val="lt-LT"/>
        </w:rPr>
        <w:t>Apie Lietuvos neformaliojo švietimo agentūrą (LINEŠA):</w:t>
      </w:r>
    </w:p>
    <w:p w14:paraId="423D7A26" w14:textId="77777777" w:rsidR="008C79CB" w:rsidRPr="00DA7851" w:rsidRDefault="008C79CB" w:rsidP="008C79CB">
      <w:pPr>
        <w:rPr>
          <w:rFonts w:ascii="Roboto" w:hAnsi="Roboto" w:cs="Times New Roman"/>
          <w:sz w:val="24"/>
          <w:szCs w:val="24"/>
        </w:rPr>
      </w:pPr>
    </w:p>
    <w:p w14:paraId="4B83D819" w14:textId="77777777"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 xml:space="preserve">LINEŠA yra Švietimo, mokslo ir sporto ministerijai pavaldi biudžetinė įstaiga, teikianti pagalbą įgyvendinant valstybės politiką neformaliojo vaikų švietimo ir ugdymo karjerai srityse. </w:t>
      </w:r>
    </w:p>
    <w:p w14:paraId="1C061E30" w14:textId="77777777" w:rsidR="008C79CB" w:rsidRPr="00DA7851" w:rsidRDefault="008C79CB" w:rsidP="008C79CB">
      <w:pPr>
        <w:rPr>
          <w:rFonts w:ascii="Roboto" w:hAnsi="Roboto" w:cs="Times New Roman"/>
          <w:sz w:val="24"/>
          <w:szCs w:val="24"/>
        </w:rPr>
      </w:pPr>
      <w:r w:rsidRPr="00DA7851">
        <w:rPr>
          <w:rFonts w:ascii="Roboto" w:hAnsi="Roboto" w:cs="Times New Roman"/>
          <w:sz w:val="24"/>
          <w:szCs w:val="24"/>
          <w:lang w:val="lt-LT"/>
        </w:rPr>
        <w:t>LINEŠA uždaviniai: plėtoti neformaliojo vaikų švietimo sistemą; organizuoti švietimo sistemos dalyvių informavimą ir kvalifikacijos tobulinimą; koordinuoti ir vykdyti moksleivių profesinį orientavimą; kurti ir plėtoti STEAM ugdymo ekosistemą; sukurti sąlygas aukštą motyvaciją turinčių mokinių gabumams ir kūrybiškumui atsiskleisti ir užtikrinti mokinių dalyvavimą tarptautiniuose renginiuose.</w:t>
      </w:r>
    </w:p>
    <w:p w14:paraId="31C0C884" w14:textId="77777777" w:rsidR="008C79CB" w:rsidRPr="00DA7851" w:rsidRDefault="008C79CB" w:rsidP="008C79CB">
      <w:pPr>
        <w:rPr>
          <w:rFonts w:ascii="Roboto" w:hAnsi="Roboto" w:cs="Times New Roman"/>
          <w:sz w:val="24"/>
          <w:szCs w:val="24"/>
        </w:rPr>
      </w:pPr>
    </w:p>
    <w:p w14:paraId="4BD948D1" w14:textId="77777777" w:rsidR="008C79CB" w:rsidRPr="00DA7851" w:rsidRDefault="008C79CB" w:rsidP="008C79CB">
      <w:pPr>
        <w:rPr>
          <w:rStyle w:val="Hyperlink"/>
          <w:rFonts w:ascii="Roboto" w:hAnsi="Roboto" w:cs="Times New Roman"/>
          <w:i/>
          <w:iCs/>
          <w:sz w:val="24"/>
          <w:szCs w:val="24"/>
        </w:rPr>
      </w:pPr>
      <w:r w:rsidRPr="00DA7851">
        <w:rPr>
          <w:rFonts w:ascii="Roboto" w:hAnsi="Roboto" w:cs="Times New Roman"/>
          <w:i/>
          <w:iCs/>
          <w:sz w:val="24"/>
          <w:szCs w:val="24"/>
          <w:lang w:val="lt-LT"/>
        </w:rPr>
        <w:t xml:space="preserve">Daugiau informacijos: www.linesa.lt, www.mukis.lt, </w:t>
      </w:r>
      <w:hyperlink r:id="rId6" w:history="1">
        <w:r w:rsidRPr="00DA7851">
          <w:rPr>
            <w:rStyle w:val="Hyperlink"/>
            <w:rFonts w:ascii="Roboto" w:hAnsi="Roboto" w:cs="Times New Roman"/>
            <w:i/>
            <w:iCs/>
            <w:sz w:val="24"/>
            <w:szCs w:val="24"/>
            <w:lang w:val="lt-LT"/>
          </w:rPr>
          <w:t>www.steamlt.lt</w:t>
        </w:r>
      </w:hyperlink>
    </w:p>
    <w:p w14:paraId="69CB6419" w14:textId="77777777" w:rsidR="008C79CB" w:rsidRPr="00DA7851" w:rsidRDefault="008C79CB" w:rsidP="008C79CB">
      <w:pPr>
        <w:rPr>
          <w:rFonts w:ascii="Roboto" w:hAnsi="Roboto" w:cs="Times New Roman"/>
          <w:b/>
          <w:bCs/>
          <w:i/>
          <w:iCs/>
          <w:sz w:val="24"/>
          <w:szCs w:val="24"/>
        </w:rPr>
      </w:pPr>
    </w:p>
    <w:p w14:paraId="3ACBFBAF" w14:textId="77777777" w:rsidR="008C79CB" w:rsidRPr="00DA7851" w:rsidRDefault="008C79CB" w:rsidP="008C79CB">
      <w:pPr>
        <w:rPr>
          <w:rFonts w:ascii="Roboto" w:hAnsi="Roboto" w:cs="Times New Roman"/>
          <w:b/>
          <w:bCs/>
          <w:i/>
          <w:iCs/>
          <w:color w:val="FF0000"/>
          <w:sz w:val="24"/>
          <w:szCs w:val="24"/>
        </w:rPr>
      </w:pPr>
      <w:r w:rsidRPr="00DA7851">
        <w:rPr>
          <w:rFonts w:ascii="Roboto" w:hAnsi="Roboto" w:cs="Times New Roman"/>
          <w:b/>
          <w:bCs/>
          <w:i/>
          <w:iCs/>
          <w:sz w:val="24"/>
          <w:szCs w:val="24"/>
          <w:lang w:val="lt-LT"/>
        </w:rPr>
        <w:t xml:space="preserve">Papildomos informacijos teirautis: </w:t>
      </w:r>
    </w:p>
    <w:p w14:paraId="3B4B2A18" w14:textId="77777777" w:rsidR="00C16DAB" w:rsidRPr="00DA7851" w:rsidRDefault="00C16DAB" w:rsidP="00C16DAB">
      <w:pPr>
        <w:spacing w:before="100" w:beforeAutospacing="1" w:after="100" w:afterAutospacing="1"/>
        <w:rPr>
          <w:rFonts w:ascii="Roboto" w:eastAsia="Times New Roman" w:hAnsi="Roboto"/>
          <w:sz w:val="24"/>
          <w:szCs w:val="24"/>
          <w:lang w:val="lt-LT"/>
        </w:rPr>
      </w:pPr>
      <w:r w:rsidRPr="00DA7851">
        <w:rPr>
          <w:rFonts w:ascii="Roboto" w:eastAsia="Times New Roman" w:hAnsi="Roboto"/>
          <w:sz w:val="24"/>
          <w:szCs w:val="24"/>
          <w:lang w:val="lt-LT"/>
        </w:rPr>
        <w:t>Sigita Migonytė</w:t>
      </w:r>
    </w:p>
    <w:p w14:paraId="4D9AAF63" w14:textId="77777777" w:rsidR="00C16DAB" w:rsidRPr="00DA7851" w:rsidRDefault="00C16DAB" w:rsidP="00C16DAB">
      <w:pPr>
        <w:spacing w:before="100" w:beforeAutospacing="1" w:after="100" w:afterAutospacing="1"/>
        <w:rPr>
          <w:rFonts w:ascii="Roboto" w:eastAsia="Times New Roman" w:hAnsi="Roboto"/>
          <w:sz w:val="24"/>
          <w:szCs w:val="24"/>
          <w:lang w:val="lt-LT"/>
        </w:rPr>
      </w:pPr>
      <w:r w:rsidRPr="00DA7851">
        <w:rPr>
          <w:rFonts w:ascii="Roboto" w:eastAsia="Times New Roman" w:hAnsi="Roboto"/>
          <w:sz w:val="24"/>
          <w:szCs w:val="24"/>
          <w:lang w:val="lt-LT"/>
        </w:rPr>
        <w:t>Lietuvos neformaliojo švietimo agentūra</w:t>
      </w:r>
    </w:p>
    <w:p w14:paraId="42474C8B" w14:textId="77777777" w:rsidR="00C16DAB" w:rsidRPr="00DA7851" w:rsidRDefault="00C16DAB" w:rsidP="00C16DAB">
      <w:pPr>
        <w:spacing w:before="100" w:beforeAutospacing="1" w:after="100" w:afterAutospacing="1"/>
        <w:rPr>
          <w:rFonts w:ascii="Roboto" w:eastAsia="Times New Roman" w:hAnsi="Roboto"/>
          <w:sz w:val="24"/>
          <w:szCs w:val="24"/>
          <w:lang w:val="lt-LT"/>
        </w:rPr>
      </w:pPr>
      <w:r w:rsidRPr="00DA7851">
        <w:rPr>
          <w:rFonts w:ascii="Roboto" w:eastAsia="Times New Roman" w:hAnsi="Roboto"/>
          <w:sz w:val="24"/>
          <w:szCs w:val="24"/>
          <w:lang w:val="lt-LT"/>
        </w:rPr>
        <w:t>Tel.: +37068797640</w:t>
      </w:r>
    </w:p>
    <w:p w14:paraId="324D33FC" w14:textId="7B71370D" w:rsidR="00C16DAB" w:rsidRPr="00DA7851" w:rsidRDefault="00C16DAB" w:rsidP="008C79CB">
      <w:pPr>
        <w:spacing w:before="100" w:beforeAutospacing="1" w:after="100" w:afterAutospacing="1"/>
        <w:rPr>
          <w:rFonts w:ascii="Roboto" w:hAnsi="Roboto"/>
          <w:sz w:val="24"/>
          <w:szCs w:val="24"/>
          <w:lang w:val="en-US"/>
        </w:rPr>
      </w:pPr>
      <w:r w:rsidRPr="00DA7851">
        <w:rPr>
          <w:rFonts w:ascii="Roboto" w:eastAsia="Times New Roman" w:hAnsi="Roboto"/>
          <w:sz w:val="24"/>
          <w:szCs w:val="24"/>
          <w:lang w:val="lt-LT"/>
        </w:rPr>
        <w:t>El. paštas.:</w:t>
      </w:r>
      <w:r w:rsidRPr="00DA7851">
        <w:rPr>
          <w:rFonts w:ascii="Roboto" w:hAnsi="Roboto"/>
          <w:sz w:val="24"/>
          <w:szCs w:val="24"/>
        </w:rPr>
        <w:t xml:space="preserve"> </w:t>
      </w:r>
      <w:proofErr w:type="spellStart"/>
      <w:r w:rsidRPr="00DA7851">
        <w:rPr>
          <w:rFonts w:ascii="Roboto" w:hAnsi="Roboto"/>
          <w:sz w:val="24"/>
          <w:szCs w:val="24"/>
          <w:lang w:val="lt-LT"/>
        </w:rPr>
        <w:t>sigita.migonyte</w:t>
      </w:r>
      <w:proofErr w:type="spellEnd"/>
      <w:r w:rsidRPr="00DA7851">
        <w:rPr>
          <w:rFonts w:ascii="Roboto" w:hAnsi="Roboto"/>
          <w:sz w:val="24"/>
          <w:szCs w:val="24"/>
          <w:lang w:val="en-US"/>
        </w:rPr>
        <w:t>@linesa.lt</w:t>
      </w:r>
    </w:p>
    <w:p w14:paraId="41F716E7" w14:textId="77777777" w:rsidR="003E15CF" w:rsidRPr="0006601C" w:rsidRDefault="003E15CF">
      <w:pPr>
        <w:jc w:val="both"/>
        <w:rPr>
          <w:rFonts w:ascii="Roboto" w:hAnsi="Roboto"/>
          <w:sz w:val="20"/>
          <w:szCs w:val="20"/>
        </w:rPr>
      </w:pPr>
    </w:p>
    <w:sectPr w:rsidR="003E15CF" w:rsidRPr="0006601C">
      <w:headerReference w:type="default" r:id="rId7"/>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53C5B" w14:textId="77777777" w:rsidR="0088653F" w:rsidRDefault="0088653F" w:rsidP="003E15CF">
      <w:pPr>
        <w:spacing w:line="240" w:lineRule="auto"/>
      </w:pPr>
      <w:r>
        <w:separator/>
      </w:r>
    </w:p>
  </w:endnote>
  <w:endnote w:type="continuationSeparator" w:id="0">
    <w:p w14:paraId="4CF7BCFA" w14:textId="77777777" w:rsidR="0088653F" w:rsidRDefault="0088653F" w:rsidP="003E15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E6898" w14:textId="77777777" w:rsidR="0088653F" w:rsidRDefault="0088653F" w:rsidP="003E15CF">
      <w:pPr>
        <w:spacing w:line="240" w:lineRule="auto"/>
      </w:pPr>
      <w:r>
        <w:separator/>
      </w:r>
    </w:p>
  </w:footnote>
  <w:footnote w:type="continuationSeparator" w:id="0">
    <w:p w14:paraId="3B783A51" w14:textId="77777777" w:rsidR="0088653F" w:rsidRDefault="0088653F" w:rsidP="003E15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12F2" w14:textId="14AFABE3" w:rsidR="003E15CF" w:rsidRDefault="003E15CF">
    <w:pPr>
      <w:pStyle w:val="Header"/>
    </w:pPr>
    <w:r>
      <w:ptab w:relativeTo="margin" w:alignment="center" w:leader="none"/>
    </w:r>
    <w:r>
      <w:ptab w:relativeTo="margin" w:alignment="right"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14:paraId="14385270" w14:textId="78CCA4CD" w:rsidR="003E15CF" w:rsidRDefault="003E15CF" w:rsidP="000E2A59">
    <w:pPr>
      <w:pStyle w:val="Header"/>
      <w:jc w:val="right"/>
      <w:rPr>
        <w:rFonts w:ascii="Roboto" w:hAnsi="Roboto"/>
        <w:sz w:val="20"/>
        <w:szCs w:val="20"/>
      </w:rPr>
    </w:pPr>
    <w:r>
      <w:t xml:space="preserve">                                                                                                       </w:t>
    </w:r>
    <w:r w:rsidRPr="003E15CF">
      <w:rPr>
        <w:rFonts w:ascii="Roboto" w:hAnsi="Roboto"/>
        <w:sz w:val="20"/>
        <w:szCs w:val="20"/>
      </w:rPr>
      <w:t>Pranešimas žiniasklaidai</w:t>
    </w:r>
  </w:p>
  <w:p w14:paraId="0A86E398" w14:textId="77777777" w:rsidR="00223250" w:rsidRPr="003E15CF" w:rsidRDefault="00223250" w:rsidP="00223250">
    <w:pPr>
      <w:pStyle w:val="Header"/>
      <w:jc w:val="right"/>
      <w:rPr>
        <w:rFonts w:ascii="Roboto" w:hAnsi="Roboto"/>
        <w:sz w:val="20"/>
        <w:szCs w:val="20"/>
      </w:rPr>
    </w:pPr>
    <w:r>
      <w:rPr>
        <w:rFonts w:ascii="Roboto" w:hAnsi="Roboto"/>
        <w:sz w:val="20"/>
        <w:szCs w:val="20"/>
      </w:rPr>
      <w:t>2024-03-07</w:t>
    </w:r>
  </w:p>
  <w:p w14:paraId="078CC02E" w14:textId="77777777" w:rsidR="003E15CF" w:rsidRDefault="003E15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oNotDisplayPageBoundarie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002FA"/>
    <w:rsid w:val="000132A7"/>
    <w:rsid w:val="000150FC"/>
    <w:rsid w:val="0006601C"/>
    <w:rsid w:val="000A67B5"/>
    <w:rsid w:val="000E2A59"/>
    <w:rsid w:val="000F1F23"/>
    <w:rsid w:val="00111BAB"/>
    <w:rsid w:val="00191BB4"/>
    <w:rsid w:val="00223250"/>
    <w:rsid w:val="00235324"/>
    <w:rsid w:val="00305002"/>
    <w:rsid w:val="00332F08"/>
    <w:rsid w:val="00360F2E"/>
    <w:rsid w:val="003E15CF"/>
    <w:rsid w:val="00427B29"/>
    <w:rsid w:val="00476FE3"/>
    <w:rsid w:val="004B1C8D"/>
    <w:rsid w:val="005015E1"/>
    <w:rsid w:val="0058083B"/>
    <w:rsid w:val="005938D5"/>
    <w:rsid w:val="005C37C8"/>
    <w:rsid w:val="005D066D"/>
    <w:rsid w:val="00622843"/>
    <w:rsid w:val="00653395"/>
    <w:rsid w:val="006577F9"/>
    <w:rsid w:val="00665946"/>
    <w:rsid w:val="00696727"/>
    <w:rsid w:val="006E6AB9"/>
    <w:rsid w:val="006F2477"/>
    <w:rsid w:val="0088653F"/>
    <w:rsid w:val="008C79CB"/>
    <w:rsid w:val="00901321"/>
    <w:rsid w:val="00996F94"/>
    <w:rsid w:val="00A0630C"/>
    <w:rsid w:val="00A30FAF"/>
    <w:rsid w:val="00A419FA"/>
    <w:rsid w:val="00A80623"/>
    <w:rsid w:val="00B413F3"/>
    <w:rsid w:val="00B575ED"/>
    <w:rsid w:val="00B77982"/>
    <w:rsid w:val="00BD4C7E"/>
    <w:rsid w:val="00C122BD"/>
    <w:rsid w:val="00C16DAB"/>
    <w:rsid w:val="00CA2D4C"/>
    <w:rsid w:val="00CB6EBB"/>
    <w:rsid w:val="00CF5D52"/>
    <w:rsid w:val="00DA7851"/>
    <w:rsid w:val="00E0309B"/>
    <w:rsid w:val="00E53670"/>
    <w:rsid w:val="00E55F1F"/>
    <w:rsid w:val="00E816D2"/>
    <w:rsid w:val="00ED04AC"/>
    <w:rsid w:val="00FD56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customStyle="1" w:styleId="HeaderChar">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customStyle="1" w:styleId="FooterChar">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customStyle="1" w:styleId="apple-converted-space">
    <w:name w:val="apple-converted-space"/>
    <w:basedOn w:val="DefaultParagraphFont"/>
    <w:rsid w:val="00C16DAB"/>
  </w:style>
  <w:style w:type="paragraph" w:customStyle="1" w:styleId="paragraph">
    <w:name w:val="paragraph"/>
    <w:basedOn w:val="Normal"/>
    <w:rsid w:val="00C16DA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16DAB"/>
  </w:style>
  <w:style w:type="character" w:customStyle="1" w:styleId="eop">
    <w:name w:val="eop"/>
    <w:basedOn w:val="DefaultParagraphFont"/>
    <w:rsid w:val="00C16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eamlt.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662</Words>
  <Characters>4455</Characters>
  <Application>Microsoft Office Word</Application>
  <DocSecurity>0</DocSecurity>
  <Lines>84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Sigita Migonytė</cp:lastModifiedBy>
  <cp:revision>48</cp:revision>
  <cp:lastPrinted>2024-03-07T10:35:00Z</cp:lastPrinted>
  <dcterms:created xsi:type="dcterms:W3CDTF">2024-02-01T08:55:00Z</dcterms:created>
  <dcterms:modified xsi:type="dcterms:W3CDTF">2024-03-07T11:20:00Z</dcterms:modified>
</cp:coreProperties>
</file>