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4BC580EE" w:rsidR="00625F4E" w:rsidRPr="00C61B0D" w:rsidRDefault="00625F4E" w:rsidP="003073BC">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A619F1">
        <w:rPr>
          <w:rFonts w:ascii="Segoe UI" w:hAnsi="Segoe UI" w:cs="Segoe UI"/>
        </w:rPr>
        <w:t>4</w:t>
      </w:r>
      <w:r w:rsidRPr="00C61B0D">
        <w:rPr>
          <w:rFonts w:ascii="Segoe UI" w:hAnsi="Segoe UI" w:cs="Segoe UI"/>
        </w:rPr>
        <w:t xml:space="preserve"> m. </w:t>
      </w:r>
      <w:r w:rsidR="00AF1AD9">
        <w:rPr>
          <w:rFonts w:ascii="Segoe UI" w:hAnsi="Segoe UI" w:cs="Segoe UI"/>
        </w:rPr>
        <w:t>balandžio</w:t>
      </w:r>
      <w:r w:rsidR="008A52F1">
        <w:rPr>
          <w:rFonts w:ascii="Segoe UI" w:hAnsi="Segoe UI" w:cs="Segoe UI"/>
        </w:rPr>
        <w:t xml:space="preserve"> </w:t>
      </w:r>
      <w:r w:rsidR="009A6700">
        <w:rPr>
          <w:rFonts w:ascii="Segoe UI" w:hAnsi="Segoe UI" w:cs="Segoe UI"/>
        </w:rPr>
        <w:t>10</w:t>
      </w:r>
      <w:r w:rsidR="00CD21F9" w:rsidRPr="00C61B0D">
        <w:rPr>
          <w:rFonts w:ascii="Segoe UI" w:hAnsi="Segoe UI" w:cs="Segoe UI"/>
        </w:rPr>
        <w:t xml:space="preserve"> </w:t>
      </w:r>
      <w:r w:rsidRPr="00C61B0D">
        <w:rPr>
          <w:rFonts w:ascii="Segoe UI" w:hAnsi="Segoe UI" w:cs="Segoe UI"/>
        </w:rPr>
        <w:t>d.</w:t>
      </w:r>
    </w:p>
    <w:p w14:paraId="2CBDF290" w14:textId="74CB1B16" w:rsidR="00AB45AB" w:rsidRDefault="00AB45AB" w:rsidP="00AB45AB">
      <w:pPr>
        <w:jc w:val="both"/>
        <w:rPr>
          <w:rFonts w:ascii="Segoe UI" w:hAnsi="Segoe UI" w:cs="Segoe UI"/>
          <w:b/>
          <w:bCs/>
          <w:kern w:val="2"/>
          <w:sz w:val="28"/>
          <w:szCs w:val="28"/>
          <w14:ligatures w14:val="standardContextual"/>
        </w:rPr>
      </w:pPr>
      <w:r w:rsidRPr="00AB45AB">
        <w:rPr>
          <w:rFonts w:ascii="Segoe UI" w:hAnsi="Segoe UI" w:cs="Segoe UI"/>
          <w:b/>
          <w:bCs/>
          <w:kern w:val="2"/>
          <w:sz w:val="28"/>
          <w:szCs w:val="28"/>
          <w14:ligatures w14:val="standardContextual"/>
        </w:rPr>
        <w:t xml:space="preserve">Ką dirbantiems savarankiškai </w:t>
      </w:r>
      <w:r>
        <w:rPr>
          <w:rFonts w:ascii="Segoe UI" w:hAnsi="Segoe UI" w:cs="Segoe UI"/>
          <w:b/>
          <w:bCs/>
          <w:kern w:val="2"/>
          <w:sz w:val="28"/>
          <w:szCs w:val="28"/>
          <w14:ligatures w14:val="standardContextual"/>
        </w:rPr>
        <w:t>privaloma</w:t>
      </w:r>
      <w:r w:rsidRPr="00AB45AB">
        <w:rPr>
          <w:rFonts w:ascii="Segoe UI" w:hAnsi="Segoe UI" w:cs="Segoe UI"/>
          <w:b/>
          <w:bCs/>
          <w:kern w:val="2"/>
          <w:sz w:val="28"/>
          <w:szCs w:val="28"/>
          <w14:ligatures w14:val="standardContextual"/>
        </w:rPr>
        <w:t xml:space="preserve"> žinoti apie būsto paskolas</w:t>
      </w:r>
    </w:p>
    <w:p w14:paraId="16511E24" w14:textId="65E85699" w:rsidR="00AB45AB" w:rsidRPr="00AB45AB" w:rsidRDefault="00AB45AB" w:rsidP="00AB45AB">
      <w:pPr>
        <w:jc w:val="both"/>
        <w:rPr>
          <w:rFonts w:ascii="Segoe UI" w:hAnsi="Segoe UI" w:cs="Segoe UI"/>
          <w:b/>
          <w:bCs/>
          <w:kern w:val="2"/>
          <w14:ligatures w14:val="standardContextual"/>
        </w:rPr>
      </w:pPr>
      <w:r w:rsidRPr="00AB45AB">
        <w:rPr>
          <w:rFonts w:ascii="Segoe UI" w:hAnsi="Segoe UI" w:cs="Segoe UI"/>
          <w:b/>
          <w:bCs/>
          <w:kern w:val="2"/>
          <w14:ligatures w14:val="standardContextual"/>
        </w:rPr>
        <w:t xml:space="preserve">Nors šalyje nuolat auga laisvai samdomų darbuotojų dalis, dar sklando mitai, kad projektinę veiklą vykdantiems asmenims pasiimti būsto paskolą yra sudėtingiau. Tačiau ekspertai tikina, kad nors dirbantiesiems savarankiškai reikia didesnio pasiruošimo, </w:t>
      </w:r>
      <w:r w:rsidR="00933AED">
        <w:rPr>
          <w:rFonts w:ascii="Segoe UI" w:hAnsi="Segoe UI" w:cs="Segoe UI"/>
          <w:b/>
          <w:bCs/>
          <w:kern w:val="2"/>
          <w14:ligatures w14:val="standardContextual"/>
        </w:rPr>
        <w:t>finansavimą</w:t>
      </w:r>
      <w:r w:rsidRPr="00AB45AB">
        <w:rPr>
          <w:rFonts w:ascii="Segoe UI" w:hAnsi="Segoe UI" w:cs="Segoe UI"/>
          <w:b/>
          <w:bCs/>
          <w:kern w:val="2"/>
          <w14:ligatures w14:val="standardContextual"/>
        </w:rPr>
        <w:t xml:space="preserve"> gauti nėra sunku. Į ką bankai kreipia dėmesį ir kaip laisvai samdomi žmonės gali sutrumpinti būsto </w:t>
      </w:r>
      <w:r w:rsidR="00933AED">
        <w:rPr>
          <w:rFonts w:ascii="Segoe UI" w:hAnsi="Segoe UI" w:cs="Segoe UI"/>
          <w:b/>
          <w:bCs/>
          <w:kern w:val="2"/>
          <w14:ligatures w14:val="standardContextual"/>
        </w:rPr>
        <w:t>paskolos</w:t>
      </w:r>
      <w:r w:rsidRPr="00AB45AB">
        <w:rPr>
          <w:rFonts w:ascii="Segoe UI" w:hAnsi="Segoe UI" w:cs="Segoe UI"/>
          <w:b/>
          <w:bCs/>
          <w:kern w:val="2"/>
          <w14:ligatures w14:val="standardContextual"/>
        </w:rPr>
        <w:t xml:space="preserve"> gavimo procedūras?</w:t>
      </w:r>
    </w:p>
    <w:p w14:paraId="40FDFDA8"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Lietuvos statistikos departamento duomenimis, per paskutinius dešimt metų Lietuvoje savarankiškai dirbančių asmenų padaugėjo daugiau kaip 2 kartus iki maždaug 150 tūkst. gyventojų; jų dalis sudaro daugiau nei 11 proc. visų užimtųjų.</w:t>
      </w:r>
    </w:p>
    <w:p w14:paraId="6AF8E0CF" w14:textId="1BEA6523"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 xml:space="preserve">„Būtų keista manyti, kad tokia didelė dalis dirbančių šalies žmonių neturi galimybės pasiimti būsto paskolos. </w:t>
      </w:r>
      <w:r w:rsidR="00933AED">
        <w:rPr>
          <w:rFonts w:ascii="Segoe UI" w:hAnsi="Segoe UI" w:cs="Segoe UI"/>
          <w:kern w:val="2"/>
          <w14:ligatures w14:val="standardContextual"/>
        </w:rPr>
        <w:t>B</w:t>
      </w:r>
      <w:r w:rsidRPr="00AB45AB">
        <w:rPr>
          <w:rFonts w:ascii="Segoe UI" w:hAnsi="Segoe UI" w:cs="Segoe UI"/>
          <w:kern w:val="2"/>
          <w14:ligatures w14:val="standardContextual"/>
        </w:rPr>
        <w:t>e abejonės,</w:t>
      </w:r>
      <w:r w:rsidR="00933AED">
        <w:rPr>
          <w:rFonts w:ascii="Segoe UI" w:hAnsi="Segoe UI" w:cs="Segoe UI"/>
          <w:kern w:val="2"/>
          <w14:ligatures w14:val="standardContextual"/>
        </w:rPr>
        <w:t xml:space="preserve"> ji</w:t>
      </w:r>
      <w:r w:rsidRPr="00AB45AB">
        <w:rPr>
          <w:rFonts w:ascii="Segoe UI" w:hAnsi="Segoe UI" w:cs="Segoe UI"/>
          <w:kern w:val="2"/>
          <w14:ligatures w14:val="standardContextual"/>
        </w:rPr>
        <w:t xml:space="preserve"> tikrai yra“, – sako „Luminor“ banko mažmeninės bankininkystės vadovas E</w:t>
      </w:r>
      <w:r w:rsidR="00933AED">
        <w:rPr>
          <w:rFonts w:ascii="Segoe UI" w:hAnsi="Segoe UI" w:cs="Segoe UI"/>
          <w:kern w:val="2"/>
          <w14:ligatures w14:val="standardContextual"/>
        </w:rPr>
        <w:t>dvinas</w:t>
      </w:r>
      <w:r w:rsidRPr="00AB45AB">
        <w:rPr>
          <w:rFonts w:ascii="Segoe UI" w:hAnsi="Segoe UI" w:cs="Segoe UI"/>
          <w:kern w:val="2"/>
          <w14:ligatures w14:val="standardContextual"/>
        </w:rPr>
        <w:t xml:space="preserve"> Jurevičius.</w:t>
      </w:r>
    </w:p>
    <w:p w14:paraId="68D549AD" w14:textId="77777777" w:rsidR="00AB45AB" w:rsidRPr="00AB45AB" w:rsidRDefault="00AB45AB" w:rsidP="00AB45AB">
      <w:pPr>
        <w:jc w:val="both"/>
        <w:rPr>
          <w:rFonts w:ascii="Segoe UI" w:hAnsi="Segoe UI" w:cs="Segoe UI"/>
          <w:b/>
          <w:bCs/>
          <w:kern w:val="2"/>
          <w14:ligatures w14:val="standardContextual"/>
        </w:rPr>
      </w:pPr>
      <w:r w:rsidRPr="00AB45AB">
        <w:rPr>
          <w:rFonts w:ascii="Segoe UI" w:hAnsi="Segoe UI" w:cs="Segoe UI"/>
          <w:b/>
          <w:bCs/>
          <w:kern w:val="2"/>
          <w14:ligatures w14:val="standardContextual"/>
        </w:rPr>
        <w:t>Svarbiausia – pajamų tvarumas</w:t>
      </w:r>
    </w:p>
    <w:p w14:paraId="59786204"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Pirmiausia, anot eksperto, reikėtų žinoti, kad individuali veikla turėtų būti vykdoma bent dvejus kalendorinius metus.</w:t>
      </w:r>
    </w:p>
    <w:p w14:paraId="7A550A11"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Taip pat bankas gilinasi ir į kliento pajamų tvarumą. Atsakingojo skolinimo nuostatai nurodo, kad finansinės institucijos turi vertinti ne tik bent 6 pastarųjų mėnesių asmens pajamų vidurkį, bet ir atsižvelgti į ateities uždarbio perspektyvas. Todėl norint objektyviai įvertinti, koks scenarijus laukia, būtina išanalizuoti savarankiškai dirbančiųjų pajamų istoriją ir garantijas dėl ateities.</w:t>
      </w:r>
    </w:p>
    <w:p w14:paraId="2B702D7B"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„Natūralu, kad, pavyzdžiui, kūrybine ar projektine veikla užsiimantys asmenys vieną mėnesį gali gauti didesnes, o kitą – smarkiai mažesnes pajamas. Tai reiškia, kad jų uždarbis yra nereguliarus, o rizika ateityje nebegauti tokio paties dydžio pajamų kaip anksčiau yra kiek didesnė“, – sako E. Jurevičius.</w:t>
      </w:r>
    </w:p>
    <w:p w14:paraId="098D928A" w14:textId="61221BCD"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 xml:space="preserve">Be to, </w:t>
      </w:r>
      <w:r w:rsidR="00933AED">
        <w:rPr>
          <w:rFonts w:ascii="Segoe UI" w:hAnsi="Segoe UI" w:cs="Segoe UI"/>
          <w:kern w:val="2"/>
          <w14:ligatures w14:val="standardContextual"/>
        </w:rPr>
        <w:t>jis</w:t>
      </w:r>
      <w:r w:rsidRPr="00AB45AB">
        <w:rPr>
          <w:rFonts w:ascii="Segoe UI" w:hAnsi="Segoe UI" w:cs="Segoe UI"/>
          <w:kern w:val="2"/>
          <w14:ligatures w14:val="standardContextual"/>
        </w:rPr>
        <w:t xml:space="preserve"> atkreipia dėmesį,</w:t>
      </w:r>
      <w:r w:rsidR="00933AED">
        <w:rPr>
          <w:rFonts w:ascii="Segoe UI" w:hAnsi="Segoe UI" w:cs="Segoe UI"/>
          <w:kern w:val="2"/>
          <w14:ligatures w14:val="standardContextual"/>
        </w:rPr>
        <w:t xml:space="preserve"> kad</w:t>
      </w:r>
      <w:r w:rsidRPr="00AB45AB">
        <w:rPr>
          <w:rFonts w:ascii="Segoe UI" w:hAnsi="Segoe UI" w:cs="Segoe UI"/>
          <w:kern w:val="2"/>
          <w14:ligatures w14:val="standardContextual"/>
        </w:rPr>
        <w:t xml:space="preserve"> vykdančių</w:t>
      </w:r>
      <w:r w:rsidR="00933AED">
        <w:rPr>
          <w:rFonts w:ascii="Segoe UI" w:hAnsi="Segoe UI" w:cs="Segoe UI"/>
          <w:kern w:val="2"/>
          <w14:ligatures w14:val="standardContextual"/>
        </w:rPr>
        <w:t>jų</w:t>
      </w:r>
      <w:r w:rsidRPr="00AB45AB">
        <w:rPr>
          <w:rFonts w:ascii="Segoe UI" w:hAnsi="Segoe UI" w:cs="Segoe UI"/>
          <w:kern w:val="2"/>
          <w14:ligatures w14:val="standardContextual"/>
        </w:rPr>
        <w:t xml:space="preserve"> individualią veiklą grynaisiais pinigais gautos pajamos yra vertinamos kiek kitaip – pripažįstamos iki tam tikros sumos ir tik sektoriams, kuriems įprasta praktika gauti pajamas grynais.</w:t>
      </w:r>
    </w:p>
    <w:p w14:paraId="173B7D38" w14:textId="7C2C282D"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 xml:space="preserve">„Taip pat tokiu atveju taikomos papildomos rizikos mažinimo priemonės, pavyzdžiui, trumpesnis paskolos laikotarpis, mažesnis paskolos sumos ir </w:t>
      </w:r>
      <w:r w:rsidR="00933AED">
        <w:rPr>
          <w:rFonts w:ascii="Segoe UI" w:hAnsi="Segoe UI" w:cs="Segoe UI"/>
          <w:kern w:val="2"/>
          <w14:ligatures w14:val="standardContextual"/>
        </w:rPr>
        <w:t>asmeninių lėšų</w:t>
      </w:r>
      <w:r w:rsidRPr="00AB45AB">
        <w:rPr>
          <w:rFonts w:ascii="Segoe UI" w:hAnsi="Segoe UI" w:cs="Segoe UI"/>
          <w:kern w:val="2"/>
          <w14:ligatures w14:val="standardContextual"/>
        </w:rPr>
        <w:t xml:space="preserve"> santykis. Be to, individualiai veiklai, kaip ir kitų rūšių pajamoms, yra taikomi valstybės nustatyti mokesčiai, taip pat yra patiriamos su veikla susijusios išlaidos, kurias bankas turi vertinti, siekiant apskaičiuoti vertinamų pajamų dydį“, – pastebi E. Jurevičius.</w:t>
      </w:r>
    </w:p>
    <w:p w14:paraId="603F92F3" w14:textId="77777777" w:rsidR="00AB45AB" w:rsidRPr="00AB45AB" w:rsidRDefault="00AB45AB" w:rsidP="00AB45AB">
      <w:pPr>
        <w:jc w:val="both"/>
        <w:rPr>
          <w:rFonts w:ascii="Segoe UI" w:hAnsi="Segoe UI" w:cs="Segoe UI"/>
          <w:b/>
          <w:bCs/>
          <w:kern w:val="2"/>
          <w14:ligatures w14:val="standardContextual"/>
        </w:rPr>
      </w:pPr>
      <w:r w:rsidRPr="00AB45AB">
        <w:rPr>
          <w:rFonts w:ascii="Segoe UI" w:hAnsi="Segoe UI" w:cs="Segoe UI"/>
          <w:b/>
          <w:bCs/>
          <w:kern w:val="2"/>
          <w14:ligatures w14:val="standardContextual"/>
        </w:rPr>
        <w:t>Pataria dokumentus pasiruošti iš anksto</w:t>
      </w:r>
    </w:p>
    <w:p w14:paraId="01F56AAB" w14:textId="2EE0846D"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 xml:space="preserve">Įprastai pagal individualios veiklos pažymą ar verslo liudijimą dirbančių asmenų prašoma pateikti </w:t>
      </w:r>
      <w:r w:rsidR="00933AED">
        <w:rPr>
          <w:rFonts w:ascii="Segoe UI" w:hAnsi="Segoe UI" w:cs="Segoe UI"/>
          <w:kern w:val="2"/>
          <w14:ligatures w14:val="standardContextual"/>
        </w:rPr>
        <w:t>paskutinių</w:t>
      </w:r>
      <w:r w:rsidRPr="00AB45AB">
        <w:rPr>
          <w:rFonts w:ascii="Segoe UI" w:hAnsi="Segoe UI" w:cs="Segoe UI"/>
          <w:kern w:val="2"/>
          <w14:ligatures w14:val="standardContextual"/>
        </w:rPr>
        <w:t xml:space="preserve"> dvejų metų dokumentus, susijusius su jų pajamomis, sako „Luminor“ banko mažmeninės bankininkystės vadovas.</w:t>
      </w:r>
    </w:p>
    <w:p w14:paraId="3F09D54C" w14:textId="5A1F29B4"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lastRenderedPageBreak/>
        <w:t>Tarp šių dokumentų – pajamų deklaracijos apie individualias pajamas, sąskaitų išrašai, kuriuose matytųsi iš individualios veiklos gautos pajamos, pajamų ir išlaidų apskaitos žurnalai bei, jeigu yra galimybė, sutartys su užsakovais. Taip pat svarbu turėti ir galiojantį individualios veiklos pažymėjimą.</w:t>
      </w:r>
    </w:p>
    <w:p w14:paraId="7748A0C5" w14:textId="348CC7B9"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Pasiruošti kai kuriuos šiuos dokumentus gali užtrukt</w:t>
      </w:r>
      <w:r w:rsidR="00933AED">
        <w:rPr>
          <w:rFonts w:ascii="Segoe UI" w:hAnsi="Segoe UI" w:cs="Segoe UI"/>
          <w:kern w:val="2"/>
          <w14:ligatures w14:val="standardContextual"/>
        </w:rPr>
        <w:t>i,</w:t>
      </w:r>
      <w:r w:rsidRPr="00AB45AB">
        <w:rPr>
          <w:rFonts w:ascii="Segoe UI" w:hAnsi="Segoe UI" w:cs="Segoe UI"/>
          <w:kern w:val="2"/>
          <w14:ligatures w14:val="standardContextual"/>
        </w:rPr>
        <w:t xml:space="preserve"> tad ekspertas pataria į banką kreiptis jau susirinkus visą reikalingą dokumentaciją.</w:t>
      </w:r>
    </w:p>
    <w:p w14:paraId="384CA672"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„Neretai klientai pirmiausia kreipiasi į banką ir tik tada pradeda rinkti reikalingus dokumentus, o tai lemia stringančias procedūras. Tačiau jei kontaktas su banku užmezgamas gavus visus išrašus ir deklaracijas, procesas į priekį juda sparčiai ir užtikrintai“, – pažymi banko ekspertas.</w:t>
      </w:r>
    </w:p>
    <w:p w14:paraId="6F9A2712" w14:textId="32FE6D78" w:rsidR="00AB45AB" w:rsidRPr="00AB45AB" w:rsidRDefault="00AB45AB" w:rsidP="00AB45AB">
      <w:pPr>
        <w:jc w:val="both"/>
        <w:rPr>
          <w:rFonts w:ascii="Segoe UI" w:hAnsi="Segoe UI" w:cs="Segoe UI"/>
          <w:b/>
          <w:bCs/>
          <w:kern w:val="2"/>
          <w14:ligatures w14:val="standardContextual"/>
        </w:rPr>
      </w:pPr>
      <w:r w:rsidRPr="00AB45AB">
        <w:rPr>
          <w:rFonts w:ascii="Segoe UI" w:hAnsi="Segoe UI" w:cs="Segoe UI"/>
          <w:b/>
          <w:bCs/>
          <w:kern w:val="2"/>
          <w14:ligatures w14:val="standardContextual"/>
        </w:rPr>
        <w:t xml:space="preserve">Į kiekvieną atvejį </w:t>
      </w:r>
      <w:r>
        <w:rPr>
          <w:rFonts w:ascii="Segoe UI" w:hAnsi="Segoe UI" w:cs="Segoe UI"/>
          <w:b/>
          <w:bCs/>
          <w:kern w:val="2"/>
          <w14:ligatures w14:val="standardContextual"/>
        </w:rPr>
        <w:t>žiūrima</w:t>
      </w:r>
      <w:r w:rsidRPr="00AB45AB">
        <w:rPr>
          <w:rFonts w:ascii="Segoe UI" w:hAnsi="Segoe UI" w:cs="Segoe UI"/>
          <w:b/>
          <w:bCs/>
          <w:kern w:val="2"/>
          <w14:ligatures w14:val="standardContextual"/>
        </w:rPr>
        <w:t xml:space="preserve"> individualiai</w:t>
      </w:r>
    </w:p>
    <w:p w14:paraId="07D9DE92" w14:textId="77777777"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 xml:space="preserve">E. Jurevičius prideda, kad vis dėlto kiekvieno asmens ar šeimos atvejis yra vertinamas individualiai. Pavyzdžiui, pastaruosius kelerius metus vis daugiau žmonių dirba laisvai samdomą nuotolinį darbą užsienyje. </w:t>
      </w:r>
    </w:p>
    <w:p w14:paraId="4C3C326C" w14:textId="0366D7A9" w:rsidR="00AB45AB" w:rsidRPr="00AB45A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„Pavyzdžiui, svetur savarankiškai dirbantis informacinių technologijų specialistas gali tam tikrą laiką uždirbti gerokai didesnį atlyginimą nei Lietuvoje. Jei toks asmuo nori gauti būsto paskolą, tuomet žiūrime, kokia yra tikimybė, kad jis ir ateityje galės gauti panašaus dydžio uždarbį. Tai apima žmogaus darbo pobūdį, specializaciją ir specifikaciją“, – teigia ekspertas.</w:t>
      </w:r>
    </w:p>
    <w:p w14:paraId="1851870B" w14:textId="3C673998" w:rsidR="00B9548B" w:rsidRDefault="00AB45AB" w:rsidP="00AB45AB">
      <w:pPr>
        <w:jc w:val="both"/>
        <w:rPr>
          <w:rFonts w:ascii="Segoe UI" w:hAnsi="Segoe UI" w:cs="Segoe UI"/>
          <w:kern w:val="2"/>
          <w14:ligatures w14:val="standardContextual"/>
        </w:rPr>
      </w:pPr>
      <w:r w:rsidRPr="00AB45AB">
        <w:rPr>
          <w:rFonts w:ascii="Segoe UI" w:hAnsi="Segoe UI" w:cs="Segoe UI"/>
          <w:kern w:val="2"/>
          <w14:ligatures w14:val="standardContextual"/>
        </w:rPr>
        <w:t>Be to, nepriklausomai nuo pajamų šaltinio, bankai taip pat vertina visus asmens (jei dėl paskolos kreipiamasi su sutuoktiniu ar partneriu – ir jo arba jos) turimus finansinius įsipareigojimus, kredito istoriją, ar klientas yra vėlavęs arba vėluoja vykdyti savo įsipareigojimus. Atsižvelgiama ir į norimos paskolos sumą bei grąžinimo terminą, nuosavų lėšų dalį ir pan.</w:t>
      </w:r>
    </w:p>
    <w:p w14:paraId="1F678DA9" w14:textId="77777777" w:rsidR="00933AED" w:rsidRPr="00AB45AB" w:rsidRDefault="00933AED" w:rsidP="00AB45AB">
      <w:pPr>
        <w:jc w:val="both"/>
        <w:rPr>
          <w:rFonts w:ascii="Segoe UI" w:hAnsi="Segoe UI" w:cs="Segoe UI"/>
          <w:kern w:val="2"/>
          <w14:ligatures w14:val="standardContextual"/>
        </w:rPr>
      </w:pPr>
    </w:p>
    <w:p w14:paraId="0A04B0A3" w14:textId="69024D04" w:rsidR="00335F16" w:rsidRPr="00335F16" w:rsidRDefault="00335F16" w:rsidP="00AF1AD9">
      <w:pPr>
        <w:jc w:val="both"/>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70F91A94" w14:textId="77777777" w:rsidR="00335F16" w:rsidRPr="00335F16" w:rsidRDefault="00335F16" w:rsidP="00AF1AD9">
      <w:pPr>
        <w:jc w:val="both"/>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333BB14A" w14:textId="5B9989B2" w:rsidR="00013258" w:rsidRPr="00AF1AD9" w:rsidRDefault="00335F16" w:rsidP="00AF1AD9">
      <w:pPr>
        <w:spacing w:line="240" w:lineRule="auto"/>
        <w:rPr>
          <w:rFonts w:ascii="Segoe UI" w:hAnsi="Segoe UI" w:cs="Segoe UI"/>
          <w:color w:val="0563C1" w:themeColor="hyperlink"/>
          <w:kern w:val="2"/>
          <w:u w:val="single"/>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Pr="00335F16">
        <w:rPr>
          <w:rFonts w:ascii="Segoe UI" w:hAnsi="Segoe UI" w:cs="Segoe UI"/>
          <w:color w:val="000000"/>
          <w:kern w:val="2"/>
          <w:sz w:val="20"/>
          <w:szCs w:val="20"/>
          <w14:ligatures w14:val="standardContextual"/>
        </w:rPr>
        <w:t>Agnė Mažeikytė-Šmeliova</w:t>
      </w:r>
      <w:r w:rsidRPr="00335F16">
        <w:rPr>
          <w:rFonts w:ascii="Segoe UI" w:hAnsi="Segoe UI" w:cs="Segoe UI"/>
          <w:color w:val="000000"/>
          <w:kern w:val="2"/>
          <w:sz w:val="20"/>
          <w:szCs w:val="20"/>
          <w14:ligatures w14:val="standardContextual"/>
        </w:rPr>
        <w:br/>
        <w:t>„Luminor“ komunikacijos projektų vadovė</w:t>
      </w:r>
      <w:r w:rsidRPr="00335F16">
        <w:rPr>
          <w:rFonts w:ascii="Segoe UI" w:hAnsi="Segoe UI" w:cs="Segoe UI"/>
          <w:color w:val="000000"/>
          <w:kern w:val="2"/>
          <w:sz w:val="20"/>
          <w:szCs w:val="20"/>
          <w14:ligatures w14:val="standardContextual"/>
        </w:rPr>
        <w:br/>
        <w:t>Tel.: +370 673 46337</w:t>
      </w:r>
      <w:r w:rsidRPr="00335F16">
        <w:rPr>
          <w:rFonts w:ascii="Segoe UI" w:hAnsi="Segoe UI" w:cs="Segoe UI"/>
          <w:color w:val="000000"/>
          <w:kern w:val="2"/>
          <w:sz w:val="20"/>
          <w:szCs w:val="20"/>
          <w14:ligatures w14:val="standardContextual"/>
        </w:rPr>
        <w:br/>
        <w:t xml:space="preserve">el. p.: </w:t>
      </w:r>
      <w:hyperlink r:id="rId8" w:history="1">
        <w:r w:rsidRPr="00335F16">
          <w:rPr>
            <w:rFonts w:ascii="Segoe UI" w:hAnsi="Segoe UI" w:cs="Segoe UI"/>
            <w:color w:val="0563C1" w:themeColor="hyperlink"/>
            <w:kern w:val="2"/>
            <w:sz w:val="20"/>
            <w:szCs w:val="20"/>
            <w:u w:val="single"/>
            <w14:ligatures w14:val="standardContextual"/>
          </w:rPr>
          <w:t>agne.mazeikyte-smeliova@luminorgroup.com</w:t>
        </w:r>
      </w:hyperlink>
    </w:p>
    <w:sectPr w:rsidR="00013258" w:rsidRPr="00AF1AD9" w:rsidSect="00E52E01">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0DAFD" w14:textId="77777777" w:rsidR="00E52E01" w:rsidRDefault="00E52E01" w:rsidP="00625F4E">
      <w:pPr>
        <w:spacing w:after="0" w:line="240" w:lineRule="auto"/>
      </w:pPr>
      <w:r>
        <w:separator/>
      </w:r>
    </w:p>
  </w:endnote>
  <w:endnote w:type="continuationSeparator" w:id="0">
    <w:p w14:paraId="72B02B8F" w14:textId="77777777" w:rsidR="00E52E01" w:rsidRDefault="00E52E01"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B0189" w14:textId="77777777" w:rsidR="00E52E01" w:rsidRDefault="00E52E01" w:rsidP="00625F4E">
      <w:pPr>
        <w:spacing w:after="0" w:line="240" w:lineRule="auto"/>
      </w:pPr>
      <w:r>
        <w:separator/>
      </w:r>
    </w:p>
  </w:footnote>
  <w:footnote w:type="continuationSeparator" w:id="0">
    <w:p w14:paraId="1BCE85F1" w14:textId="77777777" w:rsidR="00E52E01" w:rsidRDefault="00E52E01"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46E9"/>
    <w:rsid w:val="000108EF"/>
    <w:rsid w:val="00011B8A"/>
    <w:rsid w:val="00013258"/>
    <w:rsid w:val="000147C4"/>
    <w:rsid w:val="000230E6"/>
    <w:rsid w:val="000273C4"/>
    <w:rsid w:val="00031DBB"/>
    <w:rsid w:val="0003647A"/>
    <w:rsid w:val="00041976"/>
    <w:rsid w:val="00042576"/>
    <w:rsid w:val="000425AF"/>
    <w:rsid w:val="00045AC3"/>
    <w:rsid w:val="000515CF"/>
    <w:rsid w:val="00052C1A"/>
    <w:rsid w:val="000605A0"/>
    <w:rsid w:val="0006087B"/>
    <w:rsid w:val="00062246"/>
    <w:rsid w:val="000667CB"/>
    <w:rsid w:val="000729FA"/>
    <w:rsid w:val="00072FA7"/>
    <w:rsid w:val="00075D96"/>
    <w:rsid w:val="00082F68"/>
    <w:rsid w:val="0009081F"/>
    <w:rsid w:val="000935AA"/>
    <w:rsid w:val="00093B10"/>
    <w:rsid w:val="000945A4"/>
    <w:rsid w:val="0009687B"/>
    <w:rsid w:val="00096D93"/>
    <w:rsid w:val="000A63DB"/>
    <w:rsid w:val="000B28B1"/>
    <w:rsid w:val="000B6C76"/>
    <w:rsid w:val="000C7F20"/>
    <w:rsid w:val="000D1EFD"/>
    <w:rsid w:val="000E5A24"/>
    <w:rsid w:val="000E79B2"/>
    <w:rsid w:val="000F0974"/>
    <w:rsid w:val="000F5424"/>
    <w:rsid w:val="00100D02"/>
    <w:rsid w:val="001014DE"/>
    <w:rsid w:val="00102657"/>
    <w:rsid w:val="00106072"/>
    <w:rsid w:val="00106C12"/>
    <w:rsid w:val="0011233A"/>
    <w:rsid w:val="001276B6"/>
    <w:rsid w:val="0014391A"/>
    <w:rsid w:val="00144329"/>
    <w:rsid w:val="00145119"/>
    <w:rsid w:val="001533C3"/>
    <w:rsid w:val="00157B10"/>
    <w:rsid w:val="00160B13"/>
    <w:rsid w:val="001633E5"/>
    <w:rsid w:val="001677D5"/>
    <w:rsid w:val="00170B4D"/>
    <w:rsid w:val="00176171"/>
    <w:rsid w:val="00182118"/>
    <w:rsid w:val="00183B3E"/>
    <w:rsid w:val="001931AC"/>
    <w:rsid w:val="001931F4"/>
    <w:rsid w:val="001A1265"/>
    <w:rsid w:val="001A5B62"/>
    <w:rsid w:val="001A7E49"/>
    <w:rsid w:val="001D07AD"/>
    <w:rsid w:val="001D0A21"/>
    <w:rsid w:val="001E0A41"/>
    <w:rsid w:val="001E3BFB"/>
    <w:rsid w:val="001E3CDA"/>
    <w:rsid w:val="001F032C"/>
    <w:rsid w:val="001F4F7B"/>
    <w:rsid w:val="001F69EB"/>
    <w:rsid w:val="00200E80"/>
    <w:rsid w:val="002115DE"/>
    <w:rsid w:val="002143D4"/>
    <w:rsid w:val="00214C5A"/>
    <w:rsid w:val="002234FC"/>
    <w:rsid w:val="00227BE1"/>
    <w:rsid w:val="0023190C"/>
    <w:rsid w:val="002346BD"/>
    <w:rsid w:val="00234929"/>
    <w:rsid w:val="00235A26"/>
    <w:rsid w:val="0023753E"/>
    <w:rsid w:val="00240C34"/>
    <w:rsid w:val="002424CC"/>
    <w:rsid w:val="002438F8"/>
    <w:rsid w:val="00250E0E"/>
    <w:rsid w:val="0025232F"/>
    <w:rsid w:val="0025251B"/>
    <w:rsid w:val="002525D7"/>
    <w:rsid w:val="00253BC7"/>
    <w:rsid w:val="00261578"/>
    <w:rsid w:val="00262E77"/>
    <w:rsid w:val="00266EC1"/>
    <w:rsid w:val="002736A0"/>
    <w:rsid w:val="002803C1"/>
    <w:rsid w:val="002814C8"/>
    <w:rsid w:val="0028484D"/>
    <w:rsid w:val="00296789"/>
    <w:rsid w:val="002A3CC8"/>
    <w:rsid w:val="002A5719"/>
    <w:rsid w:val="002B214A"/>
    <w:rsid w:val="002B3FB9"/>
    <w:rsid w:val="002C64EF"/>
    <w:rsid w:val="002D1466"/>
    <w:rsid w:val="002D2CDF"/>
    <w:rsid w:val="002E5ABB"/>
    <w:rsid w:val="002E7E25"/>
    <w:rsid w:val="00301ABB"/>
    <w:rsid w:val="003073BC"/>
    <w:rsid w:val="00310989"/>
    <w:rsid w:val="00313153"/>
    <w:rsid w:val="00313F71"/>
    <w:rsid w:val="0031539D"/>
    <w:rsid w:val="00327FFD"/>
    <w:rsid w:val="00332F4A"/>
    <w:rsid w:val="00335F16"/>
    <w:rsid w:val="0035369F"/>
    <w:rsid w:val="003544C5"/>
    <w:rsid w:val="00362739"/>
    <w:rsid w:val="003628C0"/>
    <w:rsid w:val="0037729B"/>
    <w:rsid w:val="00384BE7"/>
    <w:rsid w:val="003A1333"/>
    <w:rsid w:val="003A2A5F"/>
    <w:rsid w:val="003A5F68"/>
    <w:rsid w:val="003B1866"/>
    <w:rsid w:val="003C17F4"/>
    <w:rsid w:val="003C30B2"/>
    <w:rsid w:val="003D1098"/>
    <w:rsid w:val="003D40BB"/>
    <w:rsid w:val="00402BB9"/>
    <w:rsid w:val="0040407D"/>
    <w:rsid w:val="004042A7"/>
    <w:rsid w:val="00407169"/>
    <w:rsid w:val="00407C9A"/>
    <w:rsid w:val="00410BEF"/>
    <w:rsid w:val="0041160A"/>
    <w:rsid w:val="0041357E"/>
    <w:rsid w:val="0042150F"/>
    <w:rsid w:val="00424134"/>
    <w:rsid w:val="00424BFB"/>
    <w:rsid w:val="00425367"/>
    <w:rsid w:val="00427B38"/>
    <w:rsid w:val="00430194"/>
    <w:rsid w:val="004324E8"/>
    <w:rsid w:val="00433D4C"/>
    <w:rsid w:val="004349A4"/>
    <w:rsid w:val="004468A7"/>
    <w:rsid w:val="00451D40"/>
    <w:rsid w:val="0045335D"/>
    <w:rsid w:val="0046205E"/>
    <w:rsid w:val="00462163"/>
    <w:rsid w:val="004642E2"/>
    <w:rsid w:val="00471BA5"/>
    <w:rsid w:val="0047376A"/>
    <w:rsid w:val="00492761"/>
    <w:rsid w:val="0049437D"/>
    <w:rsid w:val="004B2E85"/>
    <w:rsid w:val="004C01E3"/>
    <w:rsid w:val="004C78E6"/>
    <w:rsid w:val="004D268B"/>
    <w:rsid w:val="004D7BB0"/>
    <w:rsid w:val="004E0952"/>
    <w:rsid w:val="004F0BFF"/>
    <w:rsid w:val="004F16D9"/>
    <w:rsid w:val="004F50A1"/>
    <w:rsid w:val="004F5FA6"/>
    <w:rsid w:val="00502221"/>
    <w:rsid w:val="005036FC"/>
    <w:rsid w:val="00510F80"/>
    <w:rsid w:val="00520643"/>
    <w:rsid w:val="005228F5"/>
    <w:rsid w:val="005237C5"/>
    <w:rsid w:val="005240E3"/>
    <w:rsid w:val="005253D6"/>
    <w:rsid w:val="00536F4F"/>
    <w:rsid w:val="00542825"/>
    <w:rsid w:val="005527F1"/>
    <w:rsid w:val="00553AE1"/>
    <w:rsid w:val="00560A74"/>
    <w:rsid w:val="00562AE2"/>
    <w:rsid w:val="00562BE6"/>
    <w:rsid w:val="00564D5B"/>
    <w:rsid w:val="005717A3"/>
    <w:rsid w:val="0057182B"/>
    <w:rsid w:val="005719DE"/>
    <w:rsid w:val="00573F71"/>
    <w:rsid w:val="00574C92"/>
    <w:rsid w:val="0057629A"/>
    <w:rsid w:val="00577962"/>
    <w:rsid w:val="005835AD"/>
    <w:rsid w:val="005A0B72"/>
    <w:rsid w:val="005A58F2"/>
    <w:rsid w:val="005A7029"/>
    <w:rsid w:val="005B4942"/>
    <w:rsid w:val="005B5F4D"/>
    <w:rsid w:val="005B7960"/>
    <w:rsid w:val="005C1DC4"/>
    <w:rsid w:val="005C7705"/>
    <w:rsid w:val="005D0347"/>
    <w:rsid w:val="005D1FA2"/>
    <w:rsid w:val="005D445F"/>
    <w:rsid w:val="005D5C94"/>
    <w:rsid w:val="005D6BAD"/>
    <w:rsid w:val="005D7BC6"/>
    <w:rsid w:val="005E524C"/>
    <w:rsid w:val="005E6B95"/>
    <w:rsid w:val="005E7129"/>
    <w:rsid w:val="005F133E"/>
    <w:rsid w:val="005F59ED"/>
    <w:rsid w:val="00607A5F"/>
    <w:rsid w:val="00611BDD"/>
    <w:rsid w:val="006162C6"/>
    <w:rsid w:val="00616E08"/>
    <w:rsid w:val="006202F8"/>
    <w:rsid w:val="006227E3"/>
    <w:rsid w:val="00622D57"/>
    <w:rsid w:val="006247A0"/>
    <w:rsid w:val="006249F3"/>
    <w:rsid w:val="00625F4E"/>
    <w:rsid w:val="0062724B"/>
    <w:rsid w:val="006311AE"/>
    <w:rsid w:val="00632409"/>
    <w:rsid w:val="006379D5"/>
    <w:rsid w:val="006411FA"/>
    <w:rsid w:val="00642F9F"/>
    <w:rsid w:val="0064337D"/>
    <w:rsid w:val="0064465B"/>
    <w:rsid w:val="006503C4"/>
    <w:rsid w:val="006638C1"/>
    <w:rsid w:val="00670E43"/>
    <w:rsid w:val="00673DB2"/>
    <w:rsid w:val="00680589"/>
    <w:rsid w:val="00683D05"/>
    <w:rsid w:val="00686993"/>
    <w:rsid w:val="00687F24"/>
    <w:rsid w:val="00692537"/>
    <w:rsid w:val="00696326"/>
    <w:rsid w:val="006C53A3"/>
    <w:rsid w:val="006C57DE"/>
    <w:rsid w:val="006D13E5"/>
    <w:rsid w:val="006D495A"/>
    <w:rsid w:val="006D65F8"/>
    <w:rsid w:val="006E249D"/>
    <w:rsid w:val="006F11EA"/>
    <w:rsid w:val="006F3508"/>
    <w:rsid w:val="006F3B1F"/>
    <w:rsid w:val="00706928"/>
    <w:rsid w:val="00707F8A"/>
    <w:rsid w:val="00711710"/>
    <w:rsid w:val="00712211"/>
    <w:rsid w:val="00713B04"/>
    <w:rsid w:val="00713F1D"/>
    <w:rsid w:val="00717427"/>
    <w:rsid w:val="007202C3"/>
    <w:rsid w:val="00726228"/>
    <w:rsid w:val="007277E7"/>
    <w:rsid w:val="007319FF"/>
    <w:rsid w:val="00733AFC"/>
    <w:rsid w:val="00736B16"/>
    <w:rsid w:val="00742247"/>
    <w:rsid w:val="007443B5"/>
    <w:rsid w:val="007509FD"/>
    <w:rsid w:val="00755704"/>
    <w:rsid w:val="00762A30"/>
    <w:rsid w:val="00767B64"/>
    <w:rsid w:val="00772C9D"/>
    <w:rsid w:val="00784A27"/>
    <w:rsid w:val="00786A64"/>
    <w:rsid w:val="007877BF"/>
    <w:rsid w:val="00787F09"/>
    <w:rsid w:val="00795028"/>
    <w:rsid w:val="007A0F4B"/>
    <w:rsid w:val="007A6748"/>
    <w:rsid w:val="007B2A5A"/>
    <w:rsid w:val="007B2D5C"/>
    <w:rsid w:val="007C6FC3"/>
    <w:rsid w:val="007D09D1"/>
    <w:rsid w:val="007D488F"/>
    <w:rsid w:val="007D55C0"/>
    <w:rsid w:val="007D642C"/>
    <w:rsid w:val="007D6711"/>
    <w:rsid w:val="007E1542"/>
    <w:rsid w:val="007E61D2"/>
    <w:rsid w:val="007E7E5C"/>
    <w:rsid w:val="007F0AC7"/>
    <w:rsid w:val="007F10C4"/>
    <w:rsid w:val="007F3AA6"/>
    <w:rsid w:val="007F41FE"/>
    <w:rsid w:val="007F59EC"/>
    <w:rsid w:val="007F5D24"/>
    <w:rsid w:val="00816C65"/>
    <w:rsid w:val="008221D3"/>
    <w:rsid w:val="00822F8B"/>
    <w:rsid w:val="00823798"/>
    <w:rsid w:val="0082706A"/>
    <w:rsid w:val="00831E83"/>
    <w:rsid w:val="0083441B"/>
    <w:rsid w:val="00840FAB"/>
    <w:rsid w:val="00843786"/>
    <w:rsid w:val="00850232"/>
    <w:rsid w:val="00853DAE"/>
    <w:rsid w:val="00856E9C"/>
    <w:rsid w:val="008606AA"/>
    <w:rsid w:val="0086210A"/>
    <w:rsid w:val="008657FD"/>
    <w:rsid w:val="008678F0"/>
    <w:rsid w:val="0087005B"/>
    <w:rsid w:val="008779E3"/>
    <w:rsid w:val="00882492"/>
    <w:rsid w:val="00892DBB"/>
    <w:rsid w:val="0089630A"/>
    <w:rsid w:val="008A52F1"/>
    <w:rsid w:val="008C4611"/>
    <w:rsid w:val="008C76BA"/>
    <w:rsid w:val="008D1BC3"/>
    <w:rsid w:val="008D57F4"/>
    <w:rsid w:val="008E1FCE"/>
    <w:rsid w:val="008E3DB1"/>
    <w:rsid w:val="008E40DC"/>
    <w:rsid w:val="008E53E1"/>
    <w:rsid w:val="008E63AA"/>
    <w:rsid w:val="008E7833"/>
    <w:rsid w:val="008F2204"/>
    <w:rsid w:val="008F6663"/>
    <w:rsid w:val="00902BAE"/>
    <w:rsid w:val="0090480E"/>
    <w:rsid w:val="00904D6B"/>
    <w:rsid w:val="009161D9"/>
    <w:rsid w:val="00921A1E"/>
    <w:rsid w:val="009226B2"/>
    <w:rsid w:val="00922ADC"/>
    <w:rsid w:val="00930569"/>
    <w:rsid w:val="009311C0"/>
    <w:rsid w:val="00931EA4"/>
    <w:rsid w:val="0093352F"/>
    <w:rsid w:val="00933775"/>
    <w:rsid w:val="00933AED"/>
    <w:rsid w:val="00935F0B"/>
    <w:rsid w:val="00950D37"/>
    <w:rsid w:val="00961471"/>
    <w:rsid w:val="0096153B"/>
    <w:rsid w:val="00970DF3"/>
    <w:rsid w:val="00975A7D"/>
    <w:rsid w:val="00977A74"/>
    <w:rsid w:val="00982C90"/>
    <w:rsid w:val="00982E36"/>
    <w:rsid w:val="00997F2B"/>
    <w:rsid w:val="009A14F5"/>
    <w:rsid w:val="009A320B"/>
    <w:rsid w:val="009A36F0"/>
    <w:rsid w:val="009A6700"/>
    <w:rsid w:val="009B3F18"/>
    <w:rsid w:val="009B47DE"/>
    <w:rsid w:val="009B75E2"/>
    <w:rsid w:val="009B77AF"/>
    <w:rsid w:val="009C44C4"/>
    <w:rsid w:val="009D26AE"/>
    <w:rsid w:val="009D5E16"/>
    <w:rsid w:val="009D6735"/>
    <w:rsid w:val="009D78DA"/>
    <w:rsid w:val="009E3408"/>
    <w:rsid w:val="009E51DD"/>
    <w:rsid w:val="009F519F"/>
    <w:rsid w:val="00A07E16"/>
    <w:rsid w:val="00A10DB6"/>
    <w:rsid w:val="00A14400"/>
    <w:rsid w:val="00A17F02"/>
    <w:rsid w:val="00A21F24"/>
    <w:rsid w:val="00A27406"/>
    <w:rsid w:val="00A27790"/>
    <w:rsid w:val="00A33581"/>
    <w:rsid w:val="00A34783"/>
    <w:rsid w:val="00A34D4B"/>
    <w:rsid w:val="00A367CB"/>
    <w:rsid w:val="00A41AA7"/>
    <w:rsid w:val="00A51193"/>
    <w:rsid w:val="00A619F1"/>
    <w:rsid w:val="00A67F30"/>
    <w:rsid w:val="00A741D1"/>
    <w:rsid w:val="00A7629F"/>
    <w:rsid w:val="00A9260A"/>
    <w:rsid w:val="00A92B18"/>
    <w:rsid w:val="00A95121"/>
    <w:rsid w:val="00A963E4"/>
    <w:rsid w:val="00AA210B"/>
    <w:rsid w:val="00AA3A85"/>
    <w:rsid w:val="00AB26C0"/>
    <w:rsid w:val="00AB45AB"/>
    <w:rsid w:val="00AB6152"/>
    <w:rsid w:val="00AB712C"/>
    <w:rsid w:val="00AC0724"/>
    <w:rsid w:val="00AC5F68"/>
    <w:rsid w:val="00AD11DA"/>
    <w:rsid w:val="00AD3F8E"/>
    <w:rsid w:val="00AE15E7"/>
    <w:rsid w:val="00AE27DB"/>
    <w:rsid w:val="00AE3137"/>
    <w:rsid w:val="00AE636E"/>
    <w:rsid w:val="00AF1AD9"/>
    <w:rsid w:val="00AF1C3C"/>
    <w:rsid w:val="00AF7B07"/>
    <w:rsid w:val="00B04145"/>
    <w:rsid w:val="00B123F3"/>
    <w:rsid w:val="00B12F25"/>
    <w:rsid w:val="00B138A0"/>
    <w:rsid w:val="00B140F8"/>
    <w:rsid w:val="00B21D23"/>
    <w:rsid w:val="00B239B5"/>
    <w:rsid w:val="00B240DD"/>
    <w:rsid w:val="00B36F63"/>
    <w:rsid w:val="00B41737"/>
    <w:rsid w:val="00B4466E"/>
    <w:rsid w:val="00B46981"/>
    <w:rsid w:val="00B470E8"/>
    <w:rsid w:val="00B54920"/>
    <w:rsid w:val="00B578DE"/>
    <w:rsid w:val="00B6146F"/>
    <w:rsid w:val="00B6152D"/>
    <w:rsid w:val="00B63F8D"/>
    <w:rsid w:val="00B706C1"/>
    <w:rsid w:val="00B73DDF"/>
    <w:rsid w:val="00B759A3"/>
    <w:rsid w:val="00B82086"/>
    <w:rsid w:val="00B869CA"/>
    <w:rsid w:val="00B907E6"/>
    <w:rsid w:val="00B937E8"/>
    <w:rsid w:val="00B94BF9"/>
    <w:rsid w:val="00B9548B"/>
    <w:rsid w:val="00B9600A"/>
    <w:rsid w:val="00BA1321"/>
    <w:rsid w:val="00BA2B5B"/>
    <w:rsid w:val="00BB1AE0"/>
    <w:rsid w:val="00BB474E"/>
    <w:rsid w:val="00BB4D12"/>
    <w:rsid w:val="00BC4B05"/>
    <w:rsid w:val="00BD1661"/>
    <w:rsid w:val="00BD7D38"/>
    <w:rsid w:val="00BD7F4C"/>
    <w:rsid w:val="00BE2E11"/>
    <w:rsid w:val="00BE30A8"/>
    <w:rsid w:val="00BE4FD4"/>
    <w:rsid w:val="00C040E3"/>
    <w:rsid w:val="00C043AC"/>
    <w:rsid w:val="00C10D57"/>
    <w:rsid w:val="00C142EC"/>
    <w:rsid w:val="00C20938"/>
    <w:rsid w:val="00C260CF"/>
    <w:rsid w:val="00C33F8D"/>
    <w:rsid w:val="00C46415"/>
    <w:rsid w:val="00C465CF"/>
    <w:rsid w:val="00C61416"/>
    <w:rsid w:val="00C61B0D"/>
    <w:rsid w:val="00C639C9"/>
    <w:rsid w:val="00C65195"/>
    <w:rsid w:val="00C67E1B"/>
    <w:rsid w:val="00C76D09"/>
    <w:rsid w:val="00C84C07"/>
    <w:rsid w:val="00C925FE"/>
    <w:rsid w:val="00C9396D"/>
    <w:rsid w:val="00C94148"/>
    <w:rsid w:val="00C9588E"/>
    <w:rsid w:val="00CA265B"/>
    <w:rsid w:val="00CA57EF"/>
    <w:rsid w:val="00CA701A"/>
    <w:rsid w:val="00CA757B"/>
    <w:rsid w:val="00CB16E8"/>
    <w:rsid w:val="00CB580E"/>
    <w:rsid w:val="00CC2643"/>
    <w:rsid w:val="00CC7BC6"/>
    <w:rsid w:val="00CD21F9"/>
    <w:rsid w:val="00CD238E"/>
    <w:rsid w:val="00CD2BBC"/>
    <w:rsid w:val="00CD6045"/>
    <w:rsid w:val="00CE2CB2"/>
    <w:rsid w:val="00CE3FA4"/>
    <w:rsid w:val="00CE528C"/>
    <w:rsid w:val="00CE5ACD"/>
    <w:rsid w:val="00CE6073"/>
    <w:rsid w:val="00CF0BF4"/>
    <w:rsid w:val="00CF6509"/>
    <w:rsid w:val="00D00774"/>
    <w:rsid w:val="00D007B2"/>
    <w:rsid w:val="00D034FA"/>
    <w:rsid w:val="00D059CC"/>
    <w:rsid w:val="00D208B6"/>
    <w:rsid w:val="00D25CB2"/>
    <w:rsid w:val="00D2617E"/>
    <w:rsid w:val="00D2739B"/>
    <w:rsid w:val="00D27E28"/>
    <w:rsid w:val="00D32C74"/>
    <w:rsid w:val="00D415DA"/>
    <w:rsid w:val="00D5156E"/>
    <w:rsid w:val="00D515CA"/>
    <w:rsid w:val="00D52EFE"/>
    <w:rsid w:val="00D53AB1"/>
    <w:rsid w:val="00D576F0"/>
    <w:rsid w:val="00D61A57"/>
    <w:rsid w:val="00D644FE"/>
    <w:rsid w:val="00D67971"/>
    <w:rsid w:val="00D80811"/>
    <w:rsid w:val="00D90B56"/>
    <w:rsid w:val="00DA75FF"/>
    <w:rsid w:val="00DA7B80"/>
    <w:rsid w:val="00DB2BA9"/>
    <w:rsid w:val="00DB345A"/>
    <w:rsid w:val="00DE527D"/>
    <w:rsid w:val="00DF3151"/>
    <w:rsid w:val="00DF4BC0"/>
    <w:rsid w:val="00E00285"/>
    <w:rsid w:val="00E071EC"/>
    <w:rsid w:val="00E1378C"/>
    <w:rsid w:val="00E15A45"/>
    <w:rsid w:val="00E216FD"/>
    <w:rsid w:val="00E225C8"/>
    <w:rsid w:val="00E30A17"/>
    <w:rsid w:val="00E33DCF"/>
    <w:rsid w:val="00E406E7"/>
    <w:rsid w:val="00E52E01"/>
    <w:rsid w:val="00E56FFA"/>
    <w:rsid w:val="00E7247D"/>
    <w:rsid w:val="00E829FD"/>
    <w:rsid w:val="00E8401A"/>
    <w:rsid w:val="00E87201"/>
    <w:rsid w:val="00E878CB"/>
    <w:rsid w:val="00E920D0"/>
    <w:rsid w:val="00E94F4A"/>
    <w:rsid w:val="00EA49B4"/>
    <w:rsid w:val="00EA53EE"/>
    <w:rsid w:val="00EA5FAB"/>
    <w:rsid w:val="00EB037D"/>
    <w:rsid w:val="00EB1D7F"/>
    <w:rsid w:val="00ED3241"/>
    <w:rsid w:val="00ED3576"/>
    <w:rsid w:val="00ED7B12"/>
    <w:rsid w:val="00EE0796"/>
    <w:rsid w:val="00EE401E"/>
    <w:rsid w:val="00EE4ACA"/>
    <w:rsid w:val="00EE5920"/>
    <w:rsid w:val="00EE6C2B"/>
    <w:rsid w:val="00EE707D"/>
    <w:rsid w:val="00EF0430"/>
    <w:rsid w:val="00F04E63"/>
    <w:rsid w:val="00F15404"/>
    <w:rsid w:val="00F2030D"/>
    <w:rsid w:val="00F23841"/>
    <w:rsid w:val="00F260B7"/>
    <w:rsid w:val="00F32D34"/>
    <w:rsid w:val="00F53BB0"/>
    <w:rsid w:val="00F673FD"/>
    <w:rsid w:val="00F67D44"/>
    <w:rsid w:val="00F84B29"/>
    <w:rsid w:val="00F86BFE"/>
    <w:rsid w:val="00F91DC6"/>
    <w:rsid w:val="00F951A2"/>
    <w:rsid w:val="00F969A0"/>
    <w:rsid w:val="00F970A4"/>
    <w:rsid w:val="00FA021E"/>
    <w:rsid w:val="00FA4603"/>
    <w:rsid w:val="00FA7907"/>
    <w:rsid w:val="00FB060B"/>
    <w:rsid w:val="00FB415D"/>
    <w:rsid w:val="00FB7AFB"/>
    <w:rsid w:val="00FB7D8F"/>
    <w:rsid w:val="00FC5B36"/>
    <w:rsid w:val="00FD19D9"/>
    <w:rsid w:val="00FD1A0F"/>
    <w:rsid w:val="00FD1AB3"/>
    <w:rsid w:val="00FD2276"/>
    <w:rsid w:val="00FF42F0"/>
    <w:rsid w:val="00FF6B07"/>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18976869">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0604285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76566332">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21596843">
      <w:bodyDiv w:val="1"/>
      <w:marLeft w:val="0"/>
      <w:marRight w:val="0"/>
      <w:marTop w:val="0"/>
      <w:marBottom w:val="0"/>
      <w:divBdr>
        <w:top w:val="none" w:sz="0" w:space="0" w:color="auto"/>
        <w:left w:val="none" w:sz="0" w:space="0" w:color="auto"/>
        <w:bottom w:val="none" w:sz="0" w:space="0" w:color="auto"/>
        <w:right w:val="none" w:sz="0" w:space="0" w:color="auto"/>
      </w:divBdr>
    </w:div>
    <w:div w:id="1448743483">
      <w:bodyDiv w:val="1"/>
      <w:marLeft w:val="0"/>
      <w:marRight w:val="0"/>
      <w:marTop w:val="0"/>
      <w:marBottom w:val="0"/>
      <w:divBdr>
        <w:top w:val="none" w:sz="0" w:space="0" w:color="auto"/>
        <w:left w:val="none" w:sz="0" w:space="0" w:color="auto"/>
        <w:bottom w:val="none" w:sz="0" w:space="0" w:color="auto"/>
        <w:right w:val="none" w:sz="0" w:space="0" w:color="auto"/>
      </w:divBdr>
    </w:div>
    <w:div w:id="1534538920">
      <w:bodyDiv w:val="1"/>
      <w:marLeft w:val="0"/>
      <w:marRight w:val="0"/>
      <w:marTop w:val="0"/>
      <w:marBottom w:val="0"/>
      <w:divBdr>
        <w:top w:val="none" w:sz="0" w:space="0" w:color="auto"/>
        <w:left w:val="none" w:sz="0" w:space="0" w:color="auto"/>
        <w:bottom w:val="none" w:sz="0" w:space="0" w:color="auto"/>
        <w:right w:val="none" w:sz="0" w:space="0" w:color="auto"/>
      </w:divBdr>
      <w:divsChild>
        <w:div w:id="187529582">
          <w:marLeft w:val="0"/>
          <w:marRight w:val="0"/>
          <w:marTop w:val="0"/>
          <w:marBottom w:val="0"/>
          <w:divBdr>
            <w:top w:val="none" w:sz="0" w:space="0" w:color="auto"/>
            <w:left w:val="none" w:sz="0" w:space="0" w:color="auto"/>
            <w:bottom w:val="none" w:sz="0" w:space="0" w:color="auto"/>
            <w:right w:val="none" w:sz="0" w:space="0" w:color="auto"/>
          </w:divBdr>
        </w:div>
        <w:div w:id="753169388">
          <w:marLeft w:val="0"/>
          <w:marRight w:val="0"/>
          <w:marTop w:val="0"/>
          <w:marBottom w:val="0"/>
          <w:divBdr>
            <w:top w:val="none" w:sz="0" w:space="0" w:color="auto"/>
            <w:left w:val="none" w:sz="0" w:space="0" w:color="auto"/>
            <w:bottom w:val="none" w:sz="0" w:space="0" w:color="auto"/>
            <w:right w:val="none" w:sz="0" w:space="0" w:color="auto"/>
          </w:divBdr>
        </w:div>
      </w:divsChild>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018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741</Words>
  <Characters>4226</Characters>
  <Application>Microsoft Office Word</Application>
  <DocSecurity>0</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3</cp:revision>
  <dcterms:created xsi:type="dcterms:W3CDTF">2024-04-08T12:32:00Z</dcterms:created>
  <dcterms:modified xsi:type="dcterms:W3CDTF">2024-04-10T05:52:00Z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2024-04-04T13:58:15Z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56dcc10e-3196-4a72-b2f1-ca4e659cf526</vt:lpwstr>
  </property>
  <property fmtid="{D5CDD505-2E9C-101B-9397-08002B2CF9AE}" pid="8" name="MSIP_Label_2851a3f4-5440-48e0-81ef-71bc59f99318_ContentBits">
    <vt:lpwstr>0</vt:lpwstr>
  </property>
</Properties>
</file>