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F93AF" w14:textId="75D67BC6" w:rsidR="0013664F" w:rsidRDefault="0013664F" w:rsidP="00DF349B">
      <w:pPr>
        <w:rPr>
          <w:rFonts w:ascii="Roboto" w:hAnsi="Roboto"/>
          <w:b/>
          <w:bCs/>
        </w:rPr>
      </w:pPr>
      <w:r>
        <w:rPr>
          <w:rFonts w:ascii="Roboto" w:hAnsi="Roboto"/>
          <w:b/>
          <w:bCs/>
        </w:rPr>
        <w:t>Komentaras Žiniasklaidai</w:t>
      </w:r>
    </w:p>
    <w:p w14:paraId="0789A98F" w14:textId="6FCCEC6D" w:rsidR="0013664F" w:rsidRPr="00EC5202" w:rsidRDefault="0013664F" w:rsidP="00DF349B">
      <w:pPr>
        <w:rPr>
          <w:rFonts w:ascii="Roboto" w:hAnsi="Roboto"/>
          <w:lang w:val="en-US"/>
        </w:rPr>
      </w:pPr>
      <w:r w:rsidRPr="00EC5202">
        <w:rPr>
          <w:rFonts w:ascii="Roboto" w:hAnsi="Roboto"/>
          <w:lang w:val="en-US"/>
        </w:rPr>
        <w:t xml:space="preserve">2024 m. </w:t>
      </w:r>
      <w:proofErr w:type="spellStart"/>
      <w:r w:rsidRPr="00EC5202">
        <w:rPr>
          <w:rFonts w:ascii="Roboto" w:hAnsi="Roboto"/>
          <w:lang w:val="en-US"/>
        </w:rPr>
        <w:t>baland</w:t>
      </w:r>
      <w:r w:rsidRPr="00EC5202">
        <w:rPr>
          <w:rFonts w:ascii="Roboto" w:hAnsi="Roboto"/>
        </w:rPr>
        <w:t>žio</w:t>
      </w:r>
      <w:proofErr w:type="spellEnd"/>
      <w:r w:rsidRPr="00EC5202">
        <w:rPr>
          <w:rFonts w:ascii="Roboto" w:hAnsi="Roboto"/>
        </w:rPr>
        <w:t xml:space="preserve"> </w:t>
      </w:r>
      <w:r w:rsidRPr="00EC5202">
        <w:rPr>
          <w:rFonts w:ascii="Roboto" w:hAnsi="Roboto"/>
          <w:lang w:val="en-US"/>
        </w:rPr>
        <w:t>15 d.</w:t>
      </w:r>
    </w:p>
    <w:p w14:paraId="6F9E1822" w14:textId="7331F1C6" w:rsidR="0013664F" w:rsidRDefault="0013664F" w:rsidP="00DF349B">
      <w:pPr>
        <w:rPr>
          <w:rFonts w:ascii="Roboto" w:hAnsi="Roboto"/>
          <w:i/>
          <w:iCs/>
        </w:rPr>
      </w:pPr>
      <w:r w:rsidRPr="0013664F">
        <w:rPr>
          <w:rFonts w:ascii="Roboto" w:hAnsi="Roboto"/>
          <w:i/>
          <w:iCs/>
        </w:rPr>
        <w:t xml:space="preserve">„Citadele“ banko ekonomistas Aleksandras </w:t>
      </w:r>
      <w:proofErr w:type="spellStart"/>
      <w:r w:rsidRPr="0013664F">
        <w:rPr>
          <w:rFonts w:ascii="Roboto" w:hAnsi="Roboto"/>
          <w:i/>
          <w:iCs/>
        </w:rPr>
        <w:t>Izgorodinas</w:t>
      </w:r>
      <w:proofErr w:type="spellEnd"/>
    </w:p>
    <w:p w14:paraId="24B7CCC4" w14:textId="21DEB857" w:rsidR="00DF349B" w:rsidRPr="003769E5" w:rsidRDefault="00DF349B" w:rsidP="00DF349B">
      <w:pPr>
        <w:rPr>
          <w:rFonts w:ascii="Roboto" w:hAnsi="Roboto"/>
          <w:b/>
          <w:bCs/>
        </w:rPr>
      </w:pPr>
      <w:r w:rsidRPr="003769E5">
        <w:rPr>
          <w:rFonts w:ascii="Roboto" w:hAnsi="Roboto"/>
          <w:b/>
          <w:bCs/>
        </w:rPr>
        <w:t>Vidaus vartojimas –</w:t>
      </w:r>
      <w:r w:rsidR="009D175E" w:rsidRPr="003769E5">
        <w:rPr>
          <w:rFonts w:ascii="Roboto" w:hAnsi="Roboto"/>
          <w:b/>
          <w:bCs/>
        </w:rPr>
        <w:t xml:space="preserve"> </w:t>
      </w:r>
      <w:r w:rsidRPr="003769E5">
        <w:rPr>
          <w:rFonts w:ascii="Roboto" w:hAnsi="Roboto"/>
          <w:b/>
          <w:bCs/>
        </w:rPr>
        <w:t>Lietuvos ekonomikos augimo variklis</w:t>
      </w:r>
    </w:p>
    <w:p w14:paraId="6EF5EA6E" w14:textId="7CE23A6E" w:rsidR="00880D20" w:rsidRPr="003769E5" w:rsidRDefault="00DF349B" w:rsidP="00DE67D1">
      <w:pPr>
        <w:jc w:val="both"/>
        <w:rPr>
          <w:rFonts w:ascii="Roboto" w:hAnsi="Roboto"/>
          <w:b/>
          <w:bCs/>
        </w:rPr>
      </w:pPr>
      <w:r w:rsidRPr="003769E5">
        <w:rPr>
          <w:rFonts w:ascii="Roboto" w:hAnsi="Roboto"/>
          <w:b/>
          <w:bCs/>
        </w:rPr>
        <w:t xml:space="preserve">Išankstiniai indikatoriai rodo, kad ekonominis aktyvumas Lietuvoje laipsniškai atsigauna. Vis dėlto, kol daugelis pagrįstai Lietuvos ekonomikos atsigavimą sieja su eksporto ir pramonės rodikliais, vidaus vartojimas tampa </w:t>
      </w:r>
      <w:r w:rsidR="00880D20" w:rsidRPr="003769E5">
        <w:rPr>
          <w:rFonts w:ascii="Roboto" w:hAnsi="Roboto"/>
          <w:b/>
          <w:bCs/>
        </w:rPr>
        <w:t>ypač svarb</w:t>
      </w:r>
      <w:r w:rsidR="00C414F2" w:rsidRPr="003769E5">
        <w:rPr>
          <w:rFonts w:ascii="Roboto" w:hAnsi="Roboto"/>
          <w:b/>
          <w:bCs/>
        </w:rPr>
        <w:t>i</w:t>
      </w:r>
      <w:r w:rsidR="00880D20" w:rsidRPr="003769E5">
        <w:rPr>
          <w:rFonts w:ascii="Roboto" w:hAnsi="Roboto"/>
          <w:b/>
          <w:bCs/>
        </w:rPr>
        <w:t>u komponentu, šiemet stipriai patempsianči</w:t>
      </w:r>
      <w:r w:rsidR="00C414F2" w:rsidRPr="003769E5">
        <w:rPr>
          <w:rFonts w:ascii="Roboto" w:hAnsi="Roboto"/>
          <w:b/>
          <w:bCs/>
        </w:rPr>
        <w:t xml:space="preserve">u </w:t>
      </w:r>
      <w:r w:rsidR="00880D20" w:rsidRPr="003769E5">
        <w:rPr>
          <w:rFonts w:ascii="Roboto" w:hAnsi="Roboto"/>
          <w:b/>
          <w:bCs/>
        </w:rPr>
        <w:t>šalies ekonomiką į viršų.</w:t>
      </w:r>
      <w:r w:rsidR="00C414F2" w:rsidRPr="003769E5">
        <w:rPr>
          <w:rFonts w:ascii="Roboto" w:hAnsi="Roboto"/>
          <w:b/>
          <w:bCs/>
        </w:rPr>
        <w:t xml:space="preserve"> </w:t>
      </w:r>
    </w:p>
    <w:p w14:paraId="6B69B624" w14:textId="45BD7AB2" w:rsidR="00E36C78" w:rsidRPr="003769E5" w:rsidRDefault="00880D20" w:rsidP="00DE67D1">
      <w:pPr>
        <w:jc w:val="both"/>
        <w:rPr>
          <w:rFonts w:ascii="Roboto" w:hAnsi="Roboto"/>
        </w:rPr>
      </w:pPr>
      <w:r w:rsidRPr="003769E5">
        <w:rPr>
          <w:rFonts w:ascii="Roboto" w:hAnsi="Roboto"/>
        </w:rPr>
        <w:t xml:space="preserve">Po 2022–2023 m. energetikos kainų šoko, panašu, kad ekonominis aktyvumas Lietuvoje laipsniškai atsigauna. </w:t>
      </w:r>
      <w:r w:rsidR="00DF349B" w:rsidRPr="003769E5">
        <w:rPr>
          <w:rFonts w:ascii="Roboto" w:hAnsi="Roboto"/>
        </w:rPr>
        <w:t xml:space="preserve"> </w:t>
      </w:r>
      <w:r w:rsidR="00E36C78" w:rsidRPr="003769E5">
        <w:rPr>
          <w:rFonts w:ascii="Roboto" w:hAnsi="Roboto"/>
        </w:rPr>
        <w:t>Europos Komisijos</w:t>
      </w:r>
      <w:r w:rsidRPr="003769E5">
        <w:rPr>
          <w:rFonts w:ascii="Roboto" w:hAnsi="Roboto"/>
        </w:rPr>
        <w:t xml:space="preserve"> (EK)</w:t>
      </w:r>
      <w:r w:rsidR="00E36C78" w:rsidRPr="003769E5">
        <w:rPr>
          <w:rFonts w:ascii="Roboto" w:hAnsi="Roboto"/>
        </w:rPr>
        <w:t xml:space="preserve"> ekonominių vertinimų rodiklis Lietuvoje </w:t>
      </w:r>
      <w:r w:rsidR="006103ED" w:rsidRPr="003769E5">
        <w:rPr>
          <w:rFonts w:ascii="Roboto" w:hAnsi="Roboto"/>
        </w:rPr>
        <w:t>yra 8,7 proc. didesnis nei 2022 m. pabaigoje, kai energetikos kainos Europoje pasiekė neregėtas aukštumas</w:t>
      </w:r>
      <w:r w:rsidRPr="003769E5">
        <w:rPr>
          <w:rFonts w:ascii="Roboto" w:hAnsi="Roboto"/>
        </w:rPr>
        <w:t xml:space="preserve">, o nuo 2023 m. kovo </w:t>
      </w:r>
      <w:r w:rsidR="006103ED" w:rsidRPr="003769E5">
        <w:rPr>
          <w:rFonts w:ascii="Roboto" w:hAnsi="Roboto"/>
        </w:rPr>
        <w:t>pakilo 4,5 proc. Oficialūs BVP duomenys, kurie yra pateikiami su pavėlavimu, rodo</w:t>
      </w:r>
      <w:r w:rsidRPr="003769E5">
        <w:rPr>
          <w:rFonts w:ascii="Roboto" w:hAnsi="Roboto"/>
        </w:rPr>
        <w:t>,</w:t>
      </w:r>
      <w:r w:rsidR="006103ED" w:rsidRPr="003769E5">
        <w:rPr>
          <w:rFonts w:ascii="Roboto" w:hAnsi="Roboto"/>
        </w:rPr>
        <w:t xml:space="preserve"> kad Lietuvos ekonomika </w:t>
      </w:r>
      <w:proofErr w:type="spellStart"/>
      <w:r w:rsidR="006103ED" w:rsidRPr="003769E5">
        <w:rPr>
          <w:rFonts w:ascii="Roboto" w:hAnsi="Roboto"/>
        </w:rPr>
        <w:t>stagnuoja</w:t>
      </w:r>
      <w:proofErr w:type="spellEnd"/>
      <w:r w:rsidR="006103ED" w:rsidRPr="003769E5">
        <w:rPr>
          <w:rFonts w:ascii="Roboto" w:hAnsi="Roboto"/>
        </w:rPr>
        <w:t>: ketvirtą 2023 m. ketvirtį metinis Lietuvos BVP pokytis siekė +0,1 proc. atmetus kainų augimą.</w:t>
      </w:r>
    </w:p>
    <w:p w14:paraId="76326170" w14:textId="482BA740" w:rsidR="006103ED" w:rsidRPr="003769E5" w:rsidRDefault="00EF38BC" w:rsidP="00DE67D1">
      <w:pPr>
        <w:jc w:val="both"/>
        <w:rPr>
          <w:rFonts w:ascii="Roboto" w:hAnsi="Roboto"/>
        </w:rPr>
      </w:pPr>
      <w:r w:rsidRPr="003769E5">
        <w:rPr>
          <w:rFonts w:ascii="Roboto" w:hAnsi="Roboto"/>
        </w:rPr>
        <w:t xml:space="preserve">Lietuvos ekonomika yra itin priklausoma nuo eksporto, </w:t>
      </w:r>
      <w:r w:rsidR="00880D20" w:rsidRPr="003769E5">
        <w:rPr>
          <w:rFonts w:ascii="Roboto" w:hAnsi="Roboto"/>
        </w:rPr>
        <w:t xml:space="preserve">tad </w:t>
      </w:r>
      <w:r w:rsidR="006463F5" w:rsidRPr="003769E5">
        <w:rPr>
          <w:rFonts w:ascii="Roboto" w:hAnsi="Roboto"/>
        </w:rPr>
        <w:t xml:space="preserve">daugelis </w:t>
      </w:r>
      <w:r w:rsidR="00880D20" w:rsidRPr="003769E5">
        <w:rPr>
          <w:rFonts w:ascii="Roboto" w:hAnsi="Roboto"/>
        </w:rPr>
        <w:t>jos</w:t>
      </w:r>
      <w:r w:rsidR="006463F5" w:rsidRPr="003769E5">
        <w:rPr>
          <w:rFonts w:ascii="Roboto" w:hAnsi="Roboto"/>
        </w:rPr>
        <w:t xml:space="preserve"> atsigavimą sieja su eksportu ir pramon</w:t>
      </w:r>
      <w:r w:rsidR="00D95989" w:rsidRPr="003769E5">
        <w:rPr>
          <w:rFonts w:ascii="Roboto" w:hAnsi="Roboto"/>
        </w:rPr>
        <w:t>e</w:t>
      </w:r>
      <w:r w:rsidR="006463F5" w:rsidRPr="003769E5">
        <w:rPr>
          <w:rFonts w:ascii="Roboto" w:hAnsi="Roboto"/>
        </w:rPr>
        <w:t xml:space="preserve"> – ir tam yra pagrindo</w:t>
      </w:r>
      <w:r w:rsidR="00880D20" w:rsidRPr="003769E5">
        <w:rPr>
          <w:rFonts w:ascii="Roboto" w:hAnsi="Roboto"/>
        </w:rPr>
        <w:t>. EK</w:t>
      </w:r>
      <w:r w:rsidR="006463F5" w:rsidRPr="003769E5">
        <w:rPr>
          <w:rFonts w:ascii="Roboto" w:hAnsi="Roboto"/>
        </w:rPr>
        <w:t xml:space="preserve"> apklausos rodo, kad </w:t>
      </w:r>
      <w:r w:rsidR="001A34EA" w:rsidRPr="003769E5">
        <w:rPr>
          <w:rFonts w:ascii="Roboto" w:hAnsi="Roboto"/>
        </w:rPr>
        <w:t>pagamintos ir neparduotos produkcijos atsargų lygis euro zonos pramonėje pastaruoju metu stabiliai mažėja</w:t>
      </w:r>
      <w:r w:rsidR="00F214CE" w:rsidRPr="003769E5">
        <w:rPr>
          <w:rFonts w:ascii="Roboto" w:hAnsi="Roboto"/>
        </w:rPr>
        <w:t xml:space="preserve">: </w:t>
      </w:r>
      <w:r w:rsidR="00C24A2A" w:rsidRPr="003769E5">
        <w:rPr>
          <w:rFonts w:ascii="Roboto" w:hAnsi="Roboto"/>
        </w:rPr>
        <w:t xml:space="preserve">šių metų kovą </w:t>
      </w:r>
      <w:r w:rsidR="00F214CE" w:rsidRPr="003769E5">
        <w:rPr>
          <w:rFonts w:ascii="Roboto" w:hAnsi="Roboto"/>
        </w:rPr>
        <w:t xml:space="preserve">atsargos euro zonos pramonėje nukrito į žemiausią lygį nuo </w:t>
      </w:r>
      <w:r w:rsidR="007B01D4" w:rsidRPr="003769E5">
        <w:rPr>
          <w:rFonts w:ascii="Roboto" w:hAnsi="Roboto"/>
        </w:rPr>
        <w:t>2022 m. liepos</w:t>
      </w:r>
      <w:r w:rsidR="00880D20" w:rsidRPr="003769E5">
        <w:rPr>
          <w:rFonts w:ascii="Roboto" w:hAnsi="Roboto"/>
        </w:rPr>
        <w:t>.</w:t>
      </w:r>
      <w:r w:rsidR="009464A4" w:rsidRPr="003769E5">
        <w:rPr>
          <w:rFonts w:ascii="Roboto" w:hAnsi="Roboto"/>
        </w:rPr>
        <w:t xml:space="preserve"> </w:t>
      </w:r>
      <w:r w:rsidR="00880D20" w:rsidRPr="003769E5">
        <w:rPr>
          <w:rFonts w:ascii="Roboto" w:hAnsi="Roboto"/>
        </w:rPr>
        <w:t>Š</w:t>
      </w:r>
      <w:r w:rsidR="00FF5E72" w:rsidRPr="003769E5">
        <w:rPr>
          <w:rFonts w:ascii="Roboto" w:hAnsi="Roboto"/>
        </w:rPr>
        <w:t xml:space="preserve">is indikatorius turi stiprų ryšį su </w:t>
      </w:r>
      <w:r w:rsidR="00D17B9A" w:rsidRPr="003769E5">
        <w:rPr>
          <w:rFonts w:ascii="Roboto" w:hAnsi="Roboto"/>
        </w:rPr>
        <w:t>Lietuvos pramonės gamybos apimtimis: kuo mažesnis yra atsargų lygis euro zonos pramonėje, tuo geresni yra Lietuvos pramonės rodikliai</w:t>
      </w:r>
      <w:r w:rsidR="00062D50" w:rsidRPr="003769E5">
        <w:rPr>
          <w:rFonts w:ascii="Roboto" w:hAnsi="Roboto"/>
        </w:rPr>
        <w:t>. K</w:t>
      </w:r>
      <w:r w:rsidR="00D17B9A" w:rsidRPr="003769E5">
        <w:rPr>
          <w:rFonts w:ascii="Roboto" w:hAnsi="Roboto"/>
        </w:rPr>
        <w:t xml:space="preserve">ritęs pagamintos produkcijos atsargų lygis skatina euro zonos gamintojus iš naujo </w:t>
      </w:r>
      <w:r w:rsidR="00880D20" w:rsidRPr="003769E5">
        <w:rPr>
          <w:rFonts w:ascii="Roboto" w:hAnsi="Roboto"/>
        </w:rPr>
        <w:t xml:space="preserve">didinti </w:t>
      </w:r>
      <w:r w:rsidR="00D17B9A" w:rsidRPr="003769E5">
        <w:rPr>
          <w:rFonts w:ascii="Roboto" w:hAnsi="Roboto"/>
        </w:rPr>
        <w:t>gamyb</w:t>
      </w:r>
      <w:r w:rsidR="00880D20" w:rsidRPr="003769E5">
        <w:rPr>
          <w:rFonts w:ascii="Roboto" w:hAnsi="Roboto"/>
        </w:rPr>
        <w:t>os apimtis</w:t>
      </w:r>
      <w:r w:rsidR="00062D50" w:rsidRPr="003769E5">
        <w:rPr>
          <w:rFonts w:ascii="Roboto" w:hAnsi="Roboto"/>
        </w:rPr>
        <w:t>, o tai Lietuvos pramonei reiškia naujus eksporto užsakymus.</w:t>
      </w:r>
    </w:p>
    <w:p w14:paraId="2483D71F" w14:textId="216DE29A" w:rsidR="00062D50" w:rsidRPr="003769E5" w:rsidRDefault="000E0347" w:rsidP="00DE67D1">
      <w:pPr>
        <w:jc w:val="both"/>
        <w:rPr>
          <w:rFonts w:ascii="Roboto" w:hAnsi="Roboto"/>
        </w:rPr>
      </w:pPr>
      <w:r w:rsidRPr="003769E5">
        <w:rPr>
          <w:rFonts w:ascii="Roboto" w:hAnsi="Roboto"/>
        </w:rPr>
        <w:t>„Citadele“ banko ekonomistų komanda šiemet Lietuvai numato 2</w:t>
      </w:r>
      <w:r w:rsidR="001937E6" w:rsidRPr="003769E5">
        <w:rPr>
          <w:rFonts w:ascii="Roboto" w:hAnsi="Roboto"/>
        </w:rPr>
        <w:t xml:space="preserve"> proc. ekonomikos augimo tempą</w:t>
      </w:r>
      <w:r w:rsidR="00880D20" w:rsidRPr="003769E5">
        <w:rPr>
          <w:rFonts w:ascii="Roboto" w:hAnsi="Roboto"/>
        </w:rPr>
        <w:t>. Manome, kad iš</w:t>
      </w:r>
      <w:r w:rsidR="001937E6" w:rsidRPr="003769E5">
        <w:rPr>
          <w:rFonts w:ascii="Roboto" w:hAnsi="Roboto"/>
        </w:rPr>
        <w:t xml:space="preserve"> </w:t>
      </w:r>
      <w:r w:rsidR="00880D20" w:rsidRPr="003769E5">
        <w:rPr>
          <w:rFonts w:ascii="Roboto" w:hAnsi="Roboto"/>
        </w:rPr>
        <w:t xml:space="preserve">2023 m. antrąjį pusmetį prasidėjusios </w:t>
      </w:r>
      <w:r w:rsidR="001937E6" w:rsidRPr="003769E5">
        <w:rPr>
          <w:rFonts w:ascii="Roboto" w:hAnsi="Roboto"/>
        </w:rPr>
        <w:t xml:space="preserve">stagnacijos </w:t>
      </w:r>
      <w:r w:rsidR="00880D20" w:rsidRPr="003769E5">
        <w:rPr>
          <w:rFonts w:ascii="Roboto" w:hAnsi="Roboto"/>
        </w:rPr>
        <w:t xml:space="preserve">šiemet šalies </w:t>
      </w:r>
      <w:r w:rsidR="001937E6" w:rsidRPr="003769E5">
        <w:rPr>
          <w:rFonts w:ascii="Roboto" w:hAnsi="Roboto"/>
        </w:rPr>
        <w:t xml:space="preserve">ekonomika pereis į augimo trajektoriją. </w:t>
      </w:r>
      <w:r w:rsidR="00BE75EF" w:rsidRPr="003769E5">
        <w:rPr>
          <w:rFonts w:ascii="Roboto" w:hAnsi="Roboto"/>
        </w:rPr>
        <w:t xml:space="preserve">Tačiau ekonomikos augimą siejame ne tik su eksporto ir pramonės atsigavimu – matome dar vieną svarbų komponentą, </w:t>
      </w:r>
      <w:r w:rsidR="00880D20" w:rsidRPr="003769E5">
        <w:rPr>
          <w:rFonts w:ascii="Roboto" w:hAnsi="Roboto"/>
        </w:rPr>
        <w:t xml:space="preserve">vidaus vartojimą, </w:t>
      </w:r>
      <w:r w:rsidR="00BE75EF" w:rsidRPr="003769E5">
        <w:rPr>
          <w:rFonts w:ascii="Roboto" w:hAnsi="Roboto"/>
        </w:rPr>
        <w:t xml:space="preserve">kuris šiemet temps Lietuvos ekonomiką į viršų. </w:t>
      </w:r>
    </w:p>
    <w:p w14:paraId="638E8B15" w14:textId="7B949E69" w:rsidR="00BE75EF" w:rsidRPr="003769E5" w:rsidRDefault="00D97D14" w:rsidP="00DE67D1">
      <w:pPr>
        <w:jc w:val="both"/>
        <w:rPr>
          <w:rFonts w:ascii="Roboto" w:hAnsi="Roboto"/>
        </w:rPr>
      </w:pPr>
      <w:r w:rsidRPr="003769E5">
        <w:rPr>
          <w:rFonts w:ascii="Roboto" w:hAnsi="Roboto"/>
        </w:rPr>
        <w:t xml:space="preserve">Oficialūs duomenys jau dabar rodo, kad Lietuvos vidaus vartojimas </w:t>
      </w:r>
      <w:r w:rsidR="008F0862" w:rsidRPr="003769E5">
        <w:rPr>
          <w:rFonts w:ascii="Roboto" w:hAnsi="Roboto"/>
        </w:rPr>
        <w:t>po truputį stiprėja</w:t>
      </w:r>
      <w:r w:rsidR="00E167BB" w:rsidRPr="003769E5">
        <w:rPr>
          <w:rFonts w:ascii="Roboto" w:hAnsi="Roboto"/>
        </w:rPr>
        <w:t xml:space="preserve">. Pavyzdžiui, Valstybės duomenų agentūros </w:t>
      </w:r>
      <w:r w:rsidR="00880D20" w:rsidRPr="003769E5">
        <w:rPr>
          <w:rFonts w:ascii="Roboto" w:hAnsi="Roboto"/>
        </w:rPr>
        <w:t>duomenimis</w:t>
      </w:r>
      <w:r w:rsidR="00E167BB" w:rsidRPr="003769E5">
        <w:rPr>
          <w:rFonts w:ascii="Roboto" w:hAnsi="Roboto"/>
        </w:rPr>
        <w:t>,</w:t>
      </w:r>
      <w:r w:rsidR="00880D20" w:rsidRPr="003769E5">
        <w:rPr>
          <w:rFonts w:ascii="Roboto" w:hAnsi="Roboto"/>
        </w:rPr>
        <w:t xml:space="preserve"> </w:t>
      </w:r>
      <w:r w:rsidR="001C3C97" w:rsidRPr="003769E5">
        <w:rPr>
          <w:rFonts w:ascii="Roboto" w:hAnsi="Roboto"/>
        </w:rPr>
        <w:t xml:space="preserve">mažmeninės prekybos apyvarta </w:t>
      </w:r>
      <w:r w:rsidR="00254B98" w:rsidRPr="003769E5">
        <w:rPr>
          <w:rFonts w:ascii="Roboto" w:hAnsi="Roboto"/>
        </w:rPr>
        <w:t>Lietuvoje auga trečią mėnesį iš eil</w:t>
      </w:r>
      <w:r w:rsidR="005740BF" w:rsidRPr="003769E5">
        <w:rPr>
          <w:rFonts w:ascii="Roboto" w:hAnsi="Roboto"/>
        </w:rPr>
        <w:t>ės, o švelnus vidaus vartojimo atsigavimas prasidėjo nuo 2023 m. gruodžio.</w:t>
      </w:r>
      <w:r w:rsidR="00107149" w:rsidRPr="003769E5">
        <w:rPr>
          <w:rFonts w:ascii="Roboto" w:hAnsi="Roboto"/>
        </w:rPr>
        <w:t xml:space="preserve"> </w:t>
      </w:r>
      <w:r w:rsidR="00665624" w:rsidRPr="003769E5">
        <w:rPr>
          <w:rFonts w:ascii="Roboto" w:hAnsi="Roboto"/>
        </w:rPr>
        <w:t xml:space="preserve">Šių metų pradžia buvo išties pozityvi: vasarį </w:t>
      </w:r>
      <w:r w:rsidR="00C17665" w:rsidRPr="003769E5">
        <w:rPr>
          <w:rFonts w:ascii="Roboto" w:hAnsi="Roboto"/>
        </w:rPr>
        <w:t xml:space="preserve">metinis mažmeninės prekybos apimčių augimas Lietuvoje paspartėjo iki </w:t>
      </w:r>
      <w:r w:rsidR="004C43EB" w:rsidRPr="003769E5">
        <w:rPr>
          <w:rFonts w:ascii="Roboto" w:hAnsi="Roboto"/>
        </w:rPr>
        <w:t>1,6 proc. (skaičiuojamas 3 mėn. slankusis vidurkis)</w:t>
      </w:r>
      <w:r w:rsidR="004E41FE" w:rsidRPr="003769E5">
        <w:rPr>
          <w:rFonts w:ascii="Roboto" w:hAnsi="Roboto"/>
        </w:rPr>
        <w:t>,</w:t>
      </w:r>
      <w:r w:rsidR="00D179C1" w:rsidRPr="003769E5">
        <w:rPr>
          <w:rFonts w:ascii="Roboto" w:hAnsi="Roboto"/>
        </w:rPr>
        <w:t xml:space="preserve"> o vartojimo tendencijos gerėja tiek maisto (</w:t>
      </w:r>
      <w:proofErr w:type="spellStart"/>
      <w:r w:rsidR="00D179C1" w:rsidRPr="003769E5">
        <w:rPr>
          <w:rFonts w:ascii="Roboto" w:hAnsi="Roboto"/>
        </w:rPr>
        <w:t>t.y</w:t>
      </w:r>
      <w:proofErr w:type="spellEnd"/>
      <w:r w:rsidR="00D179C1" w:rsidRPr="003769E5">
        <w:rPr>
          <w:rFonts w:ascii="Roboto" w:hAnsi="Roboto"/>
        </w:rPr>
        <w:t>.</w:t>
      </w:r>
      <w:r w:rsidR="003769E5">
        <w:rPr>
          <w:rFonts w:ascii="Roboto" w:hAnsi="Roboto"/>
        </w:rPr>
        <w:t>,</w:t>
      </w:r>
      <w:r w:rsidR="00D179C1" w:rsidRPr="003769E5">
        <w:rPr>
          <w:rFonts w:ascii="Roboto" w:hAnsi="Roboto"/>
        </w:rPr>
        <w:t xml:space="preserve"> pirmo būtinumo), tiek ir ne pirmo būtinumo </w:t>
      </w:r>
      <w:r w:rsidR="00C914F9" w:rsidRPr="003769E5">
        <w:rPr>
          <w:rFonts w:ascii="Roboto" w:hAnsi="Roboto"/>
        </w:rPr>
        <w:t xml:space="preserve">segmentuose. </w:t>
      </w:r>
      <w:r w:rsidR="00216DB8" w:rsidRPr="003769E5">
        <w:rPr>
          <w:rFonts w:ascii="Roboto" w:hAnsi="Roboto"/>
        </w:rPr>
        <w:t>Mažmeninė prekyba maisto produktais vasarį jau augo 1,6 proc., o ne maisto produktais</w:t>
      </w:r>
      <w:r w:rsidR="00C414F2" w:rsidRPr="003769E5">
        <w:rPr>
          <w:rFonts w:ascii="Roboto" w:hAnsi="Roboto"/>
        </w:rPr>
        <w:t xml:space="preserve"> – </w:t>
      </w:r>
      <w:r w:rsidR="001B7720" w:rsidRPr="003769E5">
        <w:rPr>
          <w:rFonts w:ascii="Roboto" w:hAnsi="Roboto"/>
        </w:rPr>
        <w:t>4,2 proc. Abiejuose segmentuose vartojimo tendencijos akivaizdžiai gerėja.</w:t>
      </w:r>
    </w:p>
    <w:p w14:paraId="66CCF845" w14:textId="5F2C3854" w:rsidR="003E7E39" w:rsidRPr="003769E5" w:rsidRDefault="00C414F2" w:rsidP="00DE67D1">
      <w:pPr>
        <w:jc w:val="both"/>
        <w:rPr>
          <w:rFonts w:ascii="Roboto" w:hAnsi="Roboto"/>
        </w:rPr>
      </w:pPr>
      <w:proofErr w:type="spellStart"/>
      <w:r w:rsidRPr="003769E5">
        <w:rPr>
          <w:rFonts w:ascii="Roboto" w:hAnsi="Roboto"/>
        </w:rPr>
        <w:t>P</w:t>
      </w:r>
      <w:r w:rsidR="007B7CA3" w:rsidRPr="003769E5">
        <w:rPr>
          <w:rFonts w:ascii="Roboto" w:hAnsi="Roboto"/>
        </w:rPr>
        <w:t>grindinė</w:t>
      </w:r>
      <w:proofErr w:type="spellEnd"/>
      <w:r w:rsidR="007B7CA3" w:rsidRPr="003769E5">
        <w:rPr>
          <w:rFonts w:ascii="Roboto" w:hAnsi="Roboto"/>
        </w:rPr>
        <w:t xml:space="preserve"> priežastis, kuri lemia prasidėjusį vidaus paklausos atsigavimą Lietuvoje</w:t>
      </w:r>
      <w:r w:rsidRPr="003769E5">
        <w:rPr>
          <w:rFonts w:ascii="Roboto" w:hAnsi="Roboto"/>
        </w:rPr>
        <w:t>,</w:t>
      </w:r>
      <w:r w:rsidR="007B7CA3" w:rsidRPr="003769E5">
        <w:rPr>
          <w:rFonts w:ascii="Roboto" w:hAnsi="Roboto"/>
        </w:rPr>
        <w:t xml:space="preserve"> yra įsibėgėjantis gyventojų perkamosios galios augimas</w:t>
      </w:r>
      <w:r w:rsidR="00655E8F" w:rsidRPr="003769E5">
        <w:rPr>
          <w:rFonts w:ascii="Roboto" w:hAnsi="Roboto"/>
        </w:rPr>
        <w:t xml:space="preserve">. Prasidėjus energetikos kainų šokui, 2022 m. trečią </w:t>
      </w:r>
      <w:r w:rsidR="00BC25C8" w:rsidRPr="003769E5">
        <w:rPr>
          <w:rFonts w:ascii="Roboto" w:hAnsi="Roboto"/>
        </w:rPr>
        <w:t xml:space="preserve">ir ketvirtą </w:t>
      </w:r>
      <w:r w:rsidR="00655E8F" w:rsidRPr="003769E5">
        <w:rPr>
          <w:rFonts w:ascii="Roboto" w:hAnsi="Roboto"/>
        </w:rPr>
        <w:t xml:space="preserve">ketvirtį Lietuvos gyventojų perkamoji galia traukėsi atitinkamai </w:t>
      </w:r>
      <w:r w:rsidR="00BC25C8" w:rsidRPr="003769E5">
        <w:rPr>
          <w:rFonts w:ascii="Roboto" w:hAnsi="Roboto"/>
        </w:rPr>
        <w:t xml:space="preserve">8 ir 5,5 proc. </w:t>
      </w:r>
      <w:r w:rsidR="00571B12" w:rsidRPr="003769E5">
        <w:rPr>
          <w:rFonts w:ascii="Roboto" w:hAnsi="Roboto"/>
        </w:rPr>
        <w:t xml:space="preserve">Tačiau darbo užmokesčiui toliau augant ir nukritus energetikos kainoms, 2023 m. pabaigoje jau turėjome visai kitokią situaciją: </w:t>
      </w:r>
      <w:r w:rsidR="00674627" w:rsidRPr="003769E5">
        <w:rPr>
          <w:rFonts w:ascii="Roboto" w:hAnsi="Roboto"/>
        </w:rPr>
        <w:t>trečią ir ketvirtą 2023 m. ketvirtį Lietuvos gyventojų perkamoji galia augo atitinkamai 5,5 ir 8,9 proc.</w:t>
      </w:r>
      <w:r w:rsidR="009D459C" w:rsidRPr="003769E5">
        <w:rPr>
          <w:rFonts w:ascii="Roboto" w:hAnsi="Roboto"/>
        </w:rPr>
        <w:t xml:space="preserve"> Manome, kad gyventojų perkamoji galia augs ir šiemet</w:t>
      </w:r>
      <w:r w:rsidRPr="003769E5">
        <w:rPr>
          <w:rFonts w:ascii="Roboto" w:hAnsi="Roboto"/>
        </w:rPr>
        <w:t>. P</w:t>
      </w:r>
      <w:r w:rsidR="009D459C" w:rsidRPr="003769E5">
        <w:rPr>
          <w:rFonts w:ascii="Roboto" w:hAnsi="Roboto"/>
        </w:rPr>
        <w:t xml:space="preserve">rognozuojame, kad 2024 m. vidutinis darbo užmokestis Lietuvoje augs 7 proc., o infliacija sieks </w:t>
      </w:r>
      <w:r w:rsidR="007D4FAD" w:rsidRPr="003769E5">
        <w:rPr>
          <w:rFonts w:ascii="Roboto" w:hAnsi="Roboto"/>
        </w:rPr>
        <w:t xml:space="preserve">1,7 proc., o tai </w:t>
      </w:r>
      <w:r w:rsidR="00203F01" w:rsidRPr="003769E5">
        <w:rPr>
          <w:rFonts w:ascii="Roboto" w:hAnsi="Roboto"/>
        </w:rPr>
        <w:t>lems tolesnį vidaus vartojimo augimą Lietuvoje.</w:t>
      </w:r>
    </w:p>
    <w:p w14:paraId="27779570" w14:textId="6ECED382" w:rsidR="00705D58" w:rsidRPr="003769E5" w:rsidRDefault="00C414F2" w:rsidP="00DE67D1">
      <w:pPr>
        <w:jc w:val="both"/>
        <w:rPr>
          <w:rFonts w:ascii="Roboto" w:hAnsi="Roboto"/>
        </w:rPr>
      </w:pPr>
      <w:r w:rsidRPr="003769E5">
        <w:rPr>
          <w:rFonts w:ascii="Roboto" w:hAnsi="Roboto"/>
        </w:rPr>
        <w:lastRenderedPageBreak/>
        <w:t>Panašu, kad a</w:t>
      </w:r>
      <w:r w:rsidR="00705D58" w:rsidRPr="003769E5">
        <w:rPr>
          <w:rFonts w:ascii="Roboto" w:hAnsi="Roboto"/>
        </w:rPr>
        <w:t>rtimiausiu metu vidaus vartojimo atsigavimo tempas Lietuvoje tolia</w:t>
      </w:r>
      <w:r w:rsidR="000A3E4B" w:rsidRPr="003769E5">
        <w:rPr>
          <w:rFonts w:ascii="Roboto" w:hAnsi="Roboto"/>
        </w:rPr>
        <w:t>u</w:t>
      </w:r>
      <w:r w:rsidR="00705D58" w:rsidRPr="003769E5">
        <w:rPr>
          <w:rFonts w:ascii="Roboto" w:hAnsi="Roboto"/>
        </w:rPr>
        <w:t xml:space="preserve"> stiprės – tai rodo </w:t>
      </w:r>
      <w:r w:rsidR="00FA5873" w:rsidRPr="003769E5">
        <w:rPr>
          <w:rFonts w:ascii="Roboto" w:hAnsi="Roboto"/>
        </w:rPr>
        <w:t>stiprus ryšys tarp Lietuvos vartotojų lūkesčių ir vidaus vartojimo augim</w:t>
      </w:r>
      <w:r w:rsidR="008944E6" w:rsidRPr="003769E5">
        <w:rPr>
          <w:rFonts w:ascii="Roboto" w:hAnsi="Roboto"/>
        </w:rPr>
        <w:t>o</w:t>
      </w:r>
      <w:r w:rsidRPr="003769E5">
        <w:rPr>
          <w:rFonts w:ascii="Roboto" w:hAnsi="Roboto"/>
        </w:rPr>
        <w:t>. M</w:t>
      </w:r>
      <w:r w:rsidR="008944E6" w:rsidRPr="003769E5">
        <w:rPr>
          <w:rFonts w:ascii="Roboto" w:hAnsi="Roboto"/>
        </w:rPr>
        <w:t xml:space="preserve">ūsų </w:t>
      </w:r>
      <w:r w:rsidRPr="003769E5">
        <w:rPr>
          <w:rFonts w:ascii="Roboto" w:hAnsi="Roboto"/>
        </w:rPr>
        <w:t>s</w:t>
      </w:r>
      <w:r w:rsidR="008944E6" w:rsidRPr="003769E5">
        <w:rPr>
          <w:rFonts w:ascii="Roboto" w:hAnsi="Roboto"/>
        </w:rPr>
        <w:t xml:space="preserve">kaičiavimai rodo, kad prasidėjus vartotojų lūkesčių atsigavimui, </w:t>
      </w:r>
      <w:r w:rsidR="00A138E4" w:rsidRPr="003769E5">
        <w:rPr>
          <w:rFonts w:ascii="Roboto" w:hAnsi="Roboto"/>
        </w:rPr>
        <w:t xml:space="preserve">po 7 mėnesių su 74 proc. tikimybe turėtų prasidėti ir vidaus vartojimo pagerėjimas – iš esmės tą matome dabar. </w:t>
      </w:r>
      <w:r w:rsidR="00330552" w:rsidRPr="003769E5">
        <w:rPr>
          <w:rFonts w:ascii="Roboto" w:hAnsi="Roboto"/>
        </w:rPr>
        <w:t>Kovą Lietuvos vartotojų lūkesčiai pasiekė aukščiausią lygį</w:t>
      </w:r>
      <w:r w:rsidRPr="003769E5">
        <w:rPr>
          <w:rFonts w:ascii="Roboto" w:hAnsi="Roboto"/>
        </w:rPr>
        <w:t xml:space="preserve"> </w:t>
      </w:r>
      <w:r w:rsidR="00330552" w:rsidRPr="003769E5">
        <w:rPr>
          <w:rFonts w:ascii="Roboto" w:hAnsi="Roboto"/>
        </w:rPr>
        <w:t>nuo 2021 m. liepos, todėl</w:t>
      </w:r>
      <w:r w:rsidRPr="003769E5">
        <w:rPr>
          <w:rFonts w:ascii="Roboto" w:hAnsi="Roboto"/>
        </w:rPr>
        <w:t xml:space="preserve"> ir</w:t>
      </w:r>
      <w:r w:rsidR="00330552" w:rsidRPr="003769E5">
        <w:rPr>
          <w:rFonts w:ascii="Roboto" w:hAnsi="Roboto"/>
        </w:rPr>
        <w:t xml:space="preserve"> matome tolesnį Lietuvos vidaus paklausos stiprėjimą.</w:t>
      </w:r>
    </w:p>
    <w:p w14:paraId="1716A62F" w14:textId="4BF883D7" w:rsidR="004827C4" w:rsidRPr="003769E5" w:rsidRDefault="00330552" w:rsidP="00DE67D1">
      <w:pPr>
        <w:jc w:val="both"/>
        <w:rPr>
          <w:rFonts w:ascii="Roboto" w:hAnsi="Roboto"/>
        </w:rPr>
      </w:pPr>
      <w:r w:rsidRPr="003769E5">
        <w:rPr>
          <w:rFonts w:ascii="Roboto" w:hAnsi="Roboto"/>
        </w:rPr>
        <w:t>Gal</w:t>
      </w:r>
      <w:r w:rsidR="00C414F2" w:rsidRPr="003769E5">
        <w:rPr>
          <w:rFonts w:ascii="Roboto" w:hAnsi="Roboto"/>
        </w:rPr>
        <w:t>iausiai,</w:t>
      </w:r>
      <w:r w:rsidRPr="003769E5">
        <w:rPr>
          <w:rFonts w:ascii="Roboto" w:hAnsi="Roboto"/>
        </w:rPr>
        <w:t xml:space="preserve"> nereikėtų pamiršti ir bazinių palūkanų mažėjim</w:t>
      </w:r>
      <w:r w:rsidR="004F64E3" w:rsidRPr="003769E5">
        <w:rPr>
          <w:rFonts w:ascii="Roboto" w:hAnsi="Roboto"/>
        </w:rPr>
        <w:t>o</w:t>
      </w:r>
      <w:r w:rsidRPr="003769E5">
        <w:rPr>
          <w:rFonts w:ascii="Roboto" w:hAnsi="Roboto"/>
        </w:rPr>
        <w:t xml:space="preserve"> euro zonoje</w:t>
      </w:r>
      <w:r w:rsidR="00C414F2" w:rsidRPr="003769E5">
        <w:rPr>
          <w:rFonts w:ascii="Roboto" w:hAnsi="Roboto"/>
        </w:rPr>
        <w:t>. T</w:t>
      </w:r>
      <w:r w:rsidRPr="003769E5">
        <w:rPr>
          <w:rFonts w:ascii="Roboto" w:hAnsi="Roboto"/>
        </w:rPr>
        <w:t>a</w:t>
      </w:r>
      <w:r w:rsidR="00C414F2" w:rsidRPr="003769E5">
        <w:rPr>
          <w:rFonts w:ascii="Roboto" w:hAnsi="Roboto"/>
        </w:rPr>
        <w:t>i</w:t>
      </w:r>
      <w:r w:rsidRPr="003769E5">
        <w:rPr>
          <w:rFonts w:ascii="Roboto" w:hAnsi="Roboto"/>
        </w:rPr>
        <w:t xml:space="preserve"> itin aktualu Lietuvai</w:t>
      </w:r>
      <w:r w:rsidR="00C414F2" w:rsidRPr="003769E5">
        <w:rPr>
          <w:rFonts w:ascii="Roboto" w:hAnsi="Roboto"/>
        </w:rPr>
        <w:t xml:space="preserve">, nes čia </w:t>
      </w:r>
      <w:r w:rsidR="008D3FB2" w:rsidRPr="003769E5">
        <w:rPr>
          <w:rFonts w:ascii="Roboto" w:hAnsi="Roboto"/>
        </w:rPr>
        <w:t xml:space="preserve">didžioji dalis paskolų yra išduodama </w:t>
      </w:r>
      <w:r w:rsidR="00C414F2" w:rsidRPr="003769E5">
        <w:rPr>
          <w:rFonts w:ascii="Roboto" w:hAnsi="Roboto"/>
        </w:rPr>
        <w:t>su</w:t>
      </w:r>
      <w:r w:rsidR="008D3FB2" w:rsidRPr="003769E5">
        <w:rPr>
          <w:rFonts w:ascii="Roboto" w:hAnsi="Roboto"/>
        </w:rPr>
        <w:t xml:space="preserve"> kintam</w:t>
      </w:r>
      <w:r w:rsidR="00C414F2" w:rsidRPr="003769E5">
        <w:rPr>
          <w:rFonts w:ascii="Roboto" w:hAnsi="Roboto"/>
        </w:rPr>
        <w:t>omis</w:t>
      </w:r>
      <w:r w:rsidR="008D3FB2" w:rsidRPr="003769E5">
        <w:rPr>
          <w:rFonts w:ascii="Roboto" w:hAnsi="Roboto"/>
        </w:rPr>
        <w:t xml:space="preserve"> palūkan</w:t>
      </w:r>
      <w:r w:rsidR="00C414F2" w:rsidRPr="003769E5">
        <w:rPr>
          <w:rFonts w:ascii="Roboto" w:hAnsi="Roboto"/>
        </w:rPr>
        <w:t>omis</w:t>
      </w:r>
      <w:r w:rsidR="008D3FB2" w:rsidRPr="003769E5">
        <w:rPr>
          <w:rFonts w:ascii="Roboto" w:hAnsi="Roboto"/>
        </w:rPr>
        <w:t xml:space="preserve">. Naujausios prognozės rodo, kad Europos </w:t>
      </w:r>
      <w:r w:rsidR="00C414F2" w:rsidRPr="003769E5">
        <w:rPr>
          <w:rFonts w:ascii="Roboto" w:hAnsi="Roboto"/>
        </w:rPr>
        <w:t>C</w:t>
      </w:r>
      <w:r w:rsidR="008D3FB2" w:rsidRPr="003769E5">
        <w:rPr>
          <w:rFonts w:ascii="Roboto" w:hAnsi="Roboto"/>
        </w:rPr>
        <w:t xml:space="preserve">entrinis </w:t>
      </w:r>
      <w:r w:rsidR="00C414F2" w:rsidRPr="003769E5">
        <w:rPr>
          <w:rFonts w:ascii="Roboto" w:hAnsi="Roboto"/>
        </w:rPr>
        <w:t>B</w:t>
      </w:r>
      <w:r w:rsidR="008D3FB2" w:rsidRPr="003769E5">
        <w:rPr>
          <w:rFonts w:ascii="Roboto" w:hAnsi="Roboto"/>
        </w:rPr>
        <w:t>ankas pradės mažinti palūkanas nuo birželio</w:t>
      </w:r>
      <w:r w:rsidR="00C414F2" w:rsidRPr="003769E5">
        <w:rPr>
          <w:rFonts w:ascii="Roboto" w:hAnsi="Roboto"/>
        </w:rPr>
        <w:t>, ir</w:t>
      </w:r>
      <w:r w:rsidR="008D3FB2" w:rsidRPr="003769E5">
        <w:rPr>
          <w:rFonts w:ascii="Roboto" w:hAnsi="Roboto"/>
        </w:rPr>
        <w:t xml:space="preserve"> šiemet</w:t>
      </w:r>
      <w:r w:rsidR="00C414F2" w:rsidRPr="003769E5">
        <w:rPr>
          <w:rFonts w:ascii="Roboto" w:hAnsi="Roboto"/>
        </w:rPr>
        <w:t xml:space="preserve"> jas</w:t>
      </w:r>
      <w:r w:rsidR="008D3FB2" w:rsidRPr="003769E5">
        <w:rPr>
          <w:rFonts w:ascii="Roboto" w:hAnsi="Roboto"/>
        </w:rPr>
        <w:t xml:space="preserve"> sumažins </w:t>
      </w:r>
      <w:r w:rsidR="00EE3F8B" w:rsidRPr="003769E5">
        <w:rPr>
          <w:rFonts w:ascii="Roboto" w:hAnsi="Roboto"/>
        </w:rPr>
        <w:t>3 kartus</w:t>
      </w:r>
      <w:r w:rsidR="00C414F2" w:rsidRPr="003769E5">
        <w:rPr>
          <w:rFonts w:ascii="Roboto" w:hAnsi="Roboto"/>
        </w:rPr>
        <w:t xml:space="preserve">. </w:t>
      </w:r>
      <w:r w:rsidR="004D3AF4" w:rsidRPr="003769E5">
        <w:rPr>
          <w:rFonts w:ascii="Roboto" w:hAnsi="Roboto"/>
        </w:rPr>
        <w:t xml:space="preserve">Tai – gera naujiena Lietuvos vartotojams, kadangi mažėjanti paskolų įmokų našta </w:t>
      </w:r>
      <w:r w:rsidR="004A0855" w:rsidRPr="003769E5">
        <w:rPr>
          <w:rFonts w:ascii="Roboto" w:hAnsi="Roboto"/>
        </w:rPr>
        <w:t>dar labiau skatins gyventojų perkamosios galios augimą ir vartojimo atsigavimą.</w:t>
      </w:r>
    </w:p>
    <w:sectPr w:rsidR="004827C4" w:rsidRPr="003769E5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60303" w14:textId="77777777" w:rsidR="00FC5A50" w:rsidRDefault="00FC5A50" w:rsidP="0070701E">
      <w:pPr>
        <w:spacing w:after="0" w:line="240" w:lineRule="auto"/>
      </w:pPr>
      <w:r>
        <w:separator/>
      </w:r>
    </w:p>
  </w:endnote>
  <w:endnote w:type="continuationSeparator" w:id="0">
    <w:p w14:paraId="47810E9B" w14:textId="77777777" w:rsidR="00FC5A50" w:rsidRDefault="00FC5A50" w:rsidP="00707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04032" w14:textId="77777777" w:rsidR="00FC5A50" w:rsidRDefault="00FC5A50" w:rsidP="0070701E">
      <w:pPr>
        <w:spacing w:after="0" w:line="240" w:lineRule="auto"/>
      </w:pPr>
      <w:r>
        <w:separator/>
      </w:r>
    </w:p>
  </w:footnote>
  <w:footnote w:type="continuationSeparator" w:id="0">
    <w:p w14:paraId="4F9A184C" w14:textId="77777777" w:rsidR="00FC5A50" w:rsidRDefault="00FC5A50" w:rsidP="00707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2D8B0" w14:textId="07CD0A19" w:rsidR="0070701E" w:rsidRDefault="0070701E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60091F7F" wp14:editId="2FA86C1A">
          <wp:simplePos x="0" y="0"/>
          <wp:positionH relativeFrom="margin">
            <wp:posOffset>4912241</wp:posOffset>
          </wp:positionH>
          <wp:positionV relativeFrom="paragraph">
            <wp:posOffset>-191327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D6A3A"/>
    <w:multiLevelType w:val="hybridMultilevel"/>
    <w:tmpl w:val="16F2C4DE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20525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3D0"/>
    <w:rsid w:val="00062D50"/>
    <w:rsid w:val="00080DC6"/>
    <w:rsid w:val="00086453"/>
    <w:rsid w:val="000A3E4B"/>
    <w:rsid w:val="000A7F44"/>
    <w:rsid w:val="000E0347"/>
    <w:rsid w:val="00107149"/>
    <w:rsid w:val="0013664F"/>
    <w:rsid w:val="001937E6"/>
    <w:rsid w:val="001A34EA"/>
    <w:rsid w:val="001B7720"/>
    <w:rsid w:val="001C3C97"/>
    <w:rsid w:val="00203F01"/>
    <w:rsid w:val="00216DB8"/>
    <w:rsid w:val="00254B98"/>
    <w:rsid w:val="002E4DD7"/>
    <w:rsid w:val="00330552"/>
    <w:rsid w:val="003355A8"/>
    <w:rsid w:val="003769E5"/>
    <w:rsid w:val="003B209D"/>
    <w:rsid w:val="003E7E39"/>
    <w:rsid w:val="00475385"/>
    <w:rsid w:val="004827C4"/>
    <w:rsid w:val="004A0855"/>
    <w:rsid w:val="004A4E98"/>
    <w:rsid w:val="004B4D00"/>
    <w:rsid w:val="004C43EB"/>
    <w:rsid w:val="004D3AF4"/>
    <w:rsid w:val="004E41FE"/>
    <w:rsid w:val="004F64E3"/>
    <w:rsid w:val="00571B12"/>
    <w:rsid w:val="005740BF"/>
    <w:rsid w:val="005E05BC"/>
    <w:rsid w:val="005F12E7"/>
    <w:rsid w:val="006103ED"/>
    <w:rsid w:val="006463F5"/>
    <w:rsid w:val="00655E8F"/>
    <w:rsid w:val="00665624"/>
    <w:rsid w:val="00674627"/>
    <w:rsid w:val="00705D58"/>
    <w:rsid w:val="0070701E"/>
    <w:rsid w:val="007B01D4"/>
    <w:rsid w:val="007B7CA3"/>
    <w:rsid w:val="007D4FAD"/>
    <w:rsid w:val="00835684"/>
    <w:rsid w:val="008557F0"/>
    <w:rsid w:val="00880D20"/>
    <w:rsid w:val="008944E6"/>
    <w:rsid w:val="008D3FB2"/>
    <w:rsid w:val="008F0862"/>
    <w:rsid w:val="009464A4"/>
    <w:rsid w:val="009D175E"/>
    <w:rsid w:val="009D459C"/>
    <w:rsid w:val="00A138E4"/>
    <w:rsid w:val="00B10361"/>
    <w:rsid w:val="00BA6592"/>
    <w:rsid w:val="00BC25C8"/>
    <w:rsid w:val="00BD53D0"/>
    <w:rsid w:val="00BE75EF"/>
    <w:rsid w:val="00C1399B"/>
    <w:rsid w:val="00C17665"/>
    <w:rsid w:val="00C24A2A"/>
    <w:rsid w:val="00C414F2"/>
    <w:rsid w:val="00C914F9"/>
    <w:rsid w:val="00D179C1"/>
    <w:rsid w:val="00D17B9A"/>
    <w:rsid w:val="00D95989"/>
    <w:rsid w:val="00D97D14"/>
    <w:rsid w:val="00DB651A"/>
    <w:rsid w:val="00DE67D1"/>
    <w:rsid w:val="00DF349B"/>
    <w:rsid w:val="00E167BB"/>
    <w:rsid w:val="00E36C78"/>
    <w:rsid w:val="00E40970"/>
    <w:rsid w:val="00E877F2"/>
    <w:rsid w:val="00EC5202"/>
    <w:rsid w:val="00EE3F8B"/>
    <w:rsid w:val="00EF38BC"/>
    <w:rsid w:val="00F214CE"/>
    <w:rsid w:val="00F22A6B"/>
    <w:rsid w:val="00FA5873"/>
    <w:rsid w:val="00FC5A50"/>
    <w:rsid w:val="00FF5E72"/>
    <w:rsid w:val="50A2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36B75C0"/>
  <w15:chartTrackingRefBased/>
  <w15:docId w15:val="{24A2CA8C-734F-4632-AE4B-D4C5EC32F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53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53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53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53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53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53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53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53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53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53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53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53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53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53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53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53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53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53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53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53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53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53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53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53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53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53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53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53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53D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070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701E"/>
  </w:style>
  <w:style w:type="paragraph" w:styleId="Footer">
    <w:name w:val="footer"/>
    <w:basedOn w:val="Normal"/>
    <w:link w:val="FooterChar"/>
    <w:uiPriority w:val="99"/>
    <w:unhideWhenUsed/>
    <w:rsid w:val="007070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7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Aleksandras Izgorodinas</dc:creator>
  <cp:keywords/>
  <dc:description/>
  <cp:lastModifiedBy>./</cp:lastModifiedBy>
  <cp:revision>6</cp:revision>
  <dcterms:created xsi:type="dcterms:W3CDTF">2024-04-12T12:51:00Z</dcterms:created>
  <dcterms:modified xsi:type="dcterms:W3CDTF">2024-04-15T06:31:00Z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2024-04-12T08:32:01Z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753904b1-e8ce-4853-845d-2705b390758f</vt:lpwstr>
  </property>
  <property fmtid="{D5CDD505-2E9C-101B-9397-08002B2CF9AE}" pid="8" name="MSIP_Label_0ad73909-fe4c-4ea4-a237-8cae65968fdb_ContentBits">
    <vt:lpwstr>0</vt:lpwstr>
  </property>
</Properties>
</file>