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CB0A8" w14:textId="77777777" w:rsidR="005A1F70" w:rsidRPr="001725B9" w:rsidRDefault="005A1F70" w:rsidP="00EB1F61">
      <w:pPr>
        <w:pStyle w:val="NormalWeb"/>
        <w:shd w:val="clear" w:color="auto" w:fill="FFFFFF"/>
        <w:spacing w:after="0" w:afterAutospacing="0"/>
        <w:jc w:val="both"/>
        <w:rPr>
          <w:rFonts w:ascii="Calibri" w:hAnsi="Calibri" w:cs="Calibri"/>
        </w:rPr>
      </w:pPr>
      <w:r w:rsidRPr="001725B9">
        <w:rPr>
          <w:rFonts w:ascii="Calibri" w:hAnsi="Calibri" w:cs="Calibri"/>
          <w:b/>
          <w:bCs/>
          <w:color w:val="000000"/>
          <w:lang w:val="lt-LT"/>
        </w:rPr>
        <w:t>„</w:t>
      </w:r>
      <w:proofErr w:type="spellStart"/>
      <w:r w:rsidRPr="001725B9">
        <w:rPr>
          <w:rFonts w:ascii="Calibri" w:hAnsi="Calibri" w:cs="Calibri"/>
          <w:b/>
          <w:bCs/>
          <w:color w:val="000000"/>
          <w:lang w:val="lt-LT"/>
        </w:rPr>
        <w:t>Stuart</w:t>
      </w:r>
      <w:proofErr w:type="spellEnd"/>
      <w:r w:rsidRPr="001725B9">
        <w:rPr>
          <w:rFonts w:ascii="Calibri" w:hAnsi="Calibri" w:cs="Calibri"/>
          <w:b/>
          <w:bCs/>
          <w:color w:val="000000"/>
          <w:lang w:val="lt-LT"/>
        </w:rPr>
        <w:t xml:space="preserve"> </w:t>
      </w:r>
      <w:proofErr w:type="spellStart"/>
      <w:r w:rsidRPr="001725B9">
        <w:rPr>
          <w:rFonts w:ascii="Calibri" w:hAnsi="Calibri" w:cs="Calibri"/>
          <w:b/>
          <w:bCs/>
          <w:color w:val="000000"/>
          <w:lang w:val="lt-LT"/>
        </w:rPr>
        <w:t>Energy</w:t>
      </w:r>
      <w:proofErr w:type="spellEnd"/>
      <w:r w:rsidRPr="001725B9">
        <w:rPr>
          <w:rFonts w:ascii="Calibri" w:hAnsi="Calibri" w:cs="Calibri"/>
          <w:b/>
          <w:bCs/>
          <w:color w:val="000000"/>
          <w:lang w:val="lt-LT"/>
        </w:rPr>
        <w:t>“ – ambicingi užsienio planai</w:t>
      </w:r>
    </w:p>
    <w:p w14:paraId="3FC1D0BB" w14:textId="0F646A98" w:rsidR="005A1F70" w:rsidRDefault="005A1F70" w:rsidP="00EB1F61">
      <w:pPr>
        <w:pStyle w:val="NormalWeb"/>
        <w:shd w:val="clear" w:color="auto" w:fill="FFFFFF"/>
        <w:spacing w:after="0" w:afterAutospacing="0"/>
        <w:jc w:val="both"/>
        <w:rPr>
          <w:rFonts w:ascii="Calibri" w:hAnsi="Calibri" w:cs="Calibri"/>
          <w:b/>
          <w:bCs/>
          <w:color w:val="333333"/>
          <w:shd w:val="clear" w:color="auto" w:fill="FFFFFF"/>
          <w:lang w:val="lt-LT"/>
        </w:rPr>
      </w:pPr>
      <w:r w:rsidRPr="001725B9">
        <w:rPr>
          <w:rFonts w:ascii="Calibri" w:hAnsi="Calibri" w:cs="Calibri"/>
          <w:b/>
          <w:bCs/>
          <w:color w:val="000000"/>
          <w:lang w:val="lt-LT"/>
        </w:rPr>
        <w:t>Ekonomiškai efektyvius elektromobilių įkrovimo ir elektros vartojimo sprendimus kurianti įmonė „</w:t>
      </w:r>
      <w:proofErr w:type="spellStart"/>
      <w:r w:rsidRPr="001725B9">
        <w:rPr>
          <w:rFonts w:ascii="Calibri" w:hAnsi="Calibri" w:cs="Calibri"/>
          <w:b/>
          <w:bCs/>
          <w:color w:val="000000"/>
          <w:lang w:val="lt-LT"/>
        </w:rPr>
        <w:t>Stuart</w:t>
      </w:r>
      <w:proofErr w:type="spellEnd"/>
      <w:r w:rsidRPr="001725B9">
        <w:rPr>
          <w:rFonts w:ascii="Calibri" w:hAnsi="Calibri" w:cs="Calibri"/>
          <w:b/>
          <w:bCs/>
          <w:color w:val="000000"/>
          <w:lang w:val="lt-LT"/>
        </w:rPr>
        <w:t xml:space="preserve"> </w:t>
      </w:r>
      <w:proofErr w:type="spellStart"/>
      <w:r w:rsidRPr="001725B9">
        <w:rPr>
          <w:rFonts w:ascii="Calibri" w:hAnsi="Calibri" w:cs="Calibri"/>
          <w:b/>
          <w:bCs/>
          <w:color w:val="000000"/>
          <w:lang w:val="lt-LT"/>
        </w:rPr>
        <w:t>Energy</w:t>
      </w:r>
      <w:proofErr w:type="spellEnd"/>
      <w:r w:rsidRPr="001725B9">
        <w:rPr>
          <w:rFonts w:ascii="Calibri" w:hAnsi="Calibri" w:cs="Calibri"/>
          <w:b/>
          <w:bCs/>
          <w:color w:val="000000"/>
          <w:lang w:val="lt-LT"/>
        </w:rPr>
        <w:t xml:space="preserve">“ pradėjo operuoti dar 23 elektromobilių įkrovimo stoteles Kaune ir 2 Pagėgiuose. </w:t>
      </w:r>
      <w:r w:rsidRPr="001725B9">
        <w:rPr>
          <w:rFonts w:ascii="Calibri" w:hAnsi="Calibri" w:cs="Calibri"/>
          <w:b/>
          <w:bCs/>
          <w:color w:val="333333"/>
          <w:shd w:val="clear" w:color="auto" w:fill="FFFFFF"/>
          <w:lang w:val="lt-LT"/>
        </w:rPr>
        <w:t>Viešojo konkurso būdu atrinktas operatorius „</w:t>
      </w:r>
      <w:proofErr w:type="spellStart"/>
      <w:r w:rsidRPr="001725B9">
        <w:rPr>
          <w:rFonts w:ascii="Calibri" w:hAnsi="Calibri" w:cs="Calibri"/>
          <w:b/>
          <w:bCs/>
          <w:color w:val="333333"/>
          <w:shd w:val="clear" w:color="auto" w:fill="FFFFFF"/>
          <w:lang w:val="lt-LT"/>
        </w:rPr>
        <w:t>Stuart</w:t>
      </w:r>
      <w:proofErr w:type="spellEnd"/>
      <w:r w:rsidRPr="001725B9">
        <w:rPr>
          <w:rFonts w:ascii="Calibri" w:hAnsi="Calibri" w:cs="Calibri"/>
          <w:b/>
          <w:bCs/>
          <w:color w:val="333333"/>
          <w:shd w:val="clear" w:color="auto" w:fill="FFFFFF"/>
          <w:lang w:val="lt-LT"/>
        </w:rPr>
        <w:t xml:space="preserve"> </w:t>
      </w:r>
      <w:proofErr w:type="spellStart"/>
      <w:r w:rsidRPr="001725B9">
        <w:rPr>
          <w:rFonts w:ascii="Calibri" w:hAnsi="Calibri" w:cs="Calibri"/>
          <w:b/>
          <w:bCs/>
          <w:color w:val="333333"/>
          <w:shd w:val="clear" w:color="auto" w:fill="FFFFFF"/>
          <w:lang w:val="lt-LT"/>
        </w:rPr>
        <w:t>Energy</w:t>
      </w:r>
      <w:proofErr w:type="spellEnd"/>
      <w:r w:rsidRPr="001725B9">
        <w:rPr>
          <w:rFonts w:ascii="Calibri" w:hAnsi="Calibri" w:cs="Calibri"/>
          <w:b/>
          <w:bCs/>
          <w:color w:val="333333"/>
          <w:shd w:val="clear" w:color="auto" w:fill="FFFFFF"/>
          <w:lang w:val="lt-LT"/>
        </w:rPr>
        <w:t>“ rūpinasi šių įkrovos vietų administravimu bei apskaita. Šiuo metu bendrovė pradeda plėtrą į kitas Baltijos šalis ir Ispanijos rinką.</w:t>
      </w:r>
    </w:p>
    <w:p w14:paraId="488764A8" w14:textId="66C11E96" w:rsidR="000A1B68" w:rsidRPr="000A1B68" w:rsidRDefault="000A1B68" w:rsidP="000A1B68">
      <w:pPr>
        <w:pStyle w:val="NormalWeb"/>
        <w:shd w:val="clear" w:color="auto" w:fill="FFFFFF"/>
        <w:jc w:val="both"/>
        <w:rPr>
          <w:rFonts w:ascii="Calibri" w:hAnsi="Calibri" w:cs="Calibri"/>
          <w:lang w:val="lt-LT"/>
        </w:rPr>
      </w:pPr>
      <w:r w:rsidRPr="000A1B68">
        <w:rPr>
          <w:rFonts w:ascii="Calibri" w:hAnsi="Calibri" w:cs="Calibri"/>
          <w:lang w:val="lt-LT"/>
        </w:rPr>
        <w:t>Sutartis su „</w:t>
      </w:r>
      <w:proofErr w:type="spellStart"/>
      <w:r w:rsidRPr="000A1B68">
        <w:rPr>
          <w:rFonts w:ascii="Calibri" w:hAnsi="Calibri" w:cs="Calibri"/>
          <w:lang w:val="lt-LT"/>
        </w:rPr>
        <w:t>Stuart</w:t>
      </w:r>
      <w:proofErr w:type="spellEnd"/>
      <w:r w:rsidRPr="000A1B68">
        <w:rPr>
          <w:rFonts w:ascii="Calibri" w:hAnsi="Calibri" w:cs="Calibri"/>
          <w:lang w:val="lt-LT"/>
        </w:rPr>
        <w:t xml:space="preserve"> </w:t>
      </w:r>
      <w:proofErr w:type="spellStart"/>
      <w:r w:rsidR="009D395A">
        <w:rPr>
          <w:rFonts w:ascii="Calibri" w:hAnsi="Calibri" w:cs="Calibri"/>
          <w:lang w:val="lt-LT"/>
        </w:rPr>
        <w:t>E</w:t>
      </w:r>
      <w:r w:rsidRPr="000A1B68">
        <w:rPr>
          <w:rFonts w:ascii="Calibri" w:hAnsi="Calibri" w:cs="Calibri"/>
          <w:lang w:val="lt-LT"/>
        </w:rPr>
        <w:t>nergy</w:t>
      </w:r>
      <w:proofErr w:type="spellEnd"/>
      <w:r w:rsidRPr="000A1B68">
        <w:rPr>
          <w:rFonts w:ascii="Calibri" w:hAnsi="Calibri" w:cs="Calibri"/>
          <w:lang w:val="lt-LT"/>
        </w:rPr>
        <w:t>“ pasirašyta metams su galimybe ją du kartus pratęsti.</w:t>
      </w:r>
    </w:p>
    <w:p w14:paraId="6EE425FC" w14:textId="54D17322" w:rsidR="009C3724" w:rsidRPr="009C3724" w:rsidRDefault="009C3724" w:rsidP="00EB1F61">
      <w:pPr>
        <w:pStyle w:val="NormalWeb"/>
        <w:shd w:val="clear" w:color="auto" w:fill="FFFFFF"/>
        <w:spacing w:after="0" w:afterAutospacing="0"/>
        <w:jc w:val="both"/>
        <w:rPr>
          <w:rFonts w:ascii="Calibri" w:hAnsi="Calibri" w:cs="Calibri"/>
          <w:lang w:val="lt-LT"/>
        </w:rPr>
      </w:pPr>
      <w:r w:rsidRPr="009C3724">
        <w:rPr>
          <w:rFonts w:ascii="Calibri" w:hAnsi="Calibri" w:cs="Calibri"/>
          <w:lang w:val="lt-LT"/>
        </w:rPr>
        <w:t xml:space="preserve">Nuo balandžio 22 d., pirmadienio, Kaune ir Pagėgiuose pradėjo veikti apmokėjimo sistema už įkrovimui suvartotą elektros energiją, taikant su  „Nord </w:t>
      </w:r>
      <w:proofErr w:type="spellStart"/>
      <w:r w:rsidRPr="009C3724">
        <w:rPr>
          <w:rFonts w:ascii="Calibri" w:hAnsi="Calibri" w:cs="Calibri"/>
          <w:lang w:val="lt-LT"/>
        </w:rPr>
        <w:t>Pool</w:t>
      </w:r>
      <w:proofErr w:type="spellEnd"/>
      <w:r w:rsidRPr="009C3724">
        <w:rPr>
          <w:rFonts w:ascii="Calibri" w:hAnsi="Calibri" w:cs="Calibri"/>
          <w:lang w:val="lt-LT"/>
        </w:rPr>
        <w:t>“ biržos kainomis susietą tarifą. Atsiskaitymui pasitelkiama mobilioji programėlė „</w:t>
      </w:r>
      <w:proofErr w:type="spellStart"/>
      <w:r w:rsidRPr="009C3724">
        <w:rPr>
          <w:rFonts w:ascii="Calibri" w:hAnsi="Calibri" w:cs="Calibri"/>
          <w:lang w:val="lt-LT"/>
        </w:rPr>
        <w:t>Stuart</w:t>
      </w:r>
      <w:proofErr w:type="spellEnd"/>
      <w:r w:rsidRPr="009C3724">
        <w:rPr>
          <w:rFonts w:ascii="Calibri" w:hAnsi="Calibri" w:cs="Calibri"/>
          <w:lang w:val="lt-LT"/>
        </w:rPr>
        <w:t xml:space="preserve"> </w:t>
      </w:r>
      <w:proofErr w:type="spellStart"/>
      <w:r w:rsidRPr="009C3724">
        <w:rPr>
          <w:rFonts w:ascii="Calibri" w:hAnsi="Calibri" w:cs="Calibri"/>
          <w:lang w:val="lt-LT"/>
        </w:rPr>
        <w:t>Energy</w:t>
      </w:r>
      <w:proofErr w:type="spellEnd"/>
      <w:r w:rsidRPr="009C3724">
        <w:rPr>
          <w:rFonts w:ascii="Calibri" w:hAnsi="Calibri" w:cs="Calibri"/>
          <w:lang w:val="lt-LT"/>
        </w:rPr>
        <w:t>“.</w:t>
      </w:r>
    </w:p>
    <w:p w14:paraId="1B676FC3" w14:textId="7ED38FE1" w:rsidR="009C3724" w:rsidRDefault="009C3724" w:rsidP="00EB1F61">
      <w:pPr>
        <w:pStyle w:val="NormalWeb"/>
        <w:shd w:val="clear" w:color="auto" w:fill="FFFFFF"/>
        <w:spacing w:after="0" w:afterAutospacing="0"/>
        <w:jc w:val="both"/>
        <w:rPr>
          <w:rFonts w:ascii="Calibri" w:hAnsi="Calibri" w:cs="Calibri"/>
          <w:lang w:val="lt-LT"/>
        </w:rPr>
      </w:pPr>
      <w:r w:rsidRPr="009C3724">
        <w:rPr>
          <w:rFonts w:ascii="Calibri" w:hAnsi="Calibri" w:cs="Calibri"/>
          <w:lang w:val="lt-LT"/>
        </w:rPr>
        <w:t xml:space="preserve">„Kuriame pažangius sprendimus elektromobilių įkrovimui – fokusuojamės ir investuojame į programinės įrangos kūrimą ir nuolatinį tobulinimą. Iki  šiol jau esame investavę daugiau nei 1,5 mln. eurų. Taikydami su „Nord </w:t>
      </w:r>
      <w:proofErr w:type="spellStart"/>
      <w:r w:rsidRPr="009C3724">
        <w:rPr>
          <w:rFonts w:ascii="Calibri" w:hAnsi="Calibri" w:cs="Calibri"/>
          <w:lang w:val="lt-LT"/>
        </w:rPr>
        <w:t>Pool</w:t>
      </w:r>
      <w:proofErr w:type="spellEnd"/>
      <w:r w:rsidRPr="009C3724">
        <w:rPr>
          <w:rFonts w:ascii="Calibri" w:hAnsi="Calibri" w:cs="Calibri"/>
          <w:lang w:val="lt-LT"/>
        </w:rPr>
        <w:t>“ biržos kainomis susietą tarifą, galime optimizuoti įkrovimo kaštus“, – pasakoja „</w:t>
      </w:r>
      <w:proofErr w:type="spellStart"/>
      <w:r w:rsidRPr="009C3724">
        <w:rPr>
          <w:rFonts w:ascii="Calibri" w:hAnsi="Calibri" w:cs="Calibri"/>
          <w:lang w:val="lt-LT"/>
        </w:rPr>
        <w:t>Stuart</w:t>
      </w:r>
      <w:proofErr w:type="spellEnd"/>
      <w:r w:rsidRPr="009C3724">
        <w:rPr>
          <w:rFonts w:ascii="Calibri" w:hAnsi="Calibri" w:cs="Calibri"/>
          <w:lang w:val="lt-LT"/>
        </w:rPr>
        <w:t xml:space="preserve"> </w:t>
      </w:r>
      <w:proofErr w:type="spellStart"/>
      <w:r w:rsidRPr="009C3724">
        <w:rPr>
          <w:rFonts w:ascii="Calibri" w:hAnsi="Calibri" w:cs="Calibri"/>
          <w:lang w:val="lt-LT"/>
        </w:rPr>
        <w:t>Energy</w:t>
      </w:r>
      <w:proofErr w:type="spellEnd"/>
      <w:r w:rsidRPr="009C3724">
        <w:rPr>
          <w:rFonts w:ascii="Calibri" w:hAnsi="Calibri" w:cs="Calibri"/>
          <w:lang w:val="lt-LT"/>
        </w:rPr>
        <w:t xml:space="preserve">“ </w:t>
      </w:r>
      <w:r w:rsidR="009D395A">
        <w:rPr>
          <w:rFonts w:ascii="Calibri" w:hAnsi="Calibri" w:cs="Calibri"/>
          <w:lang w:val="lt-LT"/>
        </w:rPr>
        <w:t>v</w:t>
      </w:r>
      <w:r w:rsidRPr="009C3724">
        <w:rPr>
          <w:rFonts w:ascii="Calibri" w:hAnsi="Calibri" w:cs="Calibri"/>
          <w:lang w:val="lt-LT"/>
        </w:rPr>
        <w:t>adovė Austė Pranckutė, kurios valdomos bendrovės įkrovimo stotelių valdymo platforma gali veikti su skirtingų gamintojų įkrovimo stotelėmis.</w:t>
      </w:r>
    </w:p>
    <w:p w14:paraId="0320239F" w14:textId="4B6E8339" w:rsidR="009D395A" w:rsidRPr="000A1B68" w:rsidRDefault="009D395A" w:rsidP="009D395A">
      <w:pPr>
        <w:pStyle w:val="NormalWeb"/>
        <w:shd w:val="clear" w:color="auto" w:fill="FFFFFF"/>
        <w:jc w:val="both"/>
        <w:rPr>
          <w:rFonts w:ascii="Calibri" w:hAnsi="Calibri" w:cs="Calibri"/>
          <w:lang w:val="lt-LT"/>
        </w:rPr>
      </w:pPr>
      <w:r>
        <w:rPr>
          <w:rFonts w:ascii="Calibri" w:hAnsi="Calibri" w:cs="Calibri"/>
          <w:lang w:val="lt-LT"/>
        </w:rPr>
        <w:t>„</w:t>
      </w:r>
      <w:proofErr w:type="spellStart"/>
      <w:r w:rsidRPr="000A1B68">
        <w:rPr>
          <w:rFonts w:ascii="Calibri" w:hAnsi="Calibri" w:cs="Calibri"/>
          <w:lang w:val="lt-LT"/>
        </w:rPr>
        <w:t>Stuart</w:t>
      </w:r>
      <w:proofErr w:type="spellEnd"/>
      <w:r w:rsidRPr="000A1B68">
        <w:rPr>
          <w:rFonts w:ascii="Calibri" w:hAnsi="Calibri" w:cs="Calibri"/>
          <w:lang w:val="lt-LT"/>
        </w:rPr>
        <w:t xml:space="preserve"> </w:t>
      </w:r>
      <w:proofErr w:type="spellStart"/>
      <w:r w:rsidR="009423E6">
        <w:rPr>
          <w:rFonts w:ascii="Calibri" w:hAnsi="Calibri" w:cs="Calibri"/>
          <w:lang w:val="lt-LT"/>
        </w:rPr>
        <w:t>E</w:t>
      </w:r>
      <w:r w:rsidRPr="000A1B68">
        <w:rPr>
          <w:rFonts w:ascii="Calibri" w:hAnsi="Calibri" w:cs="Calibri"/>
          <w:lang w:val="lt-LT"/>
        </w:rPr>
        <w:t>nergy</w:t>
      </w:r>
      <w:proofErr w:type="spellEnd"/>
      <w:r>
        <w:rPr>
          <w:rFonts w:ascii="Calibri" w:hAnsi="Calibri" w:cs="Calibri"/>
          <w:lang w:val="lt-LT"/>
        </w:rPr>
        <w:t>“</w:t>
      </w:r>
      <w:r w:rsidRPr="000A1B68">
        <w:rPr>
          <w:rFonts w:ascii="Calibri" w:hAnsi="Calibri" w:cs="Calibri"/>
          <w:lang w:val="lt-LT"/>
        </w:rPr>
        <w:t xml:space="preserve"> sistemoje šiuo metu galima valdyti </w:t>
      </w:r>
      <w:r>
        <w:rPr>
          <w:rFonts w:ascii="Calibri" w:hAnsi="Calibri" w:cs="Calibri"/>
          <w:lang w:val="lt-LT"/>
        </w:rPr>
        <w:t>ir</w:t>
      </w:r>
      <w:r w:rsidRPr="000A1B68">
        <w:rPr>
          <w:rFonts w:ascii="Calibri" w:hAnsi="Calibri" w:cs="Calibri"/>
          <w:lang w:val="lt-LT"/>
        </w:rPr>
        <w:t xml:space="preserve"> apmokestinti daugiau kaip 70 skirtingų modelių tiek greito, tiek lėto įkrovimo stotelių. </w:t>
      </w:r>
    </w:p>
    <w:p w14:paraId="7CE6CEBE" w14:textId="574D2552" w:rsidR="005A1F70" w:rsidRPr="001725B9" w:rsidRDefault="005A1F70" w:rsidP="00EB1F61">
      <w:pPr>
        <w:spacing w:before="100" w:beforeAutospacing="1"/>
        <w:jc w:val="both"/>
        <w:rPr>
          <w:rFonts w:ascii="Calibri" w:hAnsi="Calibri" w:cs="Calibri"/>
          <w:lang w:val="lt-LT"/>
        </w:rPr>
      </w:pPr>
      <w:r w:rsidRPr="001725B9">
        <w:rPr>
          <w:rFonts w:ascii="Calibri" w:hAnsi="Calibri" w:cs="Calibri"/>
          <w:sz w:val="24"/>
          <w:szCs w:val="24"/>
          <w:lang w:val="lt-LT"/>
        </w:rPr>
        <w:t>Per metus „</w:t>
      </w:r>
      <w:proofErr w:type="spellStart"/>
      <w:r w:rsidRPr="001725B9">
        <w:rPr>
          <w:rFonts w:ascii="Calibri" w:hAnsi="Calibri" w:cs="Calibri"/>
          <w:sz w:val="24"/>
          <w:szCs w:val="24"/>
          <w:lang w:val="lt-LT"/>
        </w:rPr>
        <w:t>Stuart</w:t>
      </w:r>
      <w:proofErr w:type="spellEnd"/>
      <w:r w:rsidRPr="001725B9">
        <w:rPr>
          <w:rFonts w:ascii="Calibri" w:hAnsi="Calibri" w:cs="Calibri"/>
          <w:sz w:val="24"/>
          <w:szCs w:val="24"/>
          <w:lang w:val="lt-LT"/>
        </w:rPr>
        <w:t xml:space="preserve"> </w:t>
      </w:r>
      <w:proofErr w:type="spellStart"/>
      <w:r w:rsidRPr="001725B9">
        <w:rPr>
          <w:rFonts w:ascii="Calibri" w:hAnsi="Calibri" w:cs="Calibri"/>
          <w:sz w:val="24"/>
          <w:szCs w:val="24"/>
          <w:lang w:val="lt-LT"/>
        </w:rPr>
        <w:t>Energy</w:t>
      </w:r>
      <w:proofErr w:type="spellEnd"/>
      <w:r w:rsidRPr="001725B9">
        <w:rPr>
          <w:rFonts w:ascii="Calibri" w:hAnsi="Calibri" w:cs="Calibri"/>
          <w:sz w:val="24"/>
          <w:szCs w:val="24"/>
          <w:lang w:val="lt-LT"/>
        </w:rPr>
        <w:t xml:space="preserve">“ operuojamas stotelių skaičius paaugo daugiau nei du kartus </w:t>
      </w:r>
      <w:r w:rsidRPr="00EB1F61">
        <w:rPr>
          <w:rFonts w:ascii="Calibri" w:hAnsi="Calibri" w:cs="Calibri"/>
          <w:sz w:val="24"/>
          <w:szCs w:val="24"/>
          <w:lang w:val="lt-LT"/>
        </w:rPr>
        <w:t>– nuo 70 iki daugiau kaip 200. Valdomos tiek privačios, tiek viešos</w:t>
      </w:r>
      <w:r w:rsidR="00EB1F61">
        <w:rPr>
          <w:rFonts w:ascii="Calibri" w:hAnsi="Calibri" w:cs="Calibri"/>
          <w:sz w:val="24"/>
          <w:szCs w:val="24"/>
          <w:lang w:val="lt-LT"/>
        </w:rPr>
        <w:t>ios</w:t>
      </w:r>
      <w:r w:rsidRPr="00EB1F61">
        <w:rPr>
          <w:rFonts w:ascii="Calibri" w:hAnsi="Calibri" w:cs="Calibri"/>
          <w:sz w:val="24"/>
          <w:szCs w:val="24"/>
          <w:lang w:val="lt-LT"/>
        </w:rPr>
        <w:t xml:space="preserve"> įkrovimo stotelės. </w:t>
      </w:r>
      <w:r w:rsidR="00E44143" w:rsidRPr="001725B9">
        <w:rPr>
          <w:rFonts w:ascii="Calibri" w:hAnsi="Calibri" w:cs="Calibri"/>
          <w:sz w:val="24"/>
          <w:szCs w:val="24"/>
          <w:lang w:val="lt-LT"/>
        </w:rPr>
        <w:t xml:space="preserve">Anot </w:t>
      </w:r>
      <w:r w:rsidR="00E44143">
        <w:rPr>
          <w:rFonts w:ascii="Calibri" w:hAnsi="Calibri" w:cs="Calibri"/>
          <w:sz w:val="24"/>
          <w:szCs w:val="24"/>
          <w:lang w:val="lt-LT"/>
        </w:rPr>
        <w:t xml:space="preserve">A. </w:t>
      </w:r>
      <w:proofErr w:type="spellStart"/>
      <w:r w:rsidR="00E44143">
        <w:rPr>
          <w:rFonts w:ascii="Calibri" w:hAnsi="Calibri" w:cs="Calibri"/>
          <w:sz w:val="24"/>
          <w:szCs w:val="24"/>
          <w:lang w:val="lt-LT"/>
        </w:rPr>
        <w:t>Pranckutės</w:t>
      </w:r>
      <w:proofErr w:type="spellEnd"/>
      <w:r w:rsidR="00E44143" w:rsidRPr="001725B9">
        <w:rPr>
          <w:rFonts w:ascii="Calibri" w:hAnsi="Calibri" w:cs="Calibri"/>
          <w:sz w:val="24"/>
          <w:szCs w:val="24"/>
          <w:lang w:val="lt-LT"/>
        </w:rPr>
        <w:t>, šiuo metu įmonė turi kontraktą daugiau nei 5000 vienetų stotelių palaikymui Lietuvoje ir užsienyje.</w:t>
      </w:r>
    </w:p>
    <w:p w14:paraId="3D965CF0" w14:textId="77777777" w:rsidR="005A1F70" w:rsidRPr="001725B9" w:rsidRDefault="005A1F70" w:rsidP="00EB1F61">
      <w:pPr>
        <w:spacing w:before="100" w:beforeAutospacing="1"/>
        <w:jc w:val="both"/>
        <w:rPr>
          <w:rFonts w:ascii="Calibri" w:hAnsi="Calibri" w:cs="Calibri"/>
          <w:lang w:val="lt-LT"/>
        </w:rPr>
      </w:pPr>
      <w:r w:rsidRPr="00EB1F61">
        <w:rPr>
          <w:rFonts w:ascii="Calibri" w:hAnsi="Calibri" w:cs="Calibri"/>
          <w:sz w:val="24"/>
          <w:szCs w:val="24"/>
          <w:lang w:val="lt-LT"/>
        </w:rPr>
        <w:t>Taip pat įmonė pradeda plėtrą Baltijos Šalyse ir Ispanijos rinkoje.</w:t>
      </w:r>
    </w:p>
    <w:p w14:paraId="4C783E3A" w14:textId="6EEA8E63" w:rsidR="005A1F70" w:rsidRPr="00EB1F61" w:rsidRDefault="005A1F70" w:rsidP="00EB1F61">
      <w:pPr>
        <w:spacing w:before="100" w:beforeAutospacing="1"/>
        <w:jc w:val="both"/>
        <w:rPr>
          <w:rFonts w:ascii="Calibri" w:hAnsi="Calibri" w:cs="Calibri"/>
          <w:lang w:val="lt-LT"/>
        </w:rPr>
      </w:pPr>
      <w:r w:rsidRPr="00EB1F61">
        <w:rPr>
          <w:rFonts w:ascii="Calibri" w:hAnsi="Calibri" w:cs="Calibri"/>
          <w:sz w:val="24"/>
          <w:szCs w:val="24"/>
          <w:lang w:val="lt-LT"/>
        </w:rPr>
        <w:t xml:space="preserve">Pernai metais bendrovės apyvarta siekė 500 000 </w:t>
      </w:r>
      <w:proofErr w:type="spellStart"/>
      <w:r w:rsidRPr="00EB1F61">
        <w:rPr>
          <w:rFonts w:ascii="Calibri" w:hAnsi="Calibri" w:cs="Calibri"/>
          <w:sz w:val="24"/>
          <w:szCs w:val="24"/>
          <w:lang w:val="lt-LT"/>
        </w:rPr>
        <w:t>eur</w:t>
      </w:r>
      <w:proofErr w:type="spellEnd"/>
      <w:r w:rsidRPr="00EB1F61">
        <w:rPr>
          <w:rFonts w:ascii="Calibri" w:hAnsi="Calibri" w:cs="Calibri"/>
          <w:sz w:val="24"/>
          <w:szCs w:val="24"/>
          <w:lang w:val="lt-LT"/>
        </w:rPr>
        <w:t>, šiemet planuojam</w:t>
      </w:r>
      <w:r w:rsidR="00EB1F61">
        <w:rPr>
          <w:rFonts w:ascii="Calibri" w:hAnsi="Calibri" w:cs="Calibri"/>
          <w:sz w:val="24"/>
          <w:szCs w:val="24"/>
          <w:lang w:val="lt-LT"/>
        </w:rPr>
        <w:t>a</w:t>
      </w:r>
      <w:r w:rsidRPr="00EB1F61">
        <w:rPr>
          <w:rFonts w:ascii="Calibri" w:hAnsi="Calibri" w:cs="Calibri"/>
          <w:sz w:val="24"/>
          <w:szCs w:val="24"/>
          <w:lang w:val="lt-LT"/>
        </w:rPr>
        <w:t xml:space="preserve"> 750 000 </w:t>
      </w:r>
      <w:proofErr w:type="spellStart"/>
      <w:r w:rsidRPr="00EB1F61">
        <w:rPr>
          <w:rFonts w:ascii="Calibri" w:hAnsi="Calibri" w:cs="Calibri"/>
          <w:sz w:val="24"/>
          <w:szCs w:val="24"/>
          <w:lang w:val="lt-LT"/>
        </w:rPr>
        <w:t>eur</w:t>
      </w:r>
      <w:proofErr w:type="spellEnd"/>
      <w:r w:rsidRPr="00EB1F61">
        <w:rPr>
          <w:rFonts w:ascii="Calibri" w:hAnsi="Calibri" w:cs="Calibri"/>
          <w:sz w:val="24"/>
          <w:szCs w:val="24"/>
          <w:lang w:val="lt-LT"/>
        </w:rPr>
        <w:t>.</w:t>
      </w:r>
    </w:p>
    <w:p w14:paraId="3DA3C6FD" w14:textId="0C33B50E" w:rsidR="005A1F70" w:rsidRPr="001725B9" w:rsidRDefault="005A1F70" w:rsidP="00EB1F61">
      <w:pPr>
        <w:jc w:val="both"/>
        <w:rPr>
          <w:rFonts w:ascii="Calibri" w:hAnsi="Calibri" w:cs="Calibri"/>
          <w:lang w:val="lt-LT"/>
        </w:rPr>
      </w:pPr>
      <w:r w:rsidRPr="001725B9">
        <w:rPr>
          <w:rFonts w:ascii="Calibri" w:eastAsia="Times New Roman" w:hAnsi="Calibri" w:cs="Calibri"/>
          <w:sz w:val="24"/>
          <w:szCs w:val="24"/>
          <w:lang w:val="lt-LT"/>
        </w:rPr>
        <w:br/>
      </w:r>
      <w:r w:rsidRPr="001725B9">
        <w:rPr>
          <w:rFonts w:ascii="Calibri" w:hAnsi="Calibri" w:cs="Calibri"/>
          <w:sz w:val="24"/>
          <w:szCs w:val="24"/>
          <w:lang w:val="lt-LT"/>
        </w:rPr>
        <w:t>Išmaniąją elektromobilių įkrovimo platformą kurianti įmonė „</w:t>
      </w:r>
      <w:proofErr w:type="spellStart"/>
      <w:r w:rsidRPr="001725B9">
        <w:rPr>
          <w:rFonts w:ascii="Calibri" w:hAnsi="Calibri" w:cs="Calibri"/>
          <w:sz w:val="24"/>
          <w:szCs w:val="24"/>
          <w:lang w:val="lt-LT"/>
        </w:rPr>
        <w:t>Stuart</w:t>
      </w:r>
      <w:proofErr w:type="spellEnd"/>
      <w:r w:rsidRPr="001725B9">
        <w:rPr>
          <w:rFonts w:ascii="Calibri" w:hAnsi="Calibri" w:cs="Calibri"/>
          <w:sz w:val="24"/>
          <w:szCs w:val="24"/>
          <w:lang w:val="lt-LT"/>
        </w:rPr>
        <w:t xml:space="preserve"> </w:t>
      </w:r>
      <w:proofErr w:type="spellStart"/>
      <w:r w:rsidRPr="001725B9">
        <w:rPr>
          <w:rFonts w:ascii="Calibri" w:hAnsi="Calibri" w:cs="Calibri"/>
          <w:sz w:val="24"/>
          <w:szCs w:val="24"/>
          <w:lang w:val="lt-LT"/>
        </w:rPr>
        <w:t>Energy</w:t>
      </w:r>
      <w:proofErr w:type="spellEnd"/>
      <w:r w:rsidRPr="001725B9">
        <w:rPr>
          <w:rFonts w:ascii="Calibri" w:hAnsi="Calibri" w:cs="Calibri"/>
          <w:sz w:val="24"/>
          <w:szCs w:val="24"/>
          <w:lang w:val="lt-LT"/>
        </w:rPr>
        <w:t>“ veiklą pradėjo 2020 m. Steigėjai akcentuoja, jog daug resursų investavo į vartotojo patirties analizę bei skirting</w:t>
      </w:r>
      <w:r w:rsidR="00F30472">
        <w:rPr>
          <w:rFonts w:ascii="Calibri" w:hAnsi="Calibri" w:cs="Calibri"/>
          <w:sz w:val="24"/>
          <w:szCs w:val="24"/>
          <w:lang w:val="lt-LT"/>
        </w:rPr>
        <w:t>ų</w:t>
      </w:r>
      <w:r w:rsidRPr="001725B9">
        <w:rPr>
          <w:rFonts w:ascii="Calibri" w:hAnsi="Calibri" w:cs="Calibri"/>
          <w:sz w:val="24"/>
          <w:szCs w:val="24"/>
          <w:lang w:val="lt-LT"/>
        </w:rPr>
        <w:t xml:space="preserve"> gamintojų suderinamumą, siekdami, kad įkrovimo procesas vyktų sklandžiai ir intuityviai.</w:t>
      </w:r>
    </w:p>
    <w:p w14:paraId="4650851A" w14:textId="77777777" w:rsidR="00FB6B8A" w:rsidRPr="001725B9" w:rsidRDefault="00FB6B8A" w:rsidP="00EB1F61">
      <w:pPr>
        <w:jc w:val="both"/>
        <w:rPr>
          <w:rFonts w:ascii="Calibri" w:hAnsi="Calibri" w:cs="Calibri"/>
          <w:lang w:val="lt-LT"/>
        </w:rPr>
      </w:pPr>
    </w:p>
    <w:sectPr w:rsidR="00FB6B8A" w:rsidRPr="001725B9" w:rsidSect="00D551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0D2"/>
    <w:rsid w:val="000A1B68"/>
    <w:rsid w:val="000E50D2"/>
    <w:rsid w:val="001725B9"/>
    <w:rsid w:val="004D2247"/>
    <w:rsid w:val="00516FF1"/>
    <w:rsid w:val="005A1F70"/>
    <w:rsid w:val="009423E6"/>
    <w:rsid w:val="009C3724"/>
    <w:rsid w:val="009D395A"/>
    <w:rsid w:val="00BD738D"/>
    <w:rsid w:val="00D31D3A"/>
    <w:rsid w:val="00D5514A"/>
    <w:rsid w:val="00DC3791"/>
    <w:rsid w:val="00E44143"/>
    <w:rsid w:val="00EB1F61"/>
    <w:rsid w:val="00F30472"/>
    <w:rsid w:val="00FB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B4F49"/>
  <w15:chartTrackingRefBased/>
  <w15:docId w15:val="{5AB883CD-6C2D-4C3F-ACD0-6947DD131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1F70"/>
    <w:pPr>
      <w:spacing w:after="0" w:line="240" w:lineRule="auto"/>
    </w:pPr>
    <w:rPr>
      <w:rFonts w:ascii="Aptos" w:hAnsi="Aptos" w:cs="Aptos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50D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50D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E50D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50D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E50D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E50D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E50D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E50D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E50D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50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50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E50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E50D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E50D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E50D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E50D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E50D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E50D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E50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E50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E50D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E50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E50D2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E50D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E50D2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E50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E50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E50D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E50D2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A1F70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5A1F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4A98C46A5E541BC147ED80B00A305" ma:contentTypeVersion="15" ma:contentTypeDescription="Create a new document." ma:contentTypeScope="" ma:versionID="30d5c56b8d08b5f016bf8de3db842c3c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c4676f97deea35a7d081dd3d5276a264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Props1.xml><?xml version="1.0" encoding="utf-8"?>
<ds:datastoreItem xmlns:ds="http://schemas.openxmlformats.org/officeDocument/2006/customXml" ds:itemID="{4B5E7E97-54BD-402D-A5FC-84C60ED1B4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C48BF-8E33-4DFB-820A-B416332C63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414775-771f-4c88-bf1f-101acd697e31"/>
    <ds:schemaRef ds:uri="a13546e0-6927-4c88-b1f7-6c6fa81102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038A4BF-D47A-47F8-84FE-A2BA5DF9D687}">
  <ds:schemaRefs>
    <ds:schemaRef ds:uri="http://schemas.microsoft.com/office/2006/metadata/properties"/>
    <ds:schemaRef ds:uri="http://schemas.microsoft.com/office/infopath/2007/PartnerControls"/>
    <ds:schemaRef ds:uri="6b414775-771f-4c88-bf1f-101acd697e31"/>
    <ds:schemaRef ds:uri="a13546e0-6927-4c88-b1f7-6c6fa81102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312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Dovilė Tamkvaitė</dc:creator>
  <cp:keywords/>
  <dc:description/>
  <cp:lastModifiedBy>Dovilė Tamkvaitė</cp:lastModifiedBy>
  <cp:revision>12</cp:revision>
  <dcterms:created xsi:type="dcterms:W3CDTF">2024-04-22T18:44:00Z</dcterms:created>
  <dcterms:modified xsi:type="dcterms:W3CDTF">2024-04-22T19:11:00Z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0x010100E894A98C46A5E541BC147ED80B00A305</vt:lpwstr>
  </property>
  <property fmtid="{D5CDD505-2E9C-101B-9397-08002B2CF9AE}" pid="3" name="MediaServiceImageTags">
    <vt:lpwstr/>
  </property>
</Properties>
</file>