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102EE" w14:textId="45FA31C8" w:rsidR="0066189A" w:rsidRDefault="00363B69" w:rsidP="00D35228">
      <w:pPr>
        <w:spacing w:line="240" w:lineRule="auto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6D1D5A" wp14:editId="050BDF77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950720" cy="582168"/>
            <wp:effectExtent l="0" t="0" r="0" b="0"/>
            <wp:wrapSquare wrapText="bothSides" distT="0" distB="0" distL="114300" distR="114300"/>
            <wp:docPr id="218" name="image1.jpg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logo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582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4F3C3C" w14:textId="77777777" w:rsidR="00363B69" w:rsidRDefault="00363B69" w:rsidP="00D35228">
      <w:pPr>
        <w:spacing w:line="240" w:lineRule="auto"/>
        <w:jc w:val="both"/>
      </w:pPr>
    </w:p>
    <w:p w14:paraId="2A7B7623" w14:textId="77777777" w:rsidR="007104F2" w:rsidRDefault="007104F2" w:rsidP="007104F2">
      <w:pPr>
        <w:spacing w:line="240" w:lineRule="auto"/>
      </w:pPr>
    </w:p>
    <w:p w14:paraId="35D9896C" w14:textId="41003C46" w:rsidR="0066189A" w:rsidRDefault="00363B69" w:rsidP="00D35228">
      <w:pPr>
        <w:spacing w:line="240" w:lineRule="auto"/>
      </w:pPr>
      <w:r>
        <w:t>202</w:t>
      </w:r>
      <w:r w:rsidR="000E0485">
        <w:t>3</w:t>
      </w:r>
      <w:r>
        <w:t xml:space="preserve"> </w:t>
      </w:r>
      <w:r w:rsidR="006A624A">
        <w:t>0</w:t>
      </w:r>
      <w:r w:rsidR="00F2182A">
        <w:t>4</w:t>
      </w:r>
      <w:r>
        <w:t xml:space="preserve"> </w:t>
      </w:r>
      <w:r w:rsidR="00B75217">
        <w:t>2</w:t>
      </w:r>
      <w:r w:rsidR="0053090C">
        <w:t>6</w:t>
      </w:r>
      <w:r>
        <w:br/>
        <w:t>PRANEŠIMAS ŽINIASKLAIDAI</w:t>
      </w:r>
    </w:p>
    <w:p w14:paraId="1B12EC75" w14:textId="77777777" w:rsidR="00B80084" w:rsidRDefault="00B80084" w:rsidP="00B75217">
      <w:pPr>
        <w:spacing w:after="0" w:line="240" w:lineRule="auto"/>
        <w:jc w:val="both"/>
      </w:pPr>
    </w:p>
    <w:p w14:paraId="28D77D65" w14:textId="31AD41C9" w:rsidR="003B40E8" w:rsidRDefault="00B80084" w:rsidP="00B75217">
      <w:pPr>
        <w:spacing w:after="0" w:line="240" w:lineRule="auto"/>
        <w:jc w:val="both"/>
        <w:rPr>
          <w:b/>
        </w:rPr>
      </w:pPr>
      <w:r>
        <w:rPr>
          <w:b/>
        </w:rPr>
        <w:t>P</w:t>
      </w:r>
      <w:r w:rsidR="00B75217">
        <w:rPr>
          <w:b/>
        </w:rPr>
        <w:t>radėtos „</w:t>
      </w:r>
      <w:proofErr w:type="spellStart"/>
      <w:r w:rsidR="00B75217">
        <w:rPr>
          <w:b/>
        </w:rPr>
        <w:t>Radio</w:t>
      </w:r>
      <w:proofErr w:type="spellEnd"/>
      <w:r w:rsidR="00B75217">
        <w:rPr>
          <w:b/>
        </w:rPr>
        <w:t xml:space="preserve"> </w:t>
      </w:r>
      <w:proofErr w:type="spellStart"/>
      <w:r w:rsidR="00B75217">
        <w:rPr>
          <w:b/>
        </w:rPr>
        <w:t>Signal</w:t>
      </w:r>
      <w:proofErr w:type="spellEnd"/>
      <w:r w:rsidR="00B75217">
        <w:rPr>
          <w:b/>
        </w:rPr>
        <w:t>“ programos transliacijos</w:t>
      </w:r>
      <w:r>
        <w:rPr>
          <w:b/>
        </w:rPr>
        <w:t xml:space="preserve"> </w:t>
      </w:r>
      <w:r w:rsidR="00AA2712">
        <w:rPr>
          <w:b/>
        </w:rPr>
        <w:t>vidurinėmis bangomis</w:t>
      </w:r>
    </w:p>
    <w:p w14:paraId="26D91C49" w14:textId="77777777" w:rsidR="00B75217" w:rsidRDefault="00B75217" w:rsidP="00B75217">
      <w:pPr>
        <w:spacing w:after="0" w:line="240" w:lineRule="auto"/>
        <w:jc w:val="both"/>
      </w:pPr>
    </w:p>
    <w:p w14:paraId="0EF96602" w14:textId="4A2A1FA2" w:rsidR="00B75217" w:rsidRDefault="00B75217" w:rsidP="00B75217">
      <w:pPr>
        <w:spacing w:after="0" w:line="360" w:lineRule="auto"/>
        <w:jc w:val="both"/>
        <w:rPr>
          <w:b/>
          <w:bCs/>
        </w:rPr>
      </w:pPr>
      <w:r w:rsidRPr="00B75217">
        <w:rPr>
          <w:b/>
          <w:bCs/>
        </w:rPr>
        <w:t xml:space="preserve">AB Lietuvos radijo ir televizijos centras (Telecentras) informuoja, kad pradėjo siųsti į eterį </w:t>
      </w:r>
      <w:r w:rsidR="00B80084">
        <w:rPr>
          <w:b/>
          <w:bCs/>
        </w:rPr>
        <w:t xml:space="preserve">radijo stoties  </w:t>
      </w:r>
      <w:r>
        <w:rPr>
          <w:b/>
          <w:bCs/>
        </w:rPr>
        <w:t>„</w:t>
      </w:r>
      <w:proofErr w:type="spellStart"/>
      <w:r w:rsidRPr="00B75217">
        <w:rPr>
          <w:b/>
          <w:bCs/>
        </w:rPr>
        <w:t>Radio</w:t>
      </w:r>
      <w:proofErr w:type="spellEnd"/>
      <w:r w:rsidRPr="00B75217">
        <w:rPr>
          <w:b/>
          <w:bCs/>
        </w:rPr>
        <w:t xml:space="preserve"> </w:t>
      </w:r>
      <w:proofErr w:type="spellStart"/>
      <w:r w:rsidRPr="00B75217">
        <w:rPr>
          <w:b/>
          <w:bCs/>
        </w:rPr>
        <w:t>Signal</w:t>
      </w:r>
      <w:proofErr w:type="spellEnd"/>
      <w:r>
        <w:rPr>
          <w:b/>
          <w:bCs/>
        </w:rPr>
        <w:t>“</w:t>
      </w:r>
      <w:r w:rsidRPr="00B75217">
        <w:rPr>
          <w:b/>
          <w:bCs/>
        </w:rPr>
        <w:t xml:space="preserve"> programą. Programa transliuojama per vidurinių bangų siųstuvą 666 </w:t>
      </w:r>
      <w:proofErr w:type="spellStart"/>
      <w:r w:rsidRPr="00B75217">
        <w:rPr>
          <w:b/>
          <w:bCs/>
        </w:rPr>
        <w:t>kHz</w:t>
      </w:r>
      <w:proofErr w:type="spellEnd"/>
      <w:r w:rsidRPr="00B75217">
        <w:rPr>
          <w:b/>
          <w:bCs/>
        </w:rPr>
        <w:t xml:space="preserve"> dažniu kasdien nuo 20 val. vakaro iki 2 val. nakties ir aprėpia teritorij</w:t>
      </w:r>
      <w:r w:rsidR="00835C83">
        <w:rPr>
          <w:b/>
          <w:bCs/>
        </w:rPr>
        <w:t>ą</w:t>
      </w:r>
      <w:r w:rsidRPr="00B75217">
        <w:rPr>
          <w:b/>
          <w:bCs/>
        </w:rPr>
        <w:t xml:space="preserve"> spinduliu iki 1500 km.</w:t>
      </w:r>
    </w:p>
    <w:p w14:paraId="3EC46C99" w14:textId="77777777" w:rsidR="00B75217" w:rsidRPr="00B75217" w:rsidRDefault="00B75217" w:rsidP="00B75217">
      <w:pPr>
        <w:spacing w:after="0" w:line="360" w:lineRule="auto"/>
        <w:jc w:val="both"/>
        <w:rPr>
          <w:b/>
          <w:bCs/>
        </w:rPr>
      </w:pPr>
    </w:p>
    <w:p w14:paraId="5C8A48EB" w14:textId="614D72E0" w:rsidR="00B75217" w:rsidRPr="00B75217" w:rsidRDefault="00B75217" w:rsidP="00B75217">
      <w:pPr>
        <w:spacing w:after="0" w:line="360" w:lineRule="auto"/>
        <w:jc w:val="both"/>
      </w:pPr>
      <w:r>
        <w:t>„</w:t>
      </w:r>
      <w:proofErr w:type="spellStart"/>
      <w:r w:rsidRPr="00B75217">
        <w:t>Radio</w:t>
      </w:r>
      <w:proofErr w:type="spellEnd"/>
      <w:r w:rsidRPr="00B75217">
        <w:t xml:space="preserve"> </w:t>
      </w:r>
      <w:proofErr w:type="spellStart"/>
      <w:r w:rsidRPr="00B75217">
        <w:t>Signal</w:t>
      </w:r>
      <w:proofErr w:type="spellEnd"/>
      <w:r>
        <w:t>“</w:t>
      </w:r>
      <w:r w:rsidRPr="00B75217">
        <w:t xml:space="preserve"> yra žinių iš</w:t>
      </w:r>
      <w:r w:rsidR="00835C83">
        <w:t xml:space="preserve"> </w:t>
      </w:r>
      <w:r w:rsidRPr="00B75217">
        <w:t xml:space="preserve">nepriklausomų šaltinių ir objektyvios informacijos programa, transliuojama rusų kalba, turiniu orientuota į Baltarusijos auditoriją. </w:t>
      </w:r>
      <w:r>
        <w:t>„</w:t>
      </w:r>
      <w:proofErr w:type="spellStart"/>
      <w:r w:rsidRPr="00B75217">
        <w:t>Radio</w:t>
      </w:r>
      <w:proofErr w:type="spellEnd"/>
      <w:r w:rsidRPr="00B75217">
        <w:t xml:space="preserve"> </w:t>
      </w:r>
      <w:proofErr w:type="spellStart"/>
      <w:r w:rsidRPr="00B75217">
        <w:t>Signal</w:t>
      </w:r>
      <w:proofErr w:type="spellEnd"/>
      <w:r>
        <w:t>“</w:t>
      </w:r>
      <w:r w:rsidRPr="00B75217">
        <w:t xml:space="preserve"> programos transliavimui licenciją yra suteikusi Nyderlandų žiniasklaidos reguliatorius </w:t>
      </w:r>
      <w:proofErr w:type="spellStart"/>
      <w:r w:rsidRPr="00B75217">
        <w:t>Commissariaat</w:t>
      </w:r>
      <w:proofErr w:type="spellEnd"/>
      <w:r w:rsidRPr="00B75217">
        <w:t xml:space="preserve"> </w:t>
      </w:r>
      <w:proofErr w:type="spellStart"/>
      <w:r w:rsidRPr="00B75217">
        <w:t>voor</w:t>
      </w:r>
      <w:proofErr w:type="spellEnd"/>
      <w:r w:rsidRPr="00B75217">
        <w:t xml:space="preserve"> de </w:t>
      </w:r>
      <w:proofErr w:type="spellStart"/>
      <w:r w:rsidRPr="00B75217">
        <w:t>Media</w:t>
      </w:r>
      <w:proofErr w:type="spellEnd"/>
      <w:r w:rsidR="00835C83">
        <w:t xml:space="preserve"> ir Lietuvos </w:t>
      </w:r>
      <w:r w:rsidR="0053090C">
        <w:t>radijo ir televizijos komisija</w:t>
      </w:r>
      <w:r w:rsidRPr="00B75217">
        <w:t xml:space="preserve">. Radijo stoties veikla finansuojama privačių asmenų, kurie remia </w:t>
      </w:r>
      <w:r w:rsidR="00835C83">
        <w:t xml:space="preserve">demokratinę ir </w:t>
      </w:r>
      <w:r w:rsidRPr="00B75217">
        <w:t>nepriklausomą žurnalistiką.</w:t>
      </w:r>
    </w:p>
    <w:p w14:paraId="27D189F1" w14:textId="77777777" w:rsidR="00B75217" w:rsidRDefault="00B75217" w:rsidP="00B75217">
      <w:pPr>
        <w:spacing w:after="0" w:line="360" w:lineRule="auto"/>
        <w:jc w:val="both"/>
      </w:pPr>
    </w:p>
    <w:p w14:paraId="1B69A9E3" w14:textId="28C82B29" w:rsidR="00B75217" w:rsidRDefault="004476C1" w:rsidP="00B75217">
      <w:pPr>
        <w:spacing w:after="0" w:line="360" w:lineRule="auto"/>
        <w:jc w:val="both"/>
      </w:pPr>
      <w:r w:rsidRPr="004476C1">
        <w:t>"XXI amžiaus pradžioje, plintant internetui ir kitoms komunikacijos technologijoms, radijo programų transliavimo vidutinėmis bangomis poreikis sumažėjo</w:t>
      </w:r>
      <w:r w:rsidR="0053090C">
        <w:t>.</w:t>
      </w:r>
      <w:r w:rsidRPr="004476C1">
        <w:t xml:space="preserve"> </w:t>
      </w:r>
      <w:r w:rsidR="0053090C">
        <w:t>T</w:t>
      </w:r>
      <w:r w:rsidRPr="004476C1">
        <w:t xml:space="preserve">ačiau dėl pastarojo meto geopolitinio klimato pokyčių, vidutinių bangų radijo laidų aktualumas </w:t>
      </w:r>
      <w:r>
        <w:t xml:space="preserve">vėl </w:t>
      </w:r>
      <w:r w:rsidRPr="004476C1">
        <w:t>ženkliai išaugo</w:t>
      </w:r>
      <w:r w:rsidR="00835C83">
        <w:t>, nes tai vienintelė technologinė galimybė</w:t>
      </w:r>
      <w:r w:rsidR="0053090C">
        <w:t xml:space="preserve"> pasiekti</w:t>
      </w:r>
      <w:r w:rsidR="00835C83">
        <w:t xml:space="preserve"> </w:t>
      </w:r>
      <w:r w:rsidR="0053090C">
        <w:t>auditorijas</w:t>
      </w:r>
      <w:r w:rsidR="00835C83">
        <w:t xml:space="preserve"> </w:t>
      </w:r>
      <w:r w:rsidR="0053090C">
        <w:t>per didelį atstumą</w:t>
      </w:r>
      <w:r w:rsidR="00835C83">
        <w:t xml:space="preserve">, </w:t>
      </w:r>
      <w:r w:rsidR="0053090C">
        <w:t>kuomet blokuojamos kitos medijos, tokios kaip</w:t>
      </w:r>
      <w:r w:rsidR="005F7A34">
        <w:t xml:space="preserve"> </w:t>
      </w:r>
      <w:r w:rsidR="0053090C">
        <w:t>i</w:t>
      </w:r>
      <w:r w:rsidR="005F7A34">
        <w:t xml:space="preserve">nternetas, </w:t>
      </w:r>
      <w:r w:rsidR="0053090C">
        <w:t xml:space="preserve">FM </w:t>
      </w:r>
      <w:r w:rsidR="005F7A34">
        <w:t xml:space="preserve">radijas </w:t>
      </w:r>
      <w:r w:rsidR="0053090C">
        <w:t>ar</w:t>
      </w:r>
      <w:r w:rsidR="005F7A34">
        <w:t xml:space="preserve"> </w:t>
      </w:r>
      <w:r w:rsidR="0053090C">
        <w:t xml:space="preserve">eterinė </w:t>
      </w:r>
      <w:r w:rsidR="005F7A34">
        <w:t>televizija</w:t>
      </w:r>
      <w:r w:rsidR="0053090C">
        <w:t>.</w:t>
      </w:r>
      <w:r w:rsidRPr="004476C1">
        <w:t xml:space="preserve"> Atliepdamas š</w:t>
      </w:r>
      <w:r>
        <w:t xml:space="preserve">ią tendenciją </w:t>
      </w:r>
      <w:r w:rsidRPr="004476C1">
        <w:t xml:space="preserve">Telecentras </w:t>
      </w:r>
      <w:r>
        <w:t>palaipsniui grąžina</w:t>
      </w:r>
      <w:r w:rsidRPr="004476C1">
        <w:t xml:space="preserve"> į gyvenimą AM radijo</w:t>
      </w:r>
      <w:r>
        <w:t>-</w:t>
      </w:r>
      <w:r w:rsidRPr="004476C1">
        <w:t>inžinerinę infrastruktūrą</w:t>
      </w:r>
      <w:r>
        <w:t xml:space="preserve"> ir atnaujina transliacijas šiame diapazone</w:t>
      </w:r>
      <w:r w:rsidRPr="004476C1">
        <w:t xml:space="preserve">“, – aiškina </w:t>
      </w:r>
      <w:proofErr w:type="spellStart"/>
      <w:r w:rsidRPr="004476C1">
        <w:t>Telecentro</w:t>
      </w:r>
      <w:proofErr w:type="spellEnd"/>
      <w:r w:rsidRPr="004476C1">
        <w:t xml:space="preserve"> generalinis direktorius Remigijus Šeris.</w:t>
      </w:r>
    </w:p>
    <w:p w14:paraId="16ABAFB4" w14:textId="77777777" w:rsidR="004476C1" w:rsidRPr="00B75217" w:rsidRDefault="004476C1" w:rsidP="00B75217">
      <w:pPr>
        <w:spacing w:after="0" w:line="360" w:lineRule="auto"/>
        <w:jc w:val="both"/>
      </w:pPr>
    </w:p>
    <w:p w14:paraId="7A4AA535" w14:textId="77546B8E" w:rsidR="0066189A" w:rsidRDefault="00363B69" w:rsidP="00D35228">
      <w:pPr>
        <w:spacing w:after="280" w:line="240" w:lineRule="auto"/>
        <w:jc w:val="both"/>
        <w:rPr>
          <w:b/>
        </w:rPr>
      </w:pPr>
      <w:r>
        <w:rPr>
          <w:b/>
        </w:rPr>
        <w:t>Daugiau informacijos:</w:t>
      </w:r>
    </w:p>
    <w:p w14:paraId="1CB0CC21" w14:textId="77777777" w:rsidR="0066189A" w:rsidRDefault="00363B69" w:rsidP="00D35228">
      <w:pPr>
        <w:spacing w:line="240" w:lineRule="auto"/>
      </w:pPr>
      <w:r>
        <w:t>Valdas Kaminskas, komunikacijos vadovas</w:t>
      </w:r>
      <w:r>
        <w:br/>
      </w:r>
      <w:hyperlink r:id="rId8">
        <w:r>
          <w:rPr>
            <w:color w:val="1155CC"/>
            <w:u w:val="single"/>
          </w:rPr>
          <w:t>v.kaminskas@telecentras.lt</w:t>
        </w:r>
      </w:hyperlink>
      <w:r>
        <w:t>; +370656 05756</w:t>
      </w:r>
      <w:r>
        <w:br/>
      </w:r>
      <w:hyperlink r:id="rId9">
        <w:r>
          <w:rPr>
            <w:color w:val="1155CC"/>
            <w:u w:val="single"/>
          </w:rPr>
          <w:t>www.telecentras.lt</w:t>
        </w:r>
      </w:hyperlink>
      <w:r>
        <w:t xml:space="preserve"> </w:t>
      </w:r>
    </w:p>
    <w:sectPr w:rsidR="0066189A">
      <w:headerReference w:type="even" r:id="rId10"/>
      <w:headerReference w:type="default" r:id="rId11"/>
      <w:headerReference w:type="first" r:id="rId12"/>
      <w:footerReference w:type="first" r:id="rId13"/>
      <w:pgSz w:w="11907" w:h="16839"/>
      <w:pgMar w:top="1440" w:right="1080" w:bottom="1440" w:left="1080" w:header="0" w:footer="57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1AF6E" w14:textId="77777777" w:rsidR="00663DCD" w:rsidRDefault="00663DCD">
      <w:pPr>
        <w:spacing w:after="0" w:line="240" w:lineRule="auto"/>
      </w:pPr>
      <w:r>
        <w:separator/>
      </w:r>
    </w:p>
  </w:endnote>
  <w:endnote w:type="continuationSeparator" w:id="0">
    <w:p w14:paraId="22AEF121" w14:textId="77777777" w:rsidR="00663DCD" w:rsidRDefault="0066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9A13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84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49905" w14:textId="77777777" w:rsidR="00663DCD" w:rsidRDefault="00663DCD">
      <w:pPr>
        <w:spacing w:after="0" w:line="240" w:lineRule="auto"/>
      </w:pPr>
      <w:r>
        <w:separator/>
      </w:r>
    </w:p>
  </w:footnote>
  <w:footnote w:type="continuationSeparator" w:id="0">
    <w:p w14:paraId="6C86D6D8" w14:textId="77777777" w:rsidR="00663DCD" w:rsidRDefault="0066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B0618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2BD7" w14:textId="61B716B7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4140"/>
      </w:tabs>
      <w:spacing w:after="0" w:line="240" w:lineRule="auto"/>
      <w:ind w:left="-1418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EF449E" wp14:editId="6F1D39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abc46a8b56d502305f38a02" descr="{&quot;HashCode&quot;:17188352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EB711F" w14:textId="5356EE78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F449E" id="_x0000_t202" coordsize="21600,21600" o:spt="202" path="m,l,21600r21600,l21600,xe">
              <v:stroke joinstyle="miter"/>
              <v:path gradientshapeok="t" o:connecttype="rect"/>
            </v:shapetype>
            <v:shape id="MSIPCMdabc46a8b56d502305f38a02" o:spid="_x0000_s1026" type="#_x0000_t202" alt="{&quot;HashCode&quot;:17188352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ErGA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" o:allowincell="f" filled="f" stroked="f" strokeweight=".5pt">
              <v:textbox inset="20pt,0,,0">
                <w:txbxContent>
                  <w:p w14:paraId="1CEB711F" w14:textId="5356EE78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056B" w14:textId="6ABACA21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center" w:pos="4253"/>
      </w:tabs>
      <w:spacing w:after="0" w:line="240" w:lineRule="auto"/>
      <w:ind w:left="-1418" w:right="-144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E9546B" wp14:editId="357A65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c7a04165bcd040b38b605e30" descr="{&quot;HashCode&quot;:17188352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CA192A" w14:textId="5AF360F4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9546B" id="_x0000_t202" coordsize="21600,21600" o:spt="202" path="m,l,21600r21600,l21600,xe">
              <v:stroke joinstyle="miter"/>
              <v:path gradientshapeok="t" o:connecttype="rect"/>
            </v:shapetype>
            <v:shape id="MSIPCMc7a04165bcd040b38b605e30" o:spid="_x0000_s1027" type="#_x0000_t202" alt="{&quot;HashCode&quot;:171883529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" o:allowincell="f" filled="f" stroked="f" strokeweight=".5pt">
              <v:textbox inset="20pt,0,,0">
                <w:txbxContent>
                  <w:p w14:paraId="60CA192A" w14:textId="5AF360F4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9A"/>
    <w:rsid w:val="00013963"/>
    <w:rsid w:val="00014C39"/>
    <w:rsid w:val="00071696"/>
    <w:rsid w:val="00082DE1"/>
    <w:rsid w:val="000C0670"/>
    <w:rsid w:val="000D32F5"/>
    <w:rsid w:val="000E0485"/>
    <w:rsid w:val="000F1549"/>
    <w:rsid w:val="000F3B8A"/>
    <w:rsid w:val="00143BCA"/>
    <w:rsid w:val="00163627"/>
    <w:rsid w:val="001A7750"/>
    <w:rsid w:val="001F0DD5"/>
    <w:rsid w:val="001F1FA2"/>
    <w:rsid w:val="00212C40"/>
    <w:rsid w:val="00216A3E"/>
    <w:rsid w:val="00217B0A"/>
    <w:rsid w:val="0025449F"/>
    <w:rsid w:val="002B1CB8"/>
    <w:rsid w:val="002B53D9"/>
    <w:rsid w:val="002D2A27"/>
    <w:rsid w:val="002E7D2A"/>
    <w:rsid w:val="00347FAE"/>
    <w:rsid w:val="00363B69"/>
    <w:rsid w:val="00364527"/>
    <w:rsid w:val="00372C80"/>
    <w:rsid w:val="00381405"/>
    <w:rsid w:val="003844FE"/>
    <w:rsid w:val="003B40E8"/>
    <w:rsid w:val="00405B4C"/>
    <w:rsid w:val="0041380C"/>
    <w:rsid w:val="004476C1"/>
    <w:rsid w:val="00455CBC"/>
    <w:rsid w:val="00466555"/>
    <w:rsid w:val="0048219F"/>
    <w:rsid w:val="004F00D6"/>
    <w:rsid w:val="0052234A"/>
    <w:rsid w:val="0053090C"/>
    <w:rsid w:val="00586971"/>
    <w:rsid w:val="0059536A"/>
    <w:rsid w:val="005E4BA9"/>
    <w:rsid w:val="005F7A34"/>
    <w:rsid w:val="00617A4E"/>
    <w:rsid w:val="00633362"/>
    <w:rsid w:val="00660E89"/>
    <w:rsid w:val="0066189A"/>
    <w:rsid w:val="00663DCD"/>
    <w:rsid w:val="00680E04"/>
    <w:rsid w:val="006A624A"/>
    <w:rsid w:val="006A648F"/>
    <w:rsid w:val="006A7E4F"/>
    <w:rsid w:val="006D2CA2"/>
    <w:rsid w:val="006F4EE6"/>
    <w:rsid w:val="00701B7F"/>
    <w:rsid w:val="007104F2"/>
    <w:rsid w:val="0073566E"/>
    <w:rsid w:val="007367D2"/>
    <w:rsid w:val="00764D2D"/>
    <w:rsid w:val="007D09CF"/>
    <w:rsid w:val="007E0568"/>
    <w:rsid w:val="007E5BF8"/>
    <w:rsid w:val="007F357A"/>
    <w:rsid w:val="00805FFE"/>
    <w:rsid w:val="00835C83"/>
    <w:rsid w:val="00885D4B"/>
    <w:rsid w:val="008D2249"/>
    <w:rsid w:val="00925EE6"/>
    <w:rsid w:val="00926B6C"/>
    <w:rsid w:val="009A1E5C"/>
    <w:rsid w:val="009F29DC"/>
    <w:rsid w:val="00A43E45"/>
    <w:rsid w:val="00A45334"/>
    <w:rsid w:val="00A77633"/>
    <w:rsid w:val="00AA2712"/>
    <w:rsid w:val="00AA34D6"/>
    <w:rsid w:val="00AB0761"/>
    <w:rsid w:val="00AB592A"/>
    <w:rsid w:val="00AB620E"/>
    <w:rsid w:val="00AE70BE"/>
    <w:rsid w:val="00B549EA"/>
    <w:rsid w:val="00B71DD7"/>
    <w:rsid w:val="00B75217"/>
    <w:rsid w:val="00B75387"/>
    <w:rsid w:val="00B80084"/>
    <w:rsid w:val="00BB0642"/>
    <w:rsid w:val="00BB21B3"/>
    <w:rsid w:val="00BC5D3F"/>
    <w:rsid w:val="00BE19B0"/>
    <w:rsid w:val="00C03851"/>
    <w:rsid w:val="00C27287"/>
    <w:rsid w:val="00C34AFE"/>
    <w:rsid w:val="00C46872"/>
    <w:rsid w:val="00C605B0"/>
    <w:rsid w:val="00C60D01"/>
    <w:rsid w:val="00C63000"/>
    <w:rsid w:val="00C82E31"/>
    <w:rsid w:val="00CC2560"/>
    <w:rsid w:val="00D31471"/>
    <w:rsid w:val="00D35228"/>
    <w:rsid w:val="00D35E34"/>
    <w:rsid w:val="00D44CAE"/>
    <w:rsid w:val="00D74EDD"/>
    <w:rsid w:val="00D77195"/>
    <w:rsid w:val="00E06600"/>
    <w:rsid w:val="00E26492"/>
    <w:rsid w:val="00E516DA"/>
    <w:rsid w:val="00E978E7"/>
    <w:rsid w:val="00EA76B3"/>
    <w:rsid w:val="00ED5043"/>
    <w:rsid w:val="00ED7B16"/>
    <w:rsid w:val="00F2182A"/>
    <w:rsid w:val="00FB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12770"/>
  <w15:docId w15:val="{922742B0-DC9D-4415-B204-F5435A1E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8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E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934"/>
  </w:style>
  <w:style w:type="paragraph" w:styleId="Footer">
    <w:name w:val="footer"/>
    <w:basedOn w:val="Normal"/>
    <w:link w:val="FooterChar"/>
    <w:uiPriority w:val="99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34"/>
  </w:style>
  <w:style w:type="paragraph" w:styleId="BalloonText">
    <w:name w:val="Balloon Text"/>
    <w:basedOn w:val="Normal"/>
    <w:link w:val="BalloonTextChar"/>
    <w:uiPriority w:val="99"/>
    <w:semiHidden/>
    <w:unhideWhenUsed/>
    <w:rsid w:val="00510934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C7EA7"/>
    <w:rPr>
      <w:rFonts w:ascii="Arial" w:eastAsia="Times New Roman" w:hAnsi="Arial" w:cs="Arial"/>
      <w:b/>
      <w:bCs/>
      <w:i/>
      <w:iCs/>
      <w:sz w:val="28"/>
      <w:szCs w:val="28"/>
      <w:lang w:val="lt-LT"/>
    </w:rPr>
  </w:style>
  <w:style w:type="character" w:styleId="Hyperlink">
    <w:name w:val="Hyperlink"/>
    <w:uiPriority w:val="99"/>
    <w:unhideWhenUsed/>
    <w:rsid w:val="00172B90"/>
    <w:rPr>
      <w:color w:val="0000FF"/>
      <w:u w:val="single"/>
    </w:rPr>
  </w:style>
  <w:style w:type="table" w:customStyle="1" w:styleId="Lentelstinklelis1">
    <w:name w:val="Lentelės tinklelis1"/>
    <w:basedOn w:val="TableNormal"/>
    <w:next w:val="TableGrid"/>
    <w:uiPriority w:val="59"/>
    <w:rsid w:val="00F31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1F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F79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F79"/>
    <w:rPr>
      <w:rFonts w:ascii="Tahoma" w:hAnsi="Tahoma"/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AB6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kaminskas@telecentras.l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elecentras.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+JAseVL8hoCYQYP6joasZ11PaA==">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1470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Valdas Kaminskas</cp:lastModifiedBy>
  <cp:revision>2</cp:revision>
  <cp:lastPrinted>2024-04-25T10:07:00Z</cp:lastPrinted>
  <dcterms:created xsi:type="dcterms:W3CDTF">2024-04-26T05:16:00Z</dcterms:created>
  <dcterms:modified xsi:type="dcterms:W3CDTF">2024-04-26T05:16:00Z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8d2b19-29e7-4815-bb19-039c689a0646_Enabled">
    <vt:lpwstr>true</vt:lpwstr>
  </property>
  <property fmtid="{D5CDD505-2E9C-101B-9397-08002B2CF9AE}" pid="3" name="MSIP_Label_808d2b19-29e7-4815-bb19-039c689a0646_SetDate">
    <vt:lpwstr>2023-03-10T05:59:58Z</vt:lpwstr>
  </property>
  <property fmtid="{D5CDD505-2E9C-101B-9397-08002B2CF9AE}" pid="4" name="MSIP_Label_808d2b19-29e7-4815-bb19-039c689a0646_Method">
    <vt:lpwstr>Privileged</vt:lpwstr>
  </property>
  <property fmtid="{D5CDD505-2E9C-101B-9397-08002B2CF9AE}" pid="5" name="MSIP_Label_808d2b19-29e7-4815-bb19-039c689a0646_Name">
    <vt:lpwstr>Viešoji informacija</vt:lpwstr>
  </property>
  <property fmtid="{D5CDD505-2E9C-101B-9397-08002B2CF9AE}" pid="6" name="MSIP_Label_808d2b19-29e7-4815-bb19-039c689a0646_SiteId">
    <vt:lpwstr>6cc14c12-a38c-4807-8395-0aafacd7fe58</vt:lpwstr>
  </property>
  <property fmtid="{D5CDD505-2E9C-101B-9397-08002B2CF9AE}" pid="7" name="MSIP_Label_808d2b19-29e7-4815-bb19-039c689a0646_ActionId">
    <vt:lpwstr>499c1046-ffe0-4775-9006-2c02c4017308</vt:lpwstr>
  </property>
  <property fmtid="{D5CDD505-2E9C-101B-9397-08002B2CF9AE}" pid="8" name="MSIP_Label_808d2b19-29e7-4815-bb19-039c689a0646_ContentBits">
    <vt:lpwstr>1</vt:lpwstr>
  </property>
</Properties>
</file>