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767A" w14:textId="77777777" w:rsidR="00EF32CB" w:rsidRPr="006672EF" w:rsidRDefault="00EF32CB" w:rsidP="00EF32CB">
      <w:pPr>
        <w:rPr>
          <w:rFonts w:ascii="Calibri" w:hAnsi="Calibri"/>
          <w:color w:val="000000"/>
          <w:sz w:val="22"/>
          <w:szCs w:val="22"/>
          <w:lang w:val="lt-LT" w:eastAsia="en-GB"/>
        </w:rPr>
      </w:pPr>
      <w:r w:rsidRPr="006672EF">
        <w:rPr>
          <w:rFonts w:ascii="Calibri" w:hAnsi="Calibri"/>
          <w:noProof/>
          <w:color w:val="000000"/>
          <w:sz w:val="22"/>
          <w:szCs w:val="22"/>
          <w:lang w:eastAsia="en-GB"/>
        </w:rPr>
        <w:drawing>
          <wp:inline distT="0" distB="0" distL="0" distR="0" wp14:anchorId="4FC0C8CA" wp14:editId="31E3BB89">
            <wp:extent cx="2220595" cy="331470"/>
            <wp:effectExtent l="0" t="0" r="1905" b="0"/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72EF">
        <w:rPr>
          <w:rFonts w:ascii="Calibri" w:hAnsi="Calibri"/>
          <w:color w:val="000000"/>
          <w:sz w:val="22"/>
          <w:szCs w:val="22"/>
          <w:lang w:val="lt-LT" w:eastAsia="en-GB"/>
        </w:rPr>
        <w:t xml:space="preserve">                                                                                               </w:t>
      </w:r>
      <w:r w:rsidRPr="006672EF">
        <w:rPr>
          <w:rFonts w:ascii="Arial" w:hAnsi="Arial" w:cs="Arial"/>
          <w:b/>
          <w:bCs/>
          <w:color w:val="000000"/>
          <w:sz w:val="16"/>
          <w:szCs w:val="16"/>
          <w:lang w:val="lt-LT" w:eastAsia="en-GB"/>
        </w:rPr>
        <w:t>Kontaktai:</w:t>
      </w:r>
    </w:p>
    <w:p w14:paraId="0B25F6B9" w14:textId="77777777" w:rsidR="00EF32CB" w:rsidRPr="006672EF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Eglė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Tamelytė</w:t>
      </w:r>
      <w:proofErr w:type="spellEnd"/>
    </w:p>
    <w:p w14:paraId="4A76C6DC" w14:textId="77777777" w:rsidR="00EF32CB" w:rsidRPr="006672EF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„Samsung Electronics </w:t>
      </w:r>
      <w:proofErr w:type="spellStart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Baltics</w:t>
      </w:r>
      <w:proofErr w:type="spellEnd"/>
      <w:r w:rsidRPr="006672EF">
        <w:rPr>
          <w:rFonts w:ascii="Arial" w:hAnsi="Arial" w:cs="Arial"/>
          <w:color w:val="000000"/>
          <w:sz w:val="16"/>
          <w:szCs w:val="16"/>
          <w:lang w:val="lt-LT"/>
        </w:rPr>
        <w:t>”</w:t>
      </w:r>
    </w:p>
    <w:p w14:paraId="49B7D3D7" w14:textId="77777777" w:rsidR="00EF32CB" w:rsidRPr="006672EF" w:rsidRDefault="00EF32CB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r w:rsidRPr="006672EF">
        <w:rPr>
          <w:rFonts w:ascii="Arial" w:hAnsi="Arial" w:cs="Arial"/>
          <w:color w:val="000000"/>
          <w:sz w:val="16"/>
          <w:szCs w:val="16"/>
          <w:lang w:val="lt-LT"/>
        </w:rPr>
        <w:t>Tel: +370 694 14 57</w:t>
      </w:r>
    </w:p>
    <w:p w14:paraId="2C46CADB" w14:textId="77777777" w:rsidR="00EF32CB" w:rsidRPr="006672EF" w:rsidRDefault="00000000" w:rsidP="00EF32CB">
      <w:pPr>
        <w:jc w:val="right"/>
        <w:rPr>
          <w:rFonts w:ascii="Arial" w:hAnsi="Arial" w:cs="Arial"/>
          <w:color w:val="000000"/>
          <w:sz w:val="16"/>
          <w:szCs w:val="16"/>
          <w:lang w:val="lt-LT"/>
        </w:rPr>
      </w:pPr>
      <w:hyperlink r:id="rId5" w:history="1">
        <w:r w:rsidR="00EF32CB" w:rsidRPr="006672EF">
          <w:rPr>
            <w:rStyle w:val="Hyperlink"/>
            <w:rFonts w:ascii="Arial" w:hAnsi="Arial" w:cs="Arial"/>
            <w:sz w:val="16"/>
            <w:szCs w:val="16"/>
            <w:lang w:val="lt-LT"/>
          </w:rPr>
          <w:t>e.tamelyte@samsung.com</w:t>
        </w:r>
      </w:hyperlink>
      <w:r w:rsidR="00EF32CB" w:rsidRPr="006672EF">
        <w:rPr>
          <w:rFonts w:ascii="Arial" w:hAnsi="Arial" w:cs="Arial"/>
          <w:color w:val="000000"/>
          <w:sz w:val="16"/>
          <w:szCs w:val="16"/>
          <w:lang w:val="lt-LT"/>
        </w:rPr>
        <w:t xml:space="preserve"> </w:t>
      </w:r>
    </w:p>
    <w:p w14:paraId="32E0EEAE" w14:textId="77777777" w:rsidR="00EF32CB" w:rsidRPr="00EF32CB" w:rsidRDefault="00EF32CB" w:rsidP="00EF32CB">
      <w:pPr>
        <w:rPr>
          <w:i/>
          <w:iCs/>
          <w:color w:val="000000"/>
          <w:lang w:val="lt-LT" w:eastAsia="en-GB"/>
        </w:rPr>
      </w:pPr>
      <w:r w:rsidRPr="00EF32CB">
        <w:rPr>
          <w:i/>
          <w:iCs/>
          <w:color w:val="000000"/>
          <w:lang w:val="lt-LT" w:eastAsia="en-GB"/>
        </w:rPr>
        <w:t>Pranešimas žiniasklaidai</w:t>
      </w:r>
    </w:p>
    <w:p w14:paraId="516F9F20" w14:textId="03940D26" w:rsidR="00EF32CB" w:rsidRDefault="00EF32CB" w:rsidP="00EF32CB">
      <w:pPr>
        <w:spacing w:after="200"/>
        <w:jc w:val="both"/>
        <w:rPr>
          <w:lang w:val="lt-LT"/>
        </w:rPr>
      </w:pPr>
      <w:r w:rsidRPr="00CC1676">
        <w:rPr>
          <w:lang w:val="lt-LT"/>
        </w:rPr>
        <w:t>2024.04.</w:t>
      </w:r>
      <w:r w:rsidR="001276F7">
        <w:rPr>
          <w:lang w:val="en-US"/>
        </w:rPr>
        <w:t>29</w:t>
      </w:r>
    </w:p>
    <w:p w14:paraId="7FC12F40" w14:textId="511FFC05" w:rsidR="00006786" w:rsidRPr="008E2B4F" w:rsidRDefault="00006786" w:rsidP="00EF32CB">
      <w:pPr>
        <w:spacing w:after="200"/>
        <w:rPr>
          <w:b/>
          <w:bCs/>
          <w:lang w:val="lt-LT"/>
        </w:rPr>
      </w:pPr>
      <w:r w:rsidRPr="008E2B4F">
        <w:rPr>
          <w:b/>
          <w:bCs/>
          <w:lang w:val="lt-LT"/>
        </w:rPr>
        <w:t>Beveik pusė</w:t>
      </w:r>
      <w:r w:rsidR="00EB76B4" w:rsidRPr="008E2B4F">
        <w:rPr>
          <w:b/>
          <w:bCs/>
          <w:lang w:val="lt-LT"/>
        </w:rPr>
        <w:t xml:space="preserve"> Lietuvos</w:t>
      </w:r>
      <w:r w:rsidRPr="00013E78">
        <w:rPr>
          <w:b/>
          <w:bCs/>
          <w:lang w:val="lt-LT"/>
        </w:rPr>
        <w:t xml:space="preserve"> tėvų</w:t>
      </w:r>
      <w:r w:rsidRPr="008E2B4F">
        <w:rPr>
          <w:b/>
          <w:bCs/>
          <w:lang w:val="lt-LT"/>
        </w:rPr>
        <w:t xml:space="preserve"> nenaudoja kontrolės funkcijų</w:t>
      </w:r>
      <w:r w:rsidR="00782383" w:rsidRPr="008E2B4F">
        <w:rPr>
          <w:b/>
          <w:bCs/>
          <w:lang w:val="lt-LT"/>
        </w:rPr>
        <w:t xml:space="preserve">, skirtų valdyti vaiko veiklą </w:t>
      </w:r>
      <w:r w:rsidRPr="008E2B4F">
        <w:rPr>
          <w:b/>
          <w:bCs/>
          <w:lang w:val="lt-LT"/>
        </w:rPr>
        <w:t>telefon</w:t>
      </w:r>
      <w:r w:rsidR="00782383" w:rsidRPr="008E2B4F">
        <w:rPr>
          <w:b/>
          <w:bCs/>
          <w:lang w:val="lt-LT"/>
        </w:rPr>
        <w:t>e</w:t>
      </w:r>
      <w:r w:rsidRPr="008E2B4F">
        <w:rPr>
          <w:b/>
          <w:bCs/>
          <w:lang w:val="lt-LT"/>
        </w:rPr>
        <w:t>: praleidžia ypač svarbų</w:t>
      </w:r>
      <w:r w:rsidR="009F066B">
        <w:rPr>
          <w:b/>
          <w:bCs/>
          <w:lang w:val="lt-LT"/>
        </w:rPr>
        <w:t xml:space="preserve"> saugumo</w:t>
      </w:r>
      <w:r w:rsidRPr="008E2B4F">
        <w:rPr>
          <w:b/>
          <w:bCs/>
          <w:lang w:val="lt-LT"/>
        </w:rPr>
        <w:t xml:space="preserve"> aspektą</w:t>
      </w:r>
    </w:p>
    <w:p w14:paraId="4D48E870" w14:textId="49789732" w:rsidR="00006786" w:rsidRPr="008E2B4F" w:rsidRDefault="00EB76B4" w:rsidP="00EB76B4">
      <w:pPr>
        <w:spacing w:after="200"/>
        <w:jc w:val="both"/>
        <w:rPr>
          <w:b/>
          <w:bCs/>
          <w:lang w:val="lt-LT"/>
        </w:rPr>
      </w:pPr>
      <w:r w:rsidRPr="008E2B4F">
        <w:rPr>
          <w:b/>
          <w:bCs/>
          <w:lang w:val="lt-LT"/>
        </w:rPr>
        <w:t xml:space="preserve">Nors išmanieji telefonai teikia išties daug privalumų ir be jų net mažieji vartotojai sunkiai įsivaizduoja savo gyvenimą, </w:t>
      </w:r>
      <w:r w:rsidR="008E2B4F" w:rsidRPr="008E2B4F">
        <w:rPr>
          <w:b/>
          <w:bCs/>
          <w:lang w:val="lt-LT"/>
        </w:rPr>
        <w:t xml:space="preserve">nekontroliuojamas vaikų naudojimasis telefonu </w:t>
      </w:r>
      <w:r w:rsidRPr="008E2B4F">
        <w:rPr>
          <w:b/>
          <w:bCs/>
          <w:lang w:val="lt-LT"/>
        </w:rPr>
        <w:t xml:space="preserve">gali kelti ir tam tikrą riziką, pavyzdžiui, susijusią su saugumu internete. Kartu su „Samsung Electronics </w:t>
      </w:r>
      <w:proofErr w:type="spellStart"/>
      <w:r w:rsidRPr="008E2B4F">
        <w:rPr>
          <w:b/>
          <w:bCs/>
          <w:lang w:val="lt-LT"/>
        </w:rPr>
        <w:t>Baltics</w:t>
      </w:r>
      <w:proofErr w:type="spellEnd"/>
      <w:r w:rsidRPr="008E2B4F">
        <w:rPr>
          <w:b/>
          <w:bCs/>
          <w:lang w:val="lt-LT"/>
        </w:rPr>
        <w:t>“ produktų treneriu apžvelgiame, kodėl tėvų kontrolės priemonės yra svarbios ir kaip jos padeda sumažinti su vaikų ir jų duomenų saugumu susijusį pavojų.</w:t>
      </w:r>
    </w:p>
    <w:p w14:paraId="0702A632" w14:textId="3411AE31" w:rsidR="00D661A4" w:rsidRPr="008E2B4F" w:rsidRDefault="00D661A4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Technologijų bendrovės „Samsung Electronics </w:t>
      </w:r>
      <w:proofErr w:type="spellStart"/>
      <w:r w:rsidRPr="008E2B4F">
        <w:rPr>
          <w:color w:val="000000"/>
          <w:lang w:val="lt-LT"/>
        </w:rPr>
        <w:t>Baltics</w:t>
      </w:r>
      <w:proofErr w:type="spellEnd"/>
      <w:r w:rsidRPr="008E2B4F">
        <w:rPr>
          <w:color w:val="000000"/>
          <w:lang w:val="lt-LT"/>
        </w:rPr>
        <w:t>“ inicijuoto tyrimo duomenys parodė, kad apie 90 proc. Lietuvoje apklaustųjų atžalas auginančių žmonių sutinka, kad vaikų veikla telefone turėtų būti pilnai ar iš dalies kontroliuojama. Be to</w:t>
      </w:r>
      <w:r w:rsidR="00C30494" w:rsidRPr="008E2B4F">
        <w:rPr>
          <w:color w:val="000000"/>
          <w:lang w:val="lt-LT"/>
        </w:rPr>
        <w:t>,</w:t>
      </w:r>
      <w:r w:rsidRPr="008E2B4F">
        <w:rPr>
          <w:color w:val="000000"/>
          <w:lang w:val="lt-LT"/>
        </w:rPr>
        <w:t xml:space="preserve"> 3 iš </w:t>
      </w:r>
      <w:r w:rsidRPr="008E2B4F">
        <w:rPr>
          <w:color w:val="000000"/>
          <w:lang w:val="en-US"/>
        </w:rPr>
        <w:t>4 respondent</w:t>
      </w:r>
      <w:r w:rsidRPr="008E2B4F">
        <w:rPr>
          <w:color w:val="000000"/>
          <w:lang w:val="lt-LT"/>
        </w:rPr>
        <w:t xml:space="preserve">ų atsakė, kad </w:t>
      </w:r>
      <w:r w:rsidR="00C878E2" w:rsidRPr="008E2B4F">
        <w:rPr>
          <w:color w:val="000000"/>
          <w:lang w:val="lt-LT"/>
        </w:rPr>
        <w:t>stengiasi kontroliuoti savo vaikų naudojimąsi telefonu.</w:t>
      </w:r>
    </w:p>
    <w:p w14:paraId="57EABDD6" w14:textId="6AFDA764" w:rsidR="00C878E2" w:rsidRPr="008E2B4F" w:rsidRDefault="00C878E2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>Tiesa, įdomu pastebėti, kad</w:t>
      </w:r>
      <w:r w:rsidR="00F42076" w:rsidRPr="008E2B4F">
        <w:rPr>
          <w:color w:val="000000"/>
          <w:lang w:val="lt-LT"/>
        </w:rPr>
        <w:t xml:space="preserve"> nors ir absoliuti dauguma sutiko, kad vaikų veikla telefone turėtų būti kontroliuojama, net</w:t>
      </w:r>
      <w:r w:rsidRPr="008E2B4F">
        <w:rPr>
          <w:color w:val="000000"/>
          <w:lang w:val="lt-LT"/>
        </w:rPr>
        <w:t xml:space="preserve"> 2</w:t>
      </w:r>
      <w:r w:rsidRPr="00013E78">
        <w:rPr>
          <w:color w:val="000000"/>
          <w:lang w:val="lt-LT"/>
        </w:rPr>
        <w:t>7 proc. apklaust</w:t>
      </w:r>
      <w:r w:rsidRPr="008E2B4F">
        <w:rPr>
          <w:color w:val="000000"/>
          <w:lang w:val="lt-LT"/>
        </w:rPr>
        <w:t>ųjų įvardijo, jog niekada nėra naudoję specialių tėvų kontrolės priemonių</w:t>
      </w:r>
      <w:r w:rsidR="008E2B4F" w:rsidRPr="008E2B4F">
        <w:rPr>
          <w:color w:val="000000"/>
          <w:lang w:val="lt-LT"/>
        </w:rPr>
        <w:t>. Be to,</w:t>
      </w:r>
      <w:r w:rsidRPr="008E2B4F">
        <w:rPr>
          <w:color w:val="000000"/>
          <w:lang w:val="lt-LT"/>
        </w:rPr>
        <w:t xml:space="preserve"> </w:t>
      </w:r>
      <w:r w:rsidRPr="008E2B4F">
        <w:rPr>
          <w:color w:val="000000"/>
          <w:lang w:val="en-US"/>
        </w:rPr>
        <w:t>13 proc. t</w:t>
      </w:r>
      <w:proofErr w:type="spellStart"/>
      <w:r w:rsidRPr="008E2B4F">
        <w:rPr>
          <w:color w:val="000000"/>
          <w:lang w:val="lt-LT"/>
        </w:rPr>
        <w:t>ėvų</w:t>
      </w:r>
      <w:proofErr w:type="spellEnd"/>
      <w:r w:rsidRPr="008E2B4F">
        <w:rPr>
          <w:color w:val="000000"/>
          <w:lang w:val="lt-LT"/>
        </w:rPr>
        <w:t xml:space="preserve"> kontrolės priemones yra naudoję, tačiau šuo metu – </w:t>
      </w:r>
      <w:r w:rsidR="001276F7">
        <w:rPr>
          <w:color w:val="000000"/>
          <w:lang w:val="lt-LT"/>
        </w:rPr>
        <w:t xml:space="preserve">jomis </w:t>
      </w:r>
      <w:r w:rsidRPr="008E2B4F">
        <w:rPr>
          <w:color w:val="000000"/>
          <w:lang w:val="lt-LT"/>
        </w:rPr>
        <w:t>ne</w:t>
      </w:r>
      <w:r w:rsidR="001276F7">
        <w:rPr>
          <w:color w:val="000000"/>
          <w:lang w:val="lt-LT"/>
        </w:rPr>
        <w:t>si</w:t>
      </w:r>
      <w:r w:rsidRPr="008E2B4F">
        <w:rPr>
          <w:color w:val="000000"/>
          <w:lang w:val="lt-LT"/>
        </w:rPr>
        <w:t xml:space="preserve">naudoja. </w:t>
      </w:r>
    </w:p>
    <w:p w14:paraId="58E88052" w14:textId="5C107AEF" w:rsidR="00C878E2" w:rsidRPr="008E2B4F" w:rsidRDefault="00F42076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>„Remiantis apklausos duomenimis galime pastebėti, jog</w:t>
      </w:r>
      <w:r w:rsidR="00C878E2" w:rsidRPr="008E2B4F">
        <w:rPr>
          <w:color w:val="000000"/>
          <w:lang w:val="lt-LT"/>
        </w:rPr>
        <w:t xml:space="preserve"> </w:t>
      </w:r>
      <w:r w:rsidR="001276F7">
        <w:rPr>
          <w:color w:val="000000"/>
          <w:lang w:val="lt-LT"/>
        </w:rPr>
        <w:t>beveik</w:t>
      </w:r>
      <w:r w:rsidR="00C878E2" w:rsidRPr="008E2B4F">
        <w:rPr>
          <w:color w:val="000000"/>
          <w:lang w:val="lt-LT"/>
        </w:rPr>
        <w:t xml:space="preserve"> pusė tėvų</w:t>
      </w:r>
      <w:r w:rsidR="008E2B4F" w:rsidRPr="008E2B4F">
        <w:rPr>
          <w:color w:val="000000"/>
          <w:lang w:val="lt-LT"/>
        </w:rPr>
        <w:t xml:space="preserve"> Lietuvoje</w:t>
      </w:r>
      <w:r w:rsidR="00C878E2" w:rsidRPr="008E2B4F">
        <w:rPr>
          <w:color w:val="000000"/>
          <w:lang w:val="lt-LT"/>
        </w:rPr>
        <w:t xml:space="preserve"> nenaudoja esamų tėvų kontrolės priemonių</w:t>
      </w:r>
      <w:r w:rsidR="00782383" w:rsidRPr="008E2B4F">
        <w:rPr>
          <w:color w:val="000000"/>
          <w:lang w:val="lt-LT"/>
        </w:rPr>
        <w:t>. Taip tėvai praleidžia svarbų aspektą –</w:t>
      </w:r>
      <w:r w:rsidR="00C878E2" w:rsidRPr="008E2B4F">
        <w:rPr>
          <w:color w:val="000000"/>
          <w:lang w:val="lt-LT"/>
        </w:rPr>
        <w:t xml:space="preserve"> </w:t>
      </w:r>
      <w:r w:rsidR="00782383" w:rsidRPr="008E2B4F">
        <w:rPr>
          <w:color w:val="000000"/>
          <w:lang w:val="lt-LT"/>
        </w:rPr>
        <w:t>kontrolės priemonės ne tik padeda</w:t>
      </w:r>
      <w:r w:rsidR="00C878E2" w:rsidRPr="008E2B4F">
        <w:rPr>
          <w:color w:val="000000"/>
          <w:lang w:val="lt-LT"/>
        </w:rPr>
        <w:t xml:space="preserve"> nesudėtingai ir patogiai stebėti </w:t>
      </w:r>
      <w:r w:rsidR="00782383" w:rsidRPr="008E2B4F">
        <w:rPr>
          <w:color w:val="000000"/>
          <w:lang w:val="lt-LT"/>
        </w:rPr>
        <w:t>bei</w:t>
      </w:r>
      <w:r w:rsidR="00C878E2" w:rsidRPr="008E2B4F">
        <w:rPr>
          <w:color w:val="000000"/>
          <w:lang w:val="lt-LT"/>
        </w:rPr>
        <w:t xml:space="preserve"> valdyti vaiko kasdienį naudojimąsi telefonu</w:t>
      </w:r>
      <w:r w:rsidR="00782383" w:rsidRPr="008E2B4F">
        <w:rPr>
          <w:color w:val="000000"/>
          <w:lang w:val="lt-LT"/>
        </w:rPr>
        <w:t xml:space="preserve">, bet ir leidžia lengviau užtikrinti paties vaiko duomenų ir </w:t>
      </w:r>
      <w:r w:rsidR="001276F7">
        <w:rPr>
          <w:color w:val="000000"/>
          <w:lang w:val="lt-LT"/>
        </w:rPr>
        <w:t>visos šeimos</w:t>
      </w:r>
      <w:r w:rsidR="00782383" w:rsidRPr="008E2B4F">
        <w:rPr>
          <w:color w:val="000000"/>
          <w:lang w:val="lt-LT"/>
        </w:rPr>
        <w:t xml:space="preserve"> duomenų saugumą“, – </w:t>
      </w:r>
      <w:r w:rsidR="001276F7">
        <w:rPr>
          <w:color w:val="000000"/>
          <w:lang w:val="lt-LT"/>
        </w:rPr>
        <w:t>sako</w:t>
      </w:r>
      <w:r w:rsidR="00782383" w:rsidRPr="008E2B4F">
        <w:rPr>
          <w:color w:val="000000"/>
          <w:lang w:val="lt-LT"/>
        </w:rPr>
        <w:t xml:space="preserve"> produktų treneris A. Mateika.</w:t>
      </w:r>
    </w:p>
    <w:p w14:paraId="1D807305" w14:textId="21E3149C" w:rsidR="00F42076" w:rsidRPr="008E2B4F" w:rsidRDefault="001D4E39" w:rsidP="00D661A4">
      <w:pPr>
        <w:spacing w:after="200"/>
        <w:jc w:val="both"/>
        <w:rPr>
          <w:b/>
          <w:bCs/>
          <w:color w:val="000000"/>
          <w:lang w:val="lt-LT"/>
        </w:rPr>
      </w:pPr>
      <w:r w:rsidRPr="008E2B4F">
        <w:rPr>
          <w:b/>
          <w:bCs/>
          <w:color w:val="000000"/>
          <w:lang w:val="lt-LT"/>
        </w:rPr>
        <w:t>Be kontrolės –</w:t>
      </w:r>
      <w:r w:rsidR="00F42076" w:rsidRPr="008E2B4F">
        <w:rPr>
          <w:b/>
          <w:bCs/>
          <w:color w:val="000000"/>
          <w:lang w:val="lt-LT"/>
        </w:rPr>
        <w:t xml:space="preserve"> atsiranda saugumo spragos</w:t>
      </w:r>
    </w:p>
    <w:p w14:paraId="097930C1" w14:textId="7F48FE02" w:rsidR="001D4E39" w:rsidRPr="008E2B4F" w:rsidRDefault="00782383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Kibernetinės patyčios ir internetiniai </w:t>
      </w:r>
      <w:r w:rsidR="001D4E39" w:rsidRPr="008E2B4F">
        <w:rPr>
          <w:color w:val="000000"/>
          <w:lang w:val="lt-LT"/>
        </w:rPr>
        <w:t>sukčiai</w:t>
      </w:r>
      <w:r w:rsidRPr="008E2B4F">
        <w:rPr>
          <w:color w:val="000000"/>
          <w:lang w:val="lt-LT"/>
        </w:rPr>
        <w:t xml:space="preserve"> yra </w:t>
      </w:r>
      <w:r w:rsidR="001D4E39" w:rsidRPr="008E2B4F">
        <w:rPr>
          <w:color w:val="000000"/>
          <w:lang w:val="lt-LT"/>
        </w:rPr>
        <w:t>vis dažniau visuomenėje aptariama</w:t>
      </w:r>
      <w:r w:rsidR="008E2B4F" w:rsidRPr="008E2B4F">
        <w:rPr>
          <w:color w:val="000000"/>
          <w:lang w:val="lt-LT"/>
        </w:rPr>
        <w:t xml:space="preserve"> ir dėmesio sulaukianti</w:t>
      </w:r>
      <w:r w:rsidRPr="008E2B4F">
        <w:rPr>
          <w:color w:val="000000"/>
          <w:lang w:val="lt-LT"/>
        </w:rPr>
        <w:t xml:space="preserve"> problema</w:t>
      </w:r>
      <w:r w:rsidR="001D4E39" w:rsidRPr="008E2B4F">
        <w:rPr>
          <w:color w:val="000000"/>
          <w:lang w:val="lt-LT"/>
        </w:rPr>
        <w:t xml:space="preserve">. </w:t>
      </w:r>
    </w:p>
    <w:p w14:paraId="2D7A6073" w14:textId="7734933C" w:rsidR="001D4E39" w:rsidRPr="008E2B4F" w:rsidRDefault="001D4E39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>„</w:t>
      </w:r>
      <w:r w:rsidR="00782383" w:rsidRPr="008E2B4F">
        <w:rPr>
          <w:color w:val="000000"/>
          <w:lang w:val="lt-LT"/>
        </w:rPr>
        <w:t>Tėvų kontrolės priemonės leidžia tėvams stebėti vaikų bendravimą internete, įskaitant tekstinius pranešimus, veiklą socialin</w:t>
      </w:r>
      <w:r w:rsidRPr="008E2B4F">
        <w:rPr>
          <w:color w:val="000000"/>
          <w:lang w:val="lt-LT"/>
        </w:rPr>
        <w:t>iuose</w:t>
      </w:r>
      <w:r w:rsidR="00782383" w:rsidRPr="008E2B4F">
        <w:rPr>
          <w:color w:val="000000"/>
          <w:lang w:val="lt-LT"/>
        </w:rPr>
        <w:t xml:space="preserve"> </w:t>
      </w:r>
      <w:r w:rsidRPr="008E2B4F">
        <w:rPr>
          <w:color w:val="000000"/>
          <w:lang w:val="lt-LT"/>
        </w:rPr>
        <w:t>tinkluose</w:t>
      </w:r>
      <w:r w:rsidR="00782383" w:rsidRPr="008E2B4F">
        <w:rPr>
          <w:color w:val="000000"/>
          <w:lang w:val="lt-LT"/>
        </w:rPr>
        <w:t xml:space="preserve"> ir programėlių naudojimą</w:t>
      </w:r>
      <w:r w:rsidRPr="008E2B4F">
        <w:rPr>
          <w:color w:val="000000"/>
          <w:lang w:val="lt-LT"/>
        </w:rPr>
        <w:t>. Būdami informuoti apie savo vaikų bendravimą skaitmeninėje erdvėje, tėvai gali pastebėti kibernetinių patyčių ar įtartino elgesio požymius bei užkirsti kelią galimoms pasekmėms“, – sako A. Mateika.</w:t>
      </w:r>
      <w:r w:rsidR="00782383" w:rsidRPr="008E2B4F">
        <w:rPr>
          <w:color w:val="000000"/>
          <w:lang w:val="lt-LT"/>
        </w:rPr>
        <w:t xml:space="preserve"> </w:t>
      </w:r>
    </w:p>
    <w:p w14:paraId="405D3932" w14:textId="764B2E90" w:rsidR="004B7D1D" w:rsidRPr="008E2B4F" w:rsidRDefault="001D4E39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Ekspertas prideda, kad </w:t>
      </w:r>
      <w:r w:rsidR="00782383" w:rsidRPr="008E2B4F">
        <w:rPr>
          <w:color w:val="000000"/>
          <w:lang w:val="lt-LT"/>
        </w:rPr>
        <w:t>kai kurios tėvų kontrolės priemonės</w:t>
      </w:r>
      <w:r w:rsidRPr="008E2B4F">
        <w:rPr>
          <w:color w:val="000000"/>
          <w:lang w:val="lt-LT"/>
        </w:rPr>
        <w:t xml:space="preserve">, pavyzdžiui, „Google </w:t>
      </w:r>
      <w:proofErr w:type="spellStart"/>
      <w:r w:rsidRPr="008E2B4F">
        <w:rPr>
          <w:color w:val="000000"/>
          <w:lang w:val="lt-LT"/>
        </w:rPr>
        <w:t>Family</w:t>
      </w:r>
      <w:proofErr w:type="spellEnd"/>
      <w:r w:rsidRPr="008E2B4F">
        <w:rPr>
          <w:color w:val="000000"/>
          <w:lang w:val="lt-LT"/>
        </w:rPr>
        <w:t xml:space="preserve"> Link“</w:t>
      </w:r>
      <w:r w:rsidR="004B7D1D" w:rsidRPr="008E2B4F">
        <w:rPr>
          <w:color w:val="000000"/>
          <w:lang w:val="lt-LT"/>
        </w:rPr>
        <w:t>,</w:t>
      </w:r>
      <w:r w:rsidR="00782383" w:rsidRPr="008E2B4F">
        <w:rPr>
          <w:color w:val="000000"/>
          <w:lang w:val="lt-LT"/>
        </w:rPr>
        <w:t xml:space="preserve"> siūlo tokias funkcijas, kaip buvimo vietos sekimas</w:t>
      </w:r>
      <w:r w:rsidR="004B7D1D" w:rsidRPr="008E2B4F">
        <w:rPr>
          <w:color w:val="000000"/>
          <w:lang w:val="lt-LT"/>
        </w:rPr>
        <w:t xml:space="preserve"> – jos </w:t>
      </w:r>
      <w:r w:rsidR="00782383" w:rsidRPr="008E2B4F">
        <w:rPr>
          <w:color w:val="000000"/>
          <w:lang w:val="lt-LT"/>
        </w:rPr>
        <w:t xml:space="preserve">gali padėti tėvams </w:t>
      </w:r>
      <w:r w:rsidRPr="008E2B4F">
        <w:rPr>
          <w:color w:val="000000"/>
          <w:lang w:val="lt-LT"/>
        </w:rPr>
        <w:t>užtikrinti ne tik kibernetinį, bet ir fizinį vaikų saugumą.</w:t>
      </w:r>
      <w:r w:rsidR="004B7D1D" w:rsidRPr="008E2B4F">
        <w:rPr>
          <w:color w:val="000000"/>
          <w:lang w:val="lt-LT"/>
        </w:rPr>
        <w:t xml:space="preserve"> </w:t>
      </w:r>
    </w:p>
    <w:p w14:paraId="69ACB0BB" w14:textId="2B131D85" w:rsidR="00782383" w:rsidRPr="008E2B4F" w:rsidRDefault="004B7D1D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Šioje vietoje svarbu, jog vaikai naudotųsi patikimais telefonais – pasižyminčiais tvirtu </w:t>
      </w:r>
      <w:r w:rsidR="00C30494" w:rsidRPr="008E2B4F">
        <w:rPr>
          <w:color w:val="000000"/>
          <w:lang w:val="lt-LT"/>
        </w:rPr>
        <w:t xml:space="preserve">ir aplinkos veiksniams atspariu </w:t>
      </w:r>
      <w:r w:rsidRPr="008E2B4F">
        <w:rPr>
          <w:color w:val="000000"/>
          <w:lang w:val="lt-LT"/>
        </w:rPr>
        <w:t xml:space="preserve">korpusu, ilgu baterijos veikimo laiku. Vieni iš tokių įrenginių </w:t>
      </w:r>
      <w:r w:rsidRPr="008E2B4F">
        <w:rPr>
          <w:color w:val="000000"/>
          <w:lang w:val="lt-LT"/>
        </w:rPr>
        <w:lastRenderedPageBreak/>
        <w:t>– vidutinės klasės „Galaxy A“ serijos išmanieji telefonai, turintys integruotus skaitmeninės gerovės ir tėvų kontrolės sprendimus.</w:t>
      </w:r>
    </w:p>
    <w:p w14:paraId="5A741960" w14:textId="4B7A9E92" w:rsidR="001D4E39" w:rsidRPr="008E2B4F" w:rsidRDefault="00782383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Anot A. Mateikos, </w:t>
      </w:r>
      <w:r w:rsidR="001D4E39" w:rsidRPr="008E2B4F">
        <w:rPr>
          <w:color w:val="000000"/>
          <w:lang w:val="lt-LT"/>
        </w:rPr>
        <w:t>suteikiant vaikams pilną laisvę be priežiūros naudotis išmaniaisiais įrenginiais gali būti rizikuojama asmeninių duomenų saugumu</w:t>
      </w:r>
      <w:r w:rsidR="00C30494" w:rsidRPr="008E2B4F">
        <w:rPr>
          <w:color w:val="000000"/>
          <w:lang w:val="lt-LT"/>
        </w:rPr>
        <w:t xml:space="preserve">. </w:t>
      </w:r>
      <w:r w:rsidR="001D4E39" w:rsidRPr="008E2B4F">
        <w:rPr>
          <w:color w:val="000000"/>
          <w:lang w:val="lt-LT"/>
        </w:rPr>
        <w:t xml:space="preserve">Vaikai, kurių kritinis mąstymas vis dar besiformuojantis, naudodamiesi telefonu gali nesąmoningai pasidalyti neskelbtina asmenine informacija, pavyzdžiui, savo vardu ar pavarde, namų ar mokyklos adresu, o kartais – ir asmeniniais </w:t>
      </w:r>
      <w:r w:rsidR="00CD52AE" w:rsidRPr="008E2B4F">
        <w:rPr>
          <w:color w:val="000000"/>
          <w:lang w:val="lt-LT"/>
        </w:rPr>
        <w:t xml:space="preserve">kitų </w:t>
      </w:r>
      <w:r w:rsidR="001D4E39" w:rsidRPr="008E2B4F">
        <w:rPr>
          <w:color w:val="000000"/>
          <w:lang w:val="lt-LT"/>
        </w:rPr>
        <w:t>šeimos narių duomenimis</w:t>
      </w:r>
      <w:r w:rsidR="00CD52AE" w:rsidRPr="008E2B4F">
        <w:rPr>
          <w:color w:val="000000"/>
          <w:lang w:val="lt-LT"/>
        </w:rPr>
        <w:t>.</w:t>
      </w:r>
    </w:p>
    <w:p w14:paraId="786DC0B5" w14:textId="6CA47707" w:rsidR="00CD52AE" w:rsidRPr="008E2B4F" w:rsidRDefault="00CD52AE" w:rsidP="00D661A4">
      <w:pPr>
        <w:spacing w:after="200"/>
        <w:jc w:val="both"/>
        <w:rPr>
          <w:color w:val="000000"/>
          <w:lang w:val="lt-LT"/>
        </w:rPr>
      </w:pPr>
      <w:r w:rsidRPr="008E2B4F">
        <w:rPr>
          <w:color w:val="000000"/>
          <w:lang w:val="lt-LT"/>
        </w:rPr>
        <w:t xml:space="preserve">„Tiesa, tvarkytis su šiuo iššūkiu gali padėti net kelios priemonės. Visų pirma – vaikų švietimas apie saugumą internete. Atlikto tyrimo duomenimis, net </w:t>
      </w:r>
      <w:r w:rsidRPr="00013E78">
        <w:rPr>
          <w:color w:val="000000"/>
          <w:lang w:val="lt-LT"/>
        </w:rPr>
        <w:t>87 proc. apklaust</w:t>
      </w:r>
      <w:r w:rsidRPr="008E2B4F">
        <w:rPr>
          <w:color w:val="000000"/>
          <w:lang w:val="lt-LT"/>
        </w:rPr>
        <w:t>ųjų tėvų yra šnekėję su savo atžalomis apie saugumą internete. Tai – džiugi statistika, tačiau vertėtų nepamiršti, kad ši praktika turėtų būti nuolat kartojama, o vaikų žinios apie saugumą internete – vis plečiamos“, – pabrėžia produktų treneris Andrius Mateika.</w:t>
      </w:r>
    </w:p>
    <w:p w14:paraId="016A4EA4" w14:textId="636607EA" w:rsidR="00EF32CB" w:rsidRPr="008E2B4F" w:rsidRDefault="00D661A4" w:rsidP="004B7D1D">
      <w:pPr>
        <w:spacing w:after="200"/>
        <w:jc w:val="both"/>
        <w:rPr>
          <w:color w:val="000000"/>
          <w:lang w:val="lt-LT"/>
        </w:rPr>
      </w:pPr>
      <w:r w:rsidRPr="008E2B4F">
        <w:rPr>
          <w:i/>
          <w:iCs/>
          <w:color w:val="000000"/>
          <w:lang w:val="lt-LT"/>
        </w:rPr>
        <w:t>Apklausą 202</w:t>
      </w:r>
      <w:r w:rsidRPr="008E2B4F">
        <w:rPr>
          <w:i/>
          <w:iCs/>
          <w:color w:val="000000"/>
          <w:lang w:val="en-US"/>
        </w:rPr>
        <w:t>4</w:t>
      </w:r>
      <w:r w:rsidRPr="008E2B4F">
        <w:rPr>
          <w:i/>
          <w:iCs/>
          <w:color w:val="000000"/>
          <w:lang w:val="lt-LT"/>
        </w:rPr>
        <w:t xml:space="preserve"> m. kovo mėnesį atliko „Samsung </w:t>
      </w:r>
      <w:proofErr w:type="spellStart"/>
      <w:r w:rsidRPr="008E2B4F">
        <w:rPr>
          <w:i/>
          <w:iCs/>
          <w:color w:val="000000"/>
          <w:lang w:val="lt-LT"/>
        </w:rPr>
        <w:t>Electronic</w:t>
      </w:r>
      <w:proofErr w:type="spellEnd"/>
      <w:r w:rsidRPr="008E2B4F">
        <w:rPr>
          <w:i/>
          <w:iCs/>
          <w:color w:val="000000"/>
          <w:lang w:val="lt-LT"/>
        </w:rPr>
        <w:t xml:space="preserve"> </w:t>
      </w:r>
      <w:proofErr w:type="spellStart"/>
      <w:r w:rsidRPr="008E2B4F">
        <w:rPr>
          <w:i/>
          <w:iCs/>
          <w:color w:val="000000"/>
          <w:lang w:val="lt-LT"/>
        </w:rPr>
        <w:t>Baltics</w:t>
      </w:r>
      <w:proofErr w:type="spellEnd"/>
      <w:r w:rsidRPr="008E2B4F">
        <w:rPr>
          <w:i/>
          <w:iCs/>
          <w:color w:val="000000"/>
          <w:lang w:val="lt-LT"/>
        </w:rPr>
        <w:t>“, bendradarbiaudama su tyrimų agentūra „Norstat“. Apklausoje dalyvavo</w:t>
      </w:r>
      <w:r w:rsidRPr="00013E78">
        <w:rPr>
          <w:i/>
          <w:iCs/>
          <w:color w:val="000000"/>
          <w:lang w:val="lt-LT"/>
        </w:rPr>
        <w:t xml:space="preserve"> daugiau nei 500 </w:t>
      </w:r>
      <w:r w:rsidRPr="008E2B4F">
        <w:rPr>
          <w:i/>
          <w:iCs/>
          <w:color w:val="000000"/>
          <w:lang w:val="lt-LT"/>
        </w:rPr>
        <w:t>respondentų Lietuvoje, kurių amžius svyravo nuo</w:t>
      </w:r>
      <w:r w:rsidRPr="00013E78">
        <w:rPr>
          <w:i/>
          <w:iCs/>
          <w:color w:val="000000"/>
          <w:lang w:val="lt-LT"/>
        </w:rPr>
        <w:t xml:space="preserve"> 18 iki 65 m. </w:t>
      </w:r>
    </w:p>
    <w:sectPr w:rsidR="00EF32CB" w:rsidRPr="008E2B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2CB"/>
    <w:rsid w:val="00006786"/>
    <w:rsid w:val="00013E78"/>
    <w:rsid w:val="001276F7"/>
    <w:rsid w:val="001D4E39"/>
    <w:rsid w:val="002F1C8D"/>
    <w:rsid w:val="003B75DD"/>
    <w:rsid w:val="004B7D1D"/>
    <w:rsid w:val="00520C2D"/>
    <w:rsid w:val="00782383"/>
    <w:rsid w:val="007D5CC5"/>
    <w:rsid w:val="008E2B4F"/>
    <w:rsid w:val="009F066B"/>
    <w:rsid w:val="00A40EC5"/>
    <w:rsid w:val="00C30494"/>
    <w:rsid w:val="00C878E2"/>
    <w:rsid w:val="00CD52AE"/>
    <w:rsid w:val="00D661A4"/>
    <w:rsid w:val="00E0772D"/>
    <w:rsid w:val="00EB76B4"/>
    <w:rsid w:val="00EF32CB"/>
    <w:rsid w:val="00F42076"/>
    <w:rsid w:val="00F9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D4CA2B"/>
  <w15:chartTrackingRefBased/>
  <w15:docId w15:val="{2AACA5E1-452C-2A46-8CEB-F10088B6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2CB"/>
  </w:style>
  <w:style w:type="paragraph" w:styleId="Heading1">
    <w:name w:val="heading 1"/>
    <w:basedOn w:val="Normal"/>
    <w:next w:val="Normal"/>
    <w:link w:val="Heading1Char"/>
    <w:uiPriority w:val="9"/>
    <w:qFormat/>
    <w:rsid w:val="00EF3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3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3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3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3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3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3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3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3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2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32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32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32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32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32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3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3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32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3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32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32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32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32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3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32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32C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F32C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304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4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4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4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4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2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.tamelyte@samsung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 </dc:creator>
  <cp:keywords/>
  <dc:description/>
  <cp:lastModifiedBy>Jovilė Markovski </cp:lastModifiedBy>
  <cp:revision>7</cp:revision>
  <dcterms:created xsi:type="dcterms:W3CDTF">2024-04-23T06:35:00Z</dcterms:created>
  <dcterms:modified xsi:type="dcterms:W3CDTF">2024-04-29T11:43:00Z</dcterms:modified>
</cp:coreProperties>
</file>