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503D2" w14:textId="77777777" w:rsidR="001030B7" w:rsidRPr="001B5058" w:rsidRDefault="001030B7">
      <w:pPr>
        <w:spacing w:after="120"/>
        <w:rPr>
          <w:rFonts w:ascii="Calibri" w:eastAsia="Calibri" w:hAnsi="Calibri" w:cs="Calibri"/>
          <w:sz w:val="24"/>
          <w:szCs w:val="24"/>
          <w:lang w:val="lt-LT"/>
        </w:rPr>
      </w:pPr>
    </w:p>
    <w:p w14:paraId="4D2503D3" w14:textId="77777777" w:rsidR="001030B7" w:rsidRPr="001B5058" w:rsidRDefault="001B5058">
      <w:pPr>
        <w:spacing w:after="120"/>
        <w:rPr>
          <w:rFonts w:ascii="Calibri" w:eastAsia="Calibri" w:hAnsi="Calibri" w:cs="Calibri"/>
          <w:b/>
          <w:sz w:val="28"/>
          <w:szCs w:val="28"/>
          <w:lang w:val="lt-LT"/>
        </w:rPr>
      </w:pPr>
      <w:r w:rsidRPr="001B5058">
        <w:rPr>
          <w:rFonts w:ascii="Calibri" w:eastAsia="Calibri" w:hAnsi="Calibri" w:cs="Calibri"/>
          <w:b/>
          <w:sz w:val="30"/>
          <w:szCs w:val="30"/>
          <w:highlight w:val="white"/>
          <w:lang w:val="lt-LT"/>
        </w:rPr>
        <w:t>Turinio marketingo tendencijos jubiliejinėje „</w:t>
      </w:r>
      <w:proofErr w:type="spellStart"/>
      <w:r w:rsidRPr="001B5058">
        <w:rPr>
          <w:rFonts w:ascii="Calibri" w:eastAsia="Calibri" w:hAnsi="Calibri" w:cs="Calibri"/>
          <w:b/>
          <w:sz w:val="30"/>
          <w:szCs w:val="30"/>
          <w:highlight w:val="white"/>
          <w:lang w:val="lt-LT"/>
        </w:rPr>
        <w:t>LiMA</w:t>
      </w:r>
      <w:proofErr w:type="spellEnd"/>
      <w:r w:rsidRPr="001B5058">
        <w:rPr>
          <w:rFonts w:ascii="Calibri" w:eastAsia="Calibri" w:hAnsi="Calibri" w:cs="Calibri"/>
          <w:b/>
          <w:sz w:val="30"/>
          <w:szCs w:val="30"/>
          <w:highlight w:val="white"/>
          <w:lang w:val="lt-LT"/>
        </w:rPr>
        <w:t xml:space="preserve"> DAY’24“ konferencijoje </w:t>
      </w:r>
    </w:p>
    <w:p w14:paraId="4D2503D4" w14:textId="77777777" w:rsidR="001030B7" w:rsidRPr="001B5058" w:rsidRDefault="001B5058">
      <w:pPr>
        <w:spacing w:after="120"/>
        <w:jc w:val="both"/>
        <w:rPr>
          <w:rFonts w:ascii="Calibri" w:eastAsia="Calibri" w:hAnsi="Calibri" w:cs="Calibri"/>
          <w:b/>
          <w:sz w:val="24"/>
          <w:szCs w:val="24"/>
          <w:highlight w:val="white"/>
          <w:lang w:val="lt-LT"/>
        </w:rPr>
      </w:pPr>
      <w:r w:rsidRPr="001B5058">
        <w:rPr>
          <w:rFonts w:ascii="Calibri" w:eastAsia="Calibri" w:hAnsi="Calibri" w:cs="Calibri"/>
          <w:b/>
          <w:sz w:val="24"/>
          <w:szCs w:val="24"/>
          <w:highlight w:val="white"/>
          <w:lang w:val="lt-LT"/>
        </w:rPr>
        <w:t>Jau šių metų gegužės 17 d. Klaipėdoje ir internetu vyks Lietuvos marketingo asociacijos (</w:t>
      </w:r>
      <w:proofErr w:type="spellStart"/>
      <w:r w:rsidRPr="001B5058">
        <w:rPr>
          <w:rFonts w:ascii="Calibri" w:eastAsia="Calibri" w:hAnsi="Calibri" w:cs="Calibri"/>
          <w:b/>
          <w:sz w:val="24"/>
          <w:szCs w:val="24"/>
          <w:highlight w:val="white"/>
          <w:lang w:val="lt-LT"/>
        </w:rPr>
        <w:t>LiMA</w:t>
      </w:r>
      <w:proofErr w:type="spellEnd"/>
      <w:r w:rsidRPr="001B5058">
        <w:rPr>
          <w:rFonts w:ascii="Calibri" w:eastAsia="Calibri" w:hAnsi="Calibri" w:cs="Calibri"/>
          <w:b/>
          <w:sz w:val="24"/>
          <w:szCs w:val="24"/>
          <w:highlight w:val="white"/>
          <w:lang w:val="lt-LT"/>
        </w:rPr>
        <w:t>) organizuojama konferencija „</w:t>
      </w:r>
      <w:proofErr w:type="spellStart"/>
      <w:r w:rsidRPr="001B5058">
        <w:rPr>
          <w:rFonts w:ascii="Calibri" w:eastAsia="Calibri" w:hAnsi="Calibri" w:cs="Calibri"/>
          <w:b/>
          <w:sz w:val="24"/>
          <w:szCs w:val="24"/>
          <w:highlight w:val="white"/>
          <w:lang w:val="lt-LT"/>
        </w:rPr>
        <w:t>LiMA</w:t>
      </w:r>
      <w:proofErr w:type="spellEnd"/>
      <w:r w:rsidRPr="001B5058">
        <w:rPr>
          <w:rFonts w:ascii="Calibri" w:eastAsia="Calibri" w:hAnsi="Calibri" w:cs="Calibri"/>
          <w:b/>
          <w:sz w:val="24"/>
          <w:szCs w:val="24"/>
          <w:highlight w:val="white"/>
          <w:lang w:val="lt-LT"/>
        </w:rPr>
        <w:t xml:space="preserve"> DAY’24: TURINIO MARKETINGAS“. Marketingo profesionalai papasakos, kaip prekių ženklams atkreipti auditorijos dėmesį ir kurti įtraukų turinį </w:t>
      </w:r>
      <w:proofErr w:type="spellStart"/>
      <w:r w:rsidRPr="001B5058">
        <w:rPr>
          <w:rFonts w:ascii="Calibri" w:eastAsia="Calibri" w:hAnsi="Calibri" w:cs="Calibri"/>
          <w:b/>
          <w:sz w:val="24"/>
          <w:szCs w:val="24"/>
          <w:highlight w:val="white"/>
          <w:lang w:val="lt-LT"/>
        </w:rPr>
        <w:t>soc</w:t>
      </w:r>
      <w:proofErr w:type="spellEnd"/>
      <w:r w:rsidRPr="001B5058">
        <w:rPr>
          <w:rFonts w:ascii="Calibri" w:eastAsia="Calibri" w:hAnsi="Calibri" w:cs="Calibri"/>
          <w:b/>
          <w:sz w:val="24"/>
          <w:szCs w:val="24"/>
          <w:highlight w:val="white"/>
          <w:lang w:val="lt-LT"/>
        </w:rPr>
        <w:t>. tinkluose, kokie efektyviausi formatai yra šiuo metu kokius rodiklius stebėti matuojant komunikacijos sėkmę ir dar daugiau.</w:t>
      </w:r>
    </w:p>
    <w:p w14:paraId="4D2503D5" w14:textId="77777777" w:rsidR="001030B7" w:rsidRPr="001B5058" w:rsidRDefault="001B5058">
      <w:pPr>
        <w:spacing w:after="120"/>
        <w:jc w:val="both"/>
        <w:rPr>
          <w:rFonts w:ascii="Calibri" w:eastAsia="Calibri" w:hAnsi="Calibri" w:cs="Calibri"/>
          <w:sz w:val="24"/>
          <w:szCs w:val="24"/>
          <w:highlight w:val="white"/>
          <w:lang w:val="lt-LT"/>
        </w:rPr>
      </w:pPr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„Įtraukiantis turinys skatina didesnį prekės ženklo žinomumą, padeda kurti glaudesnį ryšį su klientais, stiprina lojalumą ir atneša geresnius verslo rezultatus, todėl šiais metais konferenciją dedikuojame turinio marketingo temai“, – dalyvauti kviečia 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LiMA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 direktorė Alvydė 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Palaimaitė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.</w:t>
      </w:r>
    </w:p>
    <w:p w14:paraId="4D2503D6" w14:textId="77777777" w:rsidR="001030B7" w:rsidRPr="001B5058" w:rsidRDefault="001B5058">
      <w:pPr>
        <w:spacing w:after="120"/>
        <w:jc w:val="both"/>
        <w:rPr>
          <w:rFonts w:ascii="Calibri" w:eastAsia="Calibri" w:hAnsi="Calibri" w:cs="Calibri"/>
          <w:sz w:val="24"/>
          <w:szCs w:val="24"/>
          <w:highlight w:val="white"/>
          <w:lang w:val="lt-LT"/>
        </w:rPr>
      </w:pPr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Konferenciją atidarys „</w:t>
      </w:r>
      <w:proofErr w:type="spellStart"/>
      <w:r w:rsidRPr="001B5058">
        <w:rPr>
          <w:rFonts w:ascii="Calibri" w:eastAsia="Calibri" w:hAnsi="Calibri" w:cs="Calibri"/>
          <w:color w:val="1F1F1F"/>
          <w:sz w:val="24"/>
          <w:szCs w:val="24"/>
          <w:highlight w:val="white"/>
          <w:lang w:val="lt-LT"/>
        </w:rPr>
        <w:t>Lighthouse</w:t>
      </w:r>
      <w:proofErr w:type="spellEnd"/>
      <w:r w:rsidRPr="001B5058">
        <w:rPr>
          <w:rFonts w:ascii="Calibri" w:eastAsia="Calibri" w:hAnsi="Calibri" w:cs="Calibri"/>
          <w:color w:val="1F1F1F"/>
          <w:sz w:val="24"/>
          <w:szCs w:val="24"/>
          <w:highlight w:val="white"/>
          <w:lang w:val="lt-LT"/>
        </w:rPr>
        <w:t xml:space="preserve"> </w:t>
      </w:r>
      <w:proofErr w:type="spellStart"/>
      <w:r w:rsidRPr="001B5058">
        <w:rPr>
          <w:rFonts w:ascii="Calibri" w:eastAsia="Calibri" w:hAnsi="Calibri" w:cs="Calibri"/>
          <w:color w:val="1F1F1F"/>
          <w:sz w:val="24"/>
          <w:szCs w:val="24"/>
          <w:highlight w:val="white"/>
          <w:lang w:val="lt-LT"/>
        </w:rPr>
        <w:t>Neuromarketing</w:t>
      </w:r>
      <w:proofErr w:type="spellEnd"/>
      <w:r w:rsidRPr="001B5058">
        <w:rPr>
          <w:rFonts w:ascii="Calibri" w:eastAsia="Calibri" w:hAnsi="Calibri" w:cs="Calibri"/>
          <w:color w:val="1F1F1F"/>
          <w:sz w:val="24"/>
          <w:szCs w:val="24"/>
          <w:highlight w:val="white"/>
          <w:lang w:val="lt-LT"/>
        </w:rPr>
        <w:t xml:space="preserve"> </w:t>
      </w:r>
      <w:proofErr w:type="spellStart"/>
      <w:r w:rsidRPr="001B5058">
        <w:rPr>
          <w:rFonts w:ascii="Calibri" w:eastAsia="Calibri" w:hAnsi="Calibri" w:cs="Calibri"/>
          <w:color w:val="1F1F1F"/>
          <w:sz w:val="24"/>
          <w:szCs w:val="24"/>
          <w:highlight w:val="white"/>
          <w:lang w:val="lt-LT"/>
        </w:rPr>
        <w:t>Lab</w:t>
      </w:r>
      <w:proofErr w:type="spellEnd"/>
      <w:r w:rsidRPr="001B5058">
        <w:rPr>
          <w:rFonts w:ascii="Calibri" w:eastAsia="Calibri" w:hAnsi="Calibri" w:cs="Calibri"/>
          <w:color w:val="1F1F1F"/>
          <w:sz w:val="24"/>
          <w:szCs w:val="24"/>
          <w:highlight w:val="white"/>
          <w:lang w:val="lt-LT"/>
        </w:rPr>
        <w:t xml:space="preserve">“ </w:t>
      </w:r>
      <w:proofErr w:type="spellStart"/>
      <w:r w:rsidRPr="001B5058">
        <w:rPr>
          <w:rFonts w:ascii="Calibri" w:eastAsia="Calibri" w:hAnsi="Calibri" w:cs="Calibri"/>
          <w:color w:val="1F1F1F"/>
          <w:sz w:val="24"/>
          <w:szCs w:val="24"/>
          <w:highlight w:val="white"/>
          <w:lang w:val="lt-LT"/>
        </w:rPr>
        <w:t>bendraįkūrėja</w:t>
      </w:r>
      <w:proofErr w:type="spellEnd"/>
      <w:r w:rsidRPr="001B5058">
        <w:rPr>
          <w:rFonts w:ascii="Calibri" w:eastAsia="Calibri" w:hAnsi="Calibri" w:cs="Calibri"/>
          <w:color w:val="1F1F1F"/>
          <w:sz w:val="24"/>
          <w:szCs w:val="24"/>
          <w:highlight w:val="white"/>
          <w:lang w:val="lt-LT"/>
        </w:rPr>
        <w:t xml:space="preserve"> bei </w:t>
      </w:r>
      <w:proofErr w:type="spellStart"/>
      <w:r w:rsidRPr="001B5058">
        <w:rPr>
          <w:rFonts w:ascii="Calibri" w:eastAsia="Calibri" w:hAnsi="Calibri" w:cs="Calibri"/>
          <w:color w:val="1F1F1F"/>
          <w:sz w:val="24"/>
          <w:szCs w:val="24"/>
          <w:highlight w:val="white"/>
          <w:lang w:val="lt-LT"/>
        </w:rPr>
        <w:t>LiMA</w:t>
      </w:r>
      <w:proofErr w:type="spellEnd"/>
      <w:r w:rsidRPr="001B5058">
        <w:rPr>
          <w:rFonts w:ascii="Calibri" w:eastAsia="Calibri" w:hAnsi="Calibri" w:cs="Calibri"/>
          <w:color w:val="1F1F1F"/>
          <w:sz w:val="24"/>
          <w:szCs w:val="24"/>
          <w:highlight w:val="white"/>
          <w:lang w:val="lt-LT"/>
        </w:rPr>
        <w:t xml:space="preserve"> Klaipėdos skyriaus tarybos pirmininkė </w:t>
      </w:r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Indrė 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Razdauskaitė-Venskė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, pasakodama, kaip pažinti vartotojus AI</w:t>
      </w:r>
      <w:r w:rsidRPr="001B5058">
        <w:rPr>
          <w:rFonts w:ascii="Calibri" w:eastAsia="Calibri" w:hAnsi="Calibri" w:cs="Calibri"/>
          <w:i/>
          <w:sz w:val="24"/>
          <w:szCs w:val="24"/>
          <w:highlight w:val="white"/>
          <w:lang w:val="lt-LT"/>
        </w:rPr>
        <w:t xml:space="preserve"> </w:t>
      </w:r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(liet. DI) amžiuje. Į klausimą, kaip tapti </w:t>
      </w:r>
      <w:proofErr w:type="spellStart"/>
      <w:r w:rsidRPr="001B5058">
        <w:rPr>
          <w:rFonts w:ascii="Calibri" w:eastAsia="Calibri" w:hAnsi="Calibri" w:cs="Calibri"/>
          <w:i/>
          <w:sz w:val="24"/>
          <w:szCs w:val="24"/>
          <w:highlight w:val="white"/>
          <w:lang w:val="lt-LT"/>
        </w:rPr>
        <w:t>trendsetter’iu</w:t>
      </w:r>
      <w:proofErr w:type="spellEnd"/>
      <w:r w:rsidRPr="001B5058">
        <w:rPr>
          <w:rFonts w:ascii="Calibri" w:eastAsia="Calibri" w:hAnsi="Calibri" w:cs="Calibri"/>
          <w:i/>
          <w:sz w:val="24"/>
          <w:szCs w:val="24"/>
          <w:highlight w:val="white"/>
          <w:lang w:val="lt-LT"/>
        </w:rPr>
        <w:t xml:space="preserve"> </w:t>
      </w:r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bei iš kur semtis įkvėpimo, atsakys „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Truth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“</w:t>
      </w:r>
      <w:r w:rsidRPr="001B5058">
        <w:rPr>
          <w:rFonts w:ascii="Calibri" w:eastAsia="Calibri" w:hAnsi="Calibri" w:cs="Calibri"/>
          <w:i/>
          <w:sz w:val="24"/>
          <w:szCs w:val="24"/>
          <w:highlight w:val="white"/>
          <w:lang w:val="lt-LT"/>
        </w:rPr>
        <w:t xml:space="preserve"> </w:t>
      </w:r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projektų vadovė Vaiva 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Savickė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. „Swedbank Lietuva“ socialinių tinklų ekspertas Tomas 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Šilingis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 papasakos, kaip kurti įtraukų turinį </w:t>
      </w:r>
      <w:proofErr w:type="spellStart"/>
      <w:r w:rsidRPr="001B5058">
        <w:rPr>
          <w:rFonts w:ascii="Calibri" w:eastAsia="Calibri" w:hAnsi="Calibri" w:cs="Calibri"/>
          <w:i/>
          <w:sz w:val="24"/>
          <w:szCs w:val="24"/>
          <w:highlight w:val="white"/>
          <w:lang w:val="lt-LT"/>
        </w:rPr>
        <w:t>Instagram’e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. „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Superyou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“ agentūros vadovai Mindaugas Lataitis ir Gintarė 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Surgutanovienė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 atsakys, ar 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influenceriai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 yra augan</w:t>
      </w:r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tis, ar mirštantis kanalas.</w:t>
      </w:r>
    </w:p>
    <w:p w14:paraId="4D2503D7" w14:textId="77777777" w:rsidR="001030B7" w:rsidRPr="001B5058" w:rsidRDefault="001B5058">
      <w:pPr>
        <w:spacing w:after="120"/>
        <w:jc w:val="both"/>
        <w:rPr>
          <w:rFonts w:ascii="Calibri" w:eastAsia="Calibri" w:hAnsi="Calibri" w:cs="Calibri"/>
          <w:sz w:val="24"/>
          <w:szCs w:val="24"/>
          <w:highlight w:val="white"/>
          <w:lang w:val="lt-LT"/>
        </w:rPr>
      </w:pPr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Klaipėdos jaunimo teatro marketingo vadovė Toma 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Liutikė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 papasakos, kaip per </w:t>
      </w:r>
      <w:proofErr w:type="spellStart"/>
      <w:r w:rsidRPr="001B5058">
        <w:rPr>
          <w:rFonts w:ascii="Calibri" w:eastAsia="Calibri" w:hAnsi="Calibri" w:cs="Calibri"/>
          <w:i/>
          <w:sz w:val="24"/>
          <w:szCs w:val="24"/>
          <w:highlight w:val="white"/>
          <w:lang w:val="lt-LT"/>
        </w:rPr>
        <w:t>storytelling’ą</w:t>
      </w:r>
      <w:proofErr w:type="spellEnd"/>
      <w:r w:rsidRPr="001B5058">
        <w:rPr>
          <w:rFonts w:ascii="Calibri" w:eastAsia="Calibri" w:hAnsi="Calibri" w:cs="Calibri"/>
          <w:i/>
          <w:sz w:val="24"/>
          <w:szCs w:val="24"/>
          <w:highlight w:val="white"/>
          <w:lang w:val="lt-LT"/>
        </w:rPr>
        <w:t xml:space="preserve"> </w:t>
      </w:r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parduoti produktą, kurio dar nėra. </w:t>
      </w:r>
      <w:r w:rsidRPr="001B5058">
        <w:rPr>
          <w:rFonts w:ascii="Calibri" w:eastAsia="Calibri" w:hAnsi="Calibri" w:cs="Calibri"/>
          <w:sz w:val="24"/>
          <w:szCs w:val="24"/>
          <w:lang w:val="lt-LT"/>
        </w:rPr>
        <w:t>Aidas Petrošius, „</w:t>
      </w:r>
      <w:proofErr w:type="spellStart"/>
      <w:r w:rsidRPr="001B5058">
        <w:rPr>
          <w:rFonts w:ascii="Calibri" w:eastAsia="Calibri" w:hAnsi="Calibri" w:cs="Calibri"/>
          <w:sz w:val="24"/>
          <w:szCs w:val="24"/>
          <w:lang w:val="lt-LT"/>
        </w:rPr>
        <w:t>Mediaskopas</w:t>
      </w:r>
      <w:proofErr w:type="spellEnd"/>
      <w:r w:rsidRPr="001B5058">
        <w:rPr>
          <w:rFonts w:ascii="Calibri" w:eastAsia="Calibri" w:hAnsi="Calibri" w:cs="Calibri"/>
          <w:sz w:val="24"/>
          <w:szCs w:val="24"/>
          <w:lang w:val="lt-LT"/>
        </w:rPr>
        <w:t>“ verslo plėtros vadovas paaiškins, kaip išmatuoti turinio rinkodaros kokybę bei vertę.</w:t>
      </w:r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 Saulius Balčiūnas atsakys į klausimą, kaip kurti įtraukiantį 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video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 turinį socialiniuose tinkluose, o „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Workland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 Lietuva“ vadovė Laura 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Panovienė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 aptars „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Workland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“ </w:t>
      </w:r>
      <w:proofErr w:type="spellStart"/>
      <w:r w:rsidRPr="001B5058">
        <w:rPr>
          <w:rFonts w:ascii="Calibri" w:eastAsia="Calibri" w:hAnsi="Calibri" w:cs="Calibri"/>
          <w:i/>
          <w:sz w:val="24"/>
          <w:szCs w:val="24"/>
          <w:highlight w:val="white"/>
          <w:lang w:val="lt-LT"/>
        </w:rPr>
        <w:t>podcast’o</w:t>
      </w:r>
      <w:proofErr w:type="spellEnd"/>
      <w:r w:rsidRPr="001B5058">
        <w:rPr>
          <w:rFonts w:ascii="Calibri" w:eastAsia="Calibri" w:hAnsi="Calibri" w:cs="Calibri"/>
          <w:i/>
          <w:sz w:val="24"/>
          <w:szCs w:val="24"/>
          <w:highlight w:val="white"/>
          <w:lang w:val="lt-LT"/>
        </w:rPr>
        <w:t xml:space="preserve"> </w:t>
      </w:r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atvejį bei atsakys, kodėl pirma reikia sakyti „taip“, o tik po to „kaip“. </w:t>
      </w:r>
    </w:p>
    <w:p w14:paraId="4D2503D8" w14:textId="77777777" w:rsidR="001030B7" w:rsidRPr="001B5058" w:rsidRDefault="001B5058">
      <w:pPr>
        <w:spacing w:after="120"/>
        <w:jc w:val="both"/>
        <w:rPr>
          <w:rFonts w:ascii="Calibri" w:eastAsia="Calibri" w:hAnsi="Calibri" w:cs="Calibri"/>
          <w:sz w:val="24"/>
          <w:szCs w:val="24"/>
          <w:highlight w:val="white"/>
          <w:lang w:val="lt-LT"/>
        </w:rPr>
      </w:pPr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„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Repsense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“ pardavimų vadovas Robertas 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Danielianas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 papasakos, kokie naratyvai komunikacijoje daro didžiausią įtaką įmonės reputacijai, o Giedrė Vainauskienė, „UGC 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Europe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“ 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bendraįkūrėja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 supažindins, kokia yra UGC</w:t>
      </w:r>
      <w:r w:rsidRPr="001B5058">
        <w:rPr>
          <w:rFonts w:ascii="Calibri" w:eastAsia="Calibri" w:hAnsi="Calibri" w:cs="Calibri"/>
          <w:i/>
          <w:sz w:val="24"/>
          <w:szCs w:val="24"/>
          <w:highlight w:val="white"/>
          <w:lang w:val="lt-LT"/>
        </w:rPr>
        <w:t xml:space="preserve"> </w:t>
      </w:r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(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User-Generated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 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Content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; liet. kliento kuriamas turinys)</w:t>
      </w:r>
      <w:r w:rsidRPr="001B5058">
        <w:rPr>
          <w:rFonts w:ascii="Calibri" w:eastAsia="Calibri" w:hAnsi="Calibri" w:cs="Calibri"/>
          <w:i/>
          <w:sz w:val="24"/>
          <w:szCs w:val="24"/>
          <w:highlight w:val="white"/>
          <w:lang w:val="lt-LT"/>
        </w:rPr>
        <w:t xml:space="preserve"> </w:t>
      </w:r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turinio svarba ir nauda turinio marketinge. „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Hersus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“ direktorė ir 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LiMA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 Vilniaus skyriaus tarybos pirmininkė 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Delija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 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Milašiūtė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 atskleis, koks yra sėkmingų kūrybinių partnerysčių receptas.</w:t>
      </w:r>
    </w:p>
    <w:p w14:paraId="4D2503D9" w14:textId="77777777" w:rsidR="001030B7" w:rsidRPr="001B5058" w:rsidRDefault="001B5058">
      <w:pPr>
        <w:spacing w:after="120"/>
        <w:jc w:val="both"/>
        <w:rPr>
          <w:rFonts w:ascii="Calibri" w:eastAsia="Calibri" w:hAnsi="Calibri" w:cs="Calibri"/>
          <w:sz w:val="24"/>
          <w:szCs w:val="24"/>
          <w:highlight w:val="white"/>
          <w:lang w:val="lt-LT"/>
        </w:rPr>
      </w:pPr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Temą „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The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 BABY BOSS: tik filmas ar nauja realybė?“ pristatys prekės ženklo „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Kakė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 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Makė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“ vadovė Sandra 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Kalėdienė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. „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Why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 AI“ analitikas Rokas Stankevičius papasakos apie automatizacijos sistemas, kurios padeda optimizuoti įvairias užduotis turinio rinkodaros srityje. „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LiMA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 DAY’24: TURINIO MARKETINGAS“ </w:t>
      </w:r>
      <w:r w:rsidRPr="001B5058">
        <w:rPr>
          <w:rFonts w:ascii="Calibri" w:eastAsia="Calibri" w:hAnsi="Calibri" w:cs="Calibri"/>
          <w:sz w:val="24"/>
          <w:szCs w:val="24"/>
          <w:lang w:val="lt-LT"/>
        </w:rPr>
        <w:t>konferenciją uždarys „</w:t>
      </w:r>
      <w:proofErr w:type="spellStart"/>
      <w:r w:rsidRPr="001B5058">
        <w:rPr>
          <w:rFonts w:ascii="Calibri" w:eastAsia="Calibri" w:hAnsi="Calibri" w:cs="Calibri"/>
          <w:sz w:val="24"/>
          <w:szCs w:val="24"/>
          <w:lang w:val="lt-LT"/>
        </w:rPr>
        <w:t>Comms</w:t>
      </w:r>
      <w:proofErr w:type="spellEnd"/>
      <w:r w:rsidRPr="001B5058">
        <w:rPr>
          <w:rFonts w:ascii="Calibri" w:eastAsia="Calibri" w:hAnsi="Calibri" w:cs="Calibri"/>
          <w:sz w:val="24"/>
          <w:szCs w:val="24"/>
          <w:lang w:val="lt-LT"/>
        </w:rPr>
        <w:t xml:space="preserve"> </w:t>
      </w:r>
      <w:proofErr w:type="spellStart"/>
      <w:r w:rsidRPr="001B5058">
        <w:rPr>
          <w:rFonts w:ascii="Calibri" w:eastAsia="Calibri" w:hAnsi="Calibri" w:cs="Calibri"/>
          <w:sz w:val="24"/>
          <w:szCs w:val="24"/>
          <w:lang w:val="lt-LT"/>
        </w:rPr>
        <w:t>on</w:t>
      </w:r>
      <w:proofErr w:type="spellEnd"/>
      <w:r w:rsidRPr="001B5058">
        <w:rPr>
          <w:rFonts w:ascii="Calibri" w:eastAsia="Calibri" w:hAnsi="Calibri" w:cs="Calibri"/>
          <w:sz w:val="24"/>
          <w:szCs w:val="24"/>
          <w:lang w:val="lt-LT"/>
        </w:rPr>
        <w:t xml:space="preserve"> </w:t>
      </w:r>
      <w:proofErr w:type="spellStart"/>
      <w:r w:rsidRPr="001B5058">
        <w:rPr>
          <w:rFonts w:ascii="Calibri" w:eastAsia="Calibri" w:hAnsi="Calibri" w:cs="Calibri"/>
          <w:sz w:val="24"/>
          <w:szCs w:val="24"/>
          <w:lang w:val="lt-LT"/>
        </w:rPr>
        <w:t>duty</w:t>
      </w:r>
      <w:proofErr w:type="spellEnd"/>
      <w:r w:rsidRPr="001B5058">
        <w:rPr>
          <w:rFonts w:ascii="Calibri" w:eastAsia="Calibri" w:hAnsi="Calibri" w:cs="Calibri"/>
          <w:sz w:val="24"/>
          <w:szCs w:val="24"/>
          <w:lang w:val="lt-LT"/>
        </w:rPr>
        <w:t xml:space="preserve">“ įkūrėja Laura </w:t>
      </w:r>
      <w:proofErr w:type="spellStart"/>
      <w:r w:rsidRPr="001B5058">
        <w:rPr>
          <w:rFonts w:ascii="Calibri" w:eastAsia="Calibri" w:hAnsi="Calibri" w:cs="Calibri"/>
          <w:sz w:val="24"/>
          <w:szCs w:val="24"/>
          <w:lang w:val="lt-LT"/>
        </w:rPr>
        <w:t>Dabulytė</w:t>
      </w:r>
      <w:proofErr w:type="spellEnd"/>
      <w:r w:rsidRPr="001B5058">
        <w:rPr>
          <w:rFonts w:ascii="Calibri" w:eastAsia="Calibri" w:hAnsi="Calibri" w:cs="Calibri"/>
          <w:sz w:val="24"/>
          <w:szCs w:val="24"/>
          <w:lang w:val="lt-LT"/>
        </w:rPr>
        <w:t xml:space="preserve">, atsakydama, kaip pasiekti norimą vartotoją, kaip sutaupyti, tačiau vis vien būti matomu bei koks turinys yra laikomas sėkmingu. </w:t>
      </w:r>
    </w:p>
    <w:p w14:paraId="4D2503DA" w14:textId="77777777" w:rsidR="001030B7" w:rsidRPr="001B5058" w:rsidRDefault="001B5058">
      <w:pPr>
        <w:spacing w:after="120"/>
        <w:jc w:val="both"/>
        <w:rPr>
          <w:rFonts w:ascii="Calibri" w:eastAsia="Calibri" w:hAnsi="Calibri" w:cs="Calibri"/>
          <w:sz w:val="24"/>
          <w:szCs w:val="24"/>
          <w:lang w:val="lt-LT"/>
        </w:rPr>
      </w:pPr>
      <w:r w:rsidRPr="001B5058">
        <w:rPr>
          <w:rFonts w:ascii="Calibri" w:eastAsia="Calibri" w:hAnsi="Calibri" w:cs="Calibri"/>
          <w:sz w:val="24"/>
          <w:szCs w:val="24"/>
          <w:lang w:val="lt-LT"/>
        </w:rPr>
        <w:lastRenderedPageBreak/>
        <w:t xml:space="preserve">Konferencija </w:t>
      </w:r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„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LiMA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 xml:space="preserve"> DAY’24: TURINIO MARKETINGAS“ </w:t>
      </w:r>
      <w:r w:rsidRPr="001B5058">
        <w:rPr>
          <w:rFonts w:ascii="Calibri" w:eastAsia="Calibri" w:hAnsi="Calibri" w:cs="Calibri"/>
          <w:sz w:val="24"/>
          <w:szCs w:val="24"/>
          <w:lang w:val="lt-LT"/>
        </w:rPr>
        <w:t xml:space="preserve">vyks gegužės 17 d. gyvai Klaipėdos kultūros fabrike ir internetu: </w:t>
      </w:r>
      <w:hyperlink r:id="rId6">
        <w:r w:rsidRPr="001B5058">
          <w:rPr>
            <w:rFonts w:ascii="Calibri" w:eastAsia="Calibri" w:hAnsi="Calibri" w:cs="Calibri"/>
            <w:color w:val="1155CC"/>
            <w:sz w:val="24"/>
            <w:szCs w:val="24"/>
            <w:u w:val="single"/>
            <w:lang w:val="lt-LT"/>
          </w:rPr>
          <w:t>https://klaipeda.limaday.lt/</w:t>
        </w:r>
      </w:hyperlink>
      <w:r w:rsidRPr="001B5058">
        <w:rPr>
          <w:rFonts w:ascii="Calibri" w:eastAsia="Calibri" w:hAnsi="Calibri" w:cs="Calibri"/>
          <w:sz w:val="24"/>
          <w:szCs w:val="24"/>
          <w:lang w:val="lt-LT"/>
        </w:rPr>
        <w:t xml:space="preserve"> </w:t>
      </w:r>
    </w:p>
    <w:p w14:paraId="4D2503DB" w14:textId="77777777" w:rsidR="001030B7" w:rsidRPr="001B5058" w:rsidRDefault="001B5058">
      <w:pPr>
        <w:spacing w:after="120"/>
        <w:jc w:val="both"/>
        <w:rPr>
          <w:rFonts w:ascii="Calibri" w:eastAsia="Calibri" w:hAnsi="Calibri" w:cs="Calibri"/>
          <w:sz w:val="24"/>
          <w:szCs w:val="24"/>
          <w:highlight w:val="white"/>
          <w:lang w:val="lt-LT"/>
        </w:rPr>
      </w:pPr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Konferenciją organizuoja Lietuvos marketingo asociacija (</w:t>
      </w:r>
      <w:proofErr w:type="spellStart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LiMA</w:t>
      </w:r>
      <w:proofErr w:type="spellEnd"/>
      <w:r w:rsidRPr="001B5058">
        <w:rPr>
          <w:rFonts w:ascii="Calibri" w:eastAsia="Calibri" w:hAnsi="Calibri" w:cs="Calibri"/>
          <w:sz w:val="24"/>
          <w:szCs w:val="24"/>
          <w:highlight w:val="white"/>
          <w:lang w:val="lt-LT"/>
        </w:rPr>
        <w:t>), sukaupusi daugiau nei devyniolikos metų veiklos patirtį, vienijanti daugiau nei 1400 narių bendruomenę ir siekianti stiprinti marketingo profesiją šalyje.</w:t>
      </w:r>
    </w:p>
    <w:p w14:paraId="4D2503DC" w14:textId="77777777" w:rsidR="001030B7" w:rsidRPr="001B5058" w:rsidRDefault="001030B7">
      <w:pPr>
        <w:spacing w:after="120"/>
        <w:jc w:val="both"/>
        <w:rPr>
          <w:rFonts w:ascii="Calibri" w:eastAsia="Calibri" w:hAnsi="Calibri" w:cs="Calibri"/>
          <w:sz w:val="24"/>
          <w:szCs w:val="24"/>
          <w:highlight w:val="white"/>
          <w:lang w:val="lt-LT"/>
        </w:rPr>
      </w:pPr>
    </w:p>
    <w:p w14:paraId="4D2503DD" w14:textId="77777777" w:rsidR="001030B7" w:rsidRPr="001B5058" w:rsidRDefault="001B5058">
      <w:pPr>
        <w:spacing w:after="120" w:line="240" w:lineRule="auto"/>
        <w:rPr>
          <w:rFonts w:ascii="Calibri" w:eastAsia="Calibri" w:hAnsi="Calibri" w:cs="Calibri"/>
          <w:b/>
          <w:sz w:val="24"/>
          <w:szCs w:val="24"/>
          <w:lang w:val="lt-LT"/>
        </w:rPr>
      </w:pPr>
      <w:r w:rsidRPr="001B5058">
        <w:rPr>
          <w:rFonts w:ascii="Calibri" w:eastAsia="Calibri" w:hAnsi="Calibri" w:cs="Calibri"/>
          <w:b/>
          <w:sz w:val="24"/>
          <w:szCs w:val="24"/>
          <w:lang w:val="lt-LT"/>
        </w:rPr>
        <w:t xml:space="preserve">Daugiau informacijos: </w:t>
      </w:r>
    </w:p>
    <w:p w14:paraId="4D2503DE" w14:textId="77777777" w:rsidR="001030B7" w:rsidRPr="001B5058" w:rsidRDefault="001B5058">
      <w:pPr>
        <w:spacing w:after="120" w:line="240" w:lineRule="auto"/>
        <w:rPr>
          <w:rFonts w:ascii="Calibri" w:eastAsia="Calibri" w:hAnsi="Calibri" w:cs="Calibri"/>
          <w:sz w:val="24"/>
          <w:szCs w:val="24"/>
          <w:lang w:val="lt-LT"/>
        </w:rPr>
      </w:pPr>
      <w:r w:rsidRPr="001B5058">
        <w:rPr>
          <w:rFonts w:ascii="Calibri" w:eastAsia="Calibri" w:hAnsi="Calibri" w:cs="Calibri"/>
          <w:sz w:val="24"/>
          <w:szCs w:val="24"/>
          <w:lang w:val="lt-LT"/>
        </w:rPr>
        <w:t xml:space="preserve">Alvydė </w:t>
      </w:r>
      <w:proofErr w:type="spellStart"/>
      <w:r w:rsidRPr="001B5058">
        <w:rPr>
          <w:rFonts w:ascii="Calibri" w:eastAsia="Calibri" w:hAnsi="Calibri" w:cs="Calibri"/>
          <w:sz w:val="24"/>
          <w:szCs w:val="24"/>
          <w:lang w:val="lt-LT"/>
        </w:rPr>
        <w:t>Palaimaitė</w:t>
      </w:r>
      <w:proofErr w:type="spellEnd"/>
    </w:p>
    <w:p w14:paraId="4D2503DF" w14:textId="77777777" w:rsidR="001030B7" w:rsidRPr="001B5058" w:rsidRDefault="001B5058">
      <w:pPr>
        <w:spacing w:after="120" w:line="240" w:lineRule="auto"/>
        <w:rPr>
          <w:rFonts w:ascii="Calibri" w:eastAsia="Calibri" w:hAnsi="Calibri" w:cs="Calibri"/>
          <w:sz w:val="24"/>
          <w:szCs w:val="24"/>
          <w:lang w:val="lt-LT"/>
        </w:rPr>
      </w:pPr>
      <w:r w:rsidRPr="001B5058">
        <w:rPr>
          <w:rFonts w:ascii="Calibri" w:eastAsia="Calibri" w:hAnsi="Calibri" w:cs="Calibri"/>
          <w:sz w:val="24"/>
          <w:szCs w:val="24"/>
          <w:lang w:val="lt-LT"/>
        </w:rPr>
        <w:t>+370 671 86223</w:t>
      </w:r>
    </w:p>
    <w:p w14:paraId="4D2503E0" w14:textId="77777777" w:rsidR="001030B7" w:rsidRPr="001B5058" w:rsidRDefault="001B5058">
      <w:pPr>
        <w:spacing w:after="120" w:line="240" w:lineRule="auto"/>
        <w:rPr>
          <w:rFonts w:ascii="Calibri" w:eastAsia="Calibri" w:hAnsi="Calibri" w:cs="Calibri"/>
          <w:sz w:val="24"/>
          <w:szCs w:val="24"/>
          <w:lang w:val="lt-LT"/>
        </w:rPr>
      </w:pPr>
      <w:hyperlink r:id="rId7">
        <w:r w:rsidRPr="001B5058">
          <w:rPr>
            <w:rFonts w:ascii="Calibri" w:eastAsia="Calibri" w:hAnsi="Calibri" w:cs="Calibri"/>
            <w:color w:val="1155CC"/>
            <w:sz w:val="24"/>
            <w:szCs w:val="24"/>
            <w:u w:val="single"/>
            <w:lang w:val="lt-LT"/>
          </w:rPr>
          <w:t>alvyde.palaimaite@lima.lt</w:t>
        </w:r>
      </w:hyperlink>
    </w:p>
    <w:p w14:paraId="4D2503E1" w14:textId="77777777" w:rsidR="001030B7" w:rsidRPr="001B5058" w:rsidRDefault="001030B7">
      <w:pPr>
        <w:spacing w:after="120"/>
        <w:rPr>
          <w:rFonts w:ascii="Calibri" w:eastAsia="Calibri" w:hAnsi="Calibri" w:cs="Calibri"/>
          <w:sz w:val="24"/>
          <w:szCs w:val="24"/>
          <w:lang w:val="lt-LT"/>
        </w:rPr>
      </w:pPr>
    </w:p>
    <w:sectPr w:rsidR="001030B7" w:rsidRPr="001B5058">
      <w:head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503E9" w14:textId="77777777" w:rsidR="001B5058" w:rsidRDefault="001B5058">
      <w:pPr>
        <w:spacing w:line="240" w:lineRule="auto"/>
      </w:pPr>
      <w:r>
        <w:separator/>
      </w:r>
    </w:p>
  </w:endnote>
  <w:endnote w:type="continuationSeparator" w:id="0">
    <w:p w14:paraId="4D2503EB" w14:textId="77777777" w:rsidR="001B5058" w:rsidRDefault="001B50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503E5" w14:textId="77777777" w:rsidR="001B5058" w:rsidRDefault="001B5058">
      <w:pPr>
        <w:spacing w:line="240" w:lineRule="auto"/>
      </w:pPr>
      <w:r>
        <w:separator/>
      </w:r>
    </w:p>
  </w:footnote>
  <w:footnote w:type="continuationSeparator" w:id="0">
    <w:p w14:paraId="4D2503E7" w14:textId="77777777" w:rsidR="001B5058" w:rsidRDefault="001B50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503E2" w14:textId="77777777" w:rsidR="001030B7" w:rsidRDefault="001B5058">
    <w:pPr>
      <w:rPr>
        <w:rFonts w:ascii="Calibri" w:eastAsia="Calibri" w:hAnsi="Calibri" w:cs="Calibri"/>
        <w:i/>
      </w:rPr>
    </w:pPr>
    <w:proofErr w:type="spellStart"/>
    <w:r>
      <w:rPr>
        <w:rFonts w:ascii="Calibri" w:eastAsia="Calibri" w:hAnsi="Calibri" w:cs="Calibri"/>
        <w:i/>
      </w:rPr>
      <w:t>Pranešimas</w:t>
    </w:r>
    <w:proofErr w:type="spellEnd"/>
    <w:r>
      <w:rPr>
        <w:rFonts w:ascii="Calibri" w:eastAsia="Calibri" w:hAnsi="Calibri" w:cs="Calibri"/>
        <w:i/>
      </w:rPr>
      <w:t xml:space="preserve"> </w:t>
    </w:r>
    <w:proofErr w:type="spellStart"/>
    <w:r>
      <w:rPr>
        <w:rFonts w:ascii="Calibri" w:eastAsia="Calibri" w:hAnsi="Calibri" w:cs="Calibri"/>
        <w:i/>
      </w:rPr>
      <w:t>spaudai</w:t>
    </w:r>
    <w:proofErr w:type="spellEnd"/>
    <w:r>
      <w:rPr>
        <w:noProof/>
      </w:rPr>
      <w:drawing>
        <wp:anchor distT="114300" distB="114300" distL="114300" distR="114300" simplePos="0" relativeHeight="251658240" behindDoc="1" locked="0" layoutInCell="1" hidden="0" allowOverlap="1" wp14:anchorId="4D2503E5" wp14:editId="4D2503E6">
          <wp:simplePos x="0" y="0"/>
          <wp:positionH relativeFrom="column">
            <wp:posOffset>4191000</wp:posOffset>
          </wp:positionH>
          <wp:positionV relativeFrom="paragraph">
            <wp:posOffset>-123824</wp:posOffset>
          </wp:positionV>
          <wp:extent cx="1752600" cy="394125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2600" cy="3941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D2503E3" w14:textId="77777777" w:rsidR="001030B7" w:rsidRDefault="001B5058">
    <w:pPr>
      <w:rPr>
        <w:rFonts w:ascii="Calibri" w:eastAsia="Calibri" w:hAnsi="Calibri" w:cs="Calibri"/>
        <w:i/>
      </w:rPr>
    </w:pPr>
    <w:r>
      <w:rPr>
        <w:rFonts w:ascii="Calibri" w:eastAsia="Calibri" w:hAnsi="Calibri" w:cs="Calibri"/>
        <w:i/>
      </w:rPr>
      <w:t>2024 05 07</w:t>
    </w:r>
  </w:p>
  <w:p w14:paraId="4D2503E4" w14:textId="77777777" w:rsidR="001030B7" w:rsidRDefault="001030B7">
    <w:pPr>
      <w:rPr>
        <w:rFonts w:ascii="Calibri" w:eastAsia="Calibri" w:hAnsi="Calibri" w:cs="Calibri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0B7"/>
    <w:rsid w:val="001030B7"/>
    <w:rsid w:val="001B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503D2"/>
  <w15:docId w15:val="{48AD7079-0928-4F68-81AF-2BC09DF2C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alvyde.palaimaite@lima.l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laipeda.limaday.lt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2807</Characters>
  <Application>Microsoft Office Word</Application>
  <DocSecurity>0</DocSecurity>
  <Lines>23</Lines>
  <Paragraphs>6</Paragraphs>
  <ScaleCrop>false</ScaleCrop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Simona Survilaitė</cp:lastModifiedBy>
  <cp:revision>2</cp:revision>
  <dcterms:created xsi:type="dcterms:W3CDTF">2024-05-07T14:09:00Z</dcterms:created>
  <dcterms:modified xsi:type="dcterms:W3CDTF">2024-05-07T14:09:00Z</dcterms:modified>
</cp:coreProperties>
</file>